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7CFF82">
      <w:pPr>
        <w:spacing w:before="100" w:beforeLines="0" w:after="100" w:afterLines="0"/>
        <w:jc w:val="center"/>
        <w:rPr>
          <w:rFonts w:hint="eastAsia" w:ascii="宋体" w:hAnsi="宋体"/>
          <w:sz w:val="24"/>
          <w:szCs w:val="24"/>
          <w:highlight w:val="none"/>
          <w:lang w:val="zh-CN"/>
        </w:rPr>
      </w:pPr>
    </w:p>
    <w:p w14:paraId="742D5900">
      <w:pPr>
        <w:spacing w:before="100" w:beforeLines="0" w:after="100" w:afterLines="0"/>
        <w:jc w:val="center"/>
        <w:rPr>
          <w:rFonts w:hint="eastAsia" w:ascii="宋体" w:hAnsi="宋体"/>
          <w:sz w:val="24"/>
          <w:szCs w:val="24"/>
          <w:highlight w:val="none"/>
          <w:lang w:val="zh-CN"/>
        </w:rPr>
      </w:pPr>
    </w:p>
    <w:p w14:paraId="44F8471F">
      <w:pPr>
        <w:spacing w:before="100" w:beforeLines="0" w:after="100" w:afterLines="0"/>
        <w:jc w:val="center"/>
        <w:rPr>
          <w:rFonts w:hint="eastAsia" w:ascii="宋体" w:hAnsi="宋体"/>
          <w:sz w:val="24"/>
          <w:szCs w:val="24"/>
          <w:highlight w:val="none"/>
          <w:lang w:val="zh-CN"/>
        </w:rPr>
      </w:pPr>
    </w:p>
    <w:p w14:paraId="41272A5B">
      <w:pPr>
        <w:spacing w:before="100" w:beforeLines="0" w:after="100" w:afterLines="0"/>
        <w:jc w:val="center"/>
        <w:rPr>
          <w:rFonts w:hint="eastAsia" w:ascii="宋体" w:hAnsi="宋体"/>
          <w:sz w:val="24"/>
          <w:szCs w:val="24"/>
          <w:highlight w:val="none"/>
          <w:lang w:val="zh-CN"/>
        </w:rPr>
      </w:pPr>
    </w:p>
    <w:p w14:paraId="3D3FC367">
      <w:pPr>
        <w:spacing w:before="100" w:beforeLines="0" w:after="100" w:afterLines="0"/>
        <w:jc w:val="center"/>
        <w:rPr>
          <w:rFonts w:hint="eastAsia" w:ascii="宋体" w:hAnsi="宋体"/>
          <w:sz w:val="24"/>
          <w:szCs w:val="24"/>
          <w:highlight w:val="none"/>
          <w:lang w:val="zh-CN"/>
        </w:rPr>
      </w:pPr>
    </w:p>
    <w:p w14:paraId="7CB32C33">
      <w:pPr>
        <w:spacing w:before="100" w:beforeLines="0" w:after="100" w:afterLines="0"/>
        <w:jc w:val="center"/>
        <w:rPr>
          <w:rFonts w:hint="eastAsia" w:ascii="宋体" w:hAnsi="宋体"/>
          <w:sz w:val="24"/>
          <w:szCs w:val="24"/>
          <w:highlight w:val="none"/>
          <w:lang w:val="zh-CN"/>
        </w:rPr>
      </w:pPr>
    </w:p>
    <w:p w14:paraId="65D16435">
      <w:pPr>
        <w:spacing w:before="100" w:beforeLines="0" w:after="100" w:afterLines="0"/>
        <w:jc w:val="center"/>
        <w:rPr>
          <w:rFonts w:hint="eastAsia" w:ascii="宋体" w:hAnsi="宋体"/>
          <w:sz w:val="24"/>
          <w:szCs w:val="24"/>
          <w:highlight w:val="none"/>
          <w:lang w:val="zh-CN"/>
        </w:rPr>
      </w:pPr>
    </w:p>
    <w:p w14:paraId="32AFCCD4">
      <w:pPr>
        <w:spacing w:before="100" w:beforeLines="0" w:after="100" w:afterLines="0"/>
        <w:jc w:val="center"/>
        <w:rPr>
          <w:rFonts w:hint="eastAsia" w:ascii="宋体" w:hAnsi="宋体"/>
          <w:sz w:val="24"/>
          <w:szCs w:val="24"/>
          <w:highlight w:val="none"/>
          <w:lang w:val="zh-CN"/>
        </w:rPr>
      </w:pPr>
    </w:p>
    <w:p w14:paraId="17967440">
      <w:pPr>
        <w:spacing w:before="100" w:beforeLines="0" w:after="100" w:afterLines="0"/>
        <w:jc w:val="center"/>
        <w:rPr>
          <w:rFonts w:hint="eastAsia" w:ascii="宋体" w:hAnsi="宋体"/>
          <w:sz w:val="24"/>
          <w:szCs w:val="24"/>
          <w:highlight w:val="none"/>
          <w:lang w:val="zh-CN"/>
        </w:rPr>
      </w:pPr>
    </w:p>
    <w:p w14:paraId="06FBD4E1">
      <w:pPr>
        <w:spacing w:before="100" w:beforeLines="0" w:after="100" w:afterLines="0"/>
        <w:jc w:val="center"/>
        <w:rPr>
          <w:rFonts w:hint="eastAsia" w:ascii="宋体" w:hAnsi="宋体"/>
          <w:sz w:val="24"/>
          <w:szCs w:val="24"/>
          <w:highlight w:val="none"/>
          <w:lang w:val="zh-CN"/>
        </w:rPr>
      </w:pPr>
    </w:p>
    <w:p w14:paraId="0CB1AA8F">
      <w:pPr>
        <w:spacing w:before="100" w:beforeLines="0" w:after="100" w:afterLines="0"/>
        <w:jc w:val="center"/>
        <w:rPr>
          <w:rFonts w:hint="eastAsia" w:ascii="宋体" w:hAnsi="宋体"/>
          <w:sz w:val="24"/>
          <w:szCs w:val="24"/>
          <w:highlight w:val="none"/>
          <w:lang w:val="zh-CN"/>
        </w:rPr>
      </w:pPr>
    </w:p>
    <w:p w14:paraId="42C8A5BD">
      <w:pPr>
        <w:spacing w:before="100" w:beforeLines="0" w:after="100" w:afterLines="0"/>
        <w:jc w:val="center"/>
        <w:rPr>
          <w:rFonts w:hint="eastAsia" w:ascii="方正小标宋简体" w:hAnsi="方正小标宋简体" w:eastAsia="方正小标宋简体" w:cs="方正小标宋简体"/>
          <w:sz w:val="60"/>
          <w:szCs w:val="60"/>
          <w:highlight w:val="none"/>
          <w:lang w:val="zh-CN"/>
        </w:rPr>
      </w:pPr>
    </w:p>
    <w:p w14:paraId="69ABFA35">
      <w:pPr>
        <w:spacing w:before="100" w:beforeLines="0" w:after="100" w:afterLines="0"/>
        <w:jc w:val="center"/>
        <w:rPr>
          <w:rFonts w:hint="eastAsia" w:ascii="方正小标宋简体" w:hAnsi="方正小标宋简体" w:eastAsia="方正小标宋简体" w:cs="方正小标宋简体"/>
          <w:sz w:val="60"/>
          <w:szCs w:val="60"/>
          <w:highlight w:val="none"/>
          <w:lang w:val="zh-CN"/>
        </w:rPr>
      </w:pPr>
      <w:r>
        <w:rPr>
          <w:rFonts w:hint="eastAsia" w:ascii="方正小标宋简体" w:hAnsi="方正小标宋简体" w:eastAsia="方正小标宋简体" w:cs="方正小标宋简体"/>
          <w:sz w:val="60"/>
          <w:szCs w:val="60"/>
          <w:highlight w:val="none"/>
          <w:lang w:val="zh-CN"/>
        </w:rPr>
        <w:t>2023年度</w:t>
      </w:r>
    </w:p>
    <w:p w14:paraId="6DD69E36">
      <w:pPr>
        <w:spacing w:before="100" w:beforeLines="0" w:after="100" w:afterLines="0"/>
        <w:jc w:val="center"/>
        <w:rPr>
          <w:rFonts w:hint="eastAsia" w:ascii="方正小标宋简体" w:hAnsi="方正小标宋简体" w:eastAsia="方正小标宋简体" w:cs="方正小标宋简体"/>
          <w:sz w:val="60"/>
          <w:szCs w:val="60"/>
          <w:highlight w:val="none"/>
          <w:lang w:val="zh-CN"/>
        </w:rPr>
      </w:pPr>
      <w:r>
        <w:rPr>
          <w:rFonts w:hint="eastAsia" w:ascii="方正小标宋简体" w:hAnsi="方正小标宋简体" w:eastAsia="方正小标宋简体" w:cs="方正小标宋简体"/>
          <w:sz w:val="60"/>
          <w:szCs w:val="60"/>
          <w:highlight w:val="none"/>
          <w:lang w:val="zh-CN"/>
        </w:rPr>
        <w:t>东乡族自治县</w:t>
      </w:r>
      <w:r>
        <w:rPr>
          <w:rFonts w:hint="eastAsia" w:ascii="方正小标宋简体" w:hAnsi="方正小标宋简体" w:eastAsia="方正小标宋简体" w:cs="方正小标宋简体"/>
          <w:sz w:val="60"/>
          <w:szCs w:val="60"/>
          <w:highlight w:val="none"/>
          <w:lang w:val="en-US" w:eastAsia="zh-CN"/>
        </w:rPr>
        <w:t>三合</w:t>
      </w:r>
      <w:r>
        <w:rPr>
          <w:rFonts w:hint="eastAsia" w:ascii="方正小标宋简体" w:hAnsi="方正小标宋简体" w:eastAsia="方正小标宋简体" w:cs="方正小标宋简体"/>
          <w:sz w:val="60"/>
          <w:szCs w:val="60"/>
          <w:highlight w:val="none"/>
          <w:lang w:val="zh-CN"/>
        </w:rPr>
        <w:t>学校部门决算</w:t>
      </w:r>
    </w:p>
    <w:p w14:paraId="34FBD7FC">
      <w:pPr>
        <w:spacing w:before="100" w:beforeLines="0" w:after="100" w:afterLines="0"/>
        <w:jc w:val="center"/>
        <w:rPr>
          <w:rFonts w:hint="eastAsia" w:ascii="宋体" w:hAnsi="宋体"/>
          <w:sz w:val="24"/>
          <w:szCs w:val="24"/>
          <w:highlight w:val="none"/>
          <w:lang w:val="zh-CN"/>
        </w:rPr>
      </w:pPr>
    </w:p>
    <w:p w14:paraId="54ECAE75">
      <w:pPr>
        <w:spacing w:before="100" w:beforeLines="0" w:after="100" w:afterLines="0"/>
        <w:jc w:val="center"/>
        <w:rPr>
          <w:rFonts w:hint="eastAsia" w:ascii="宋体" w:hAnsi="宋体"/>
          <w:sz w:val="24"/>
          <w:szCs w:val="24"/>
          <w:highlight w:val="none"/>
          <w:lang w:val="zh-CN"/>
        </w:rPr>
      </w:pPr>
    </w:p>
    <w:p w14:paraId="1205696D">
      <w:pPr>
        <w:spacing w:before="100" w:beforeLines="0" w:after="100" w:afterLines="0"/>
        <w:jc w:val="center"/>
        <w:rPr>
          <w:rFonts w:hint="eastAsia" w:ascii="宋体" w:hAnsi="宋体"/>
          <w:sz w:val="24"/>
          <w:szCs w:val="24"/>
          <w:highlight w:val="none"/>
          <w:lang w:val="zh-CN"/>
        </w:rPr>
      </w:pPr>
    </w:p>
    <w:p w14:paraId="03DEB4DD">
      <w:pPr>
        <w:spacing w:before="100" w:beforeLines="0" w:after="100" w:afterLines="0"/>
        <w:jc w:val="center"/>
        <w:rPr>
          <w:rFonts w:hint="eastAsia" w:ascii="宋体" w:hAnsi="宋体"/>
          <w:sz w:val="24"/>
          <w:szCs w:val="24"/>
          <w:highlight w:val="none"/>
          <w:lang w:val="zh-CN"/>
        </w:rPr>
      </w:pPr>
    </w:p>
    <w:p w14:paraId="4BDE82D5">
      <w:pPr>
        <w:spacing w:before="100" w:beforeLines="0" w:after="100" w:afterLines="0"/>
        <w:jc w:val="center"/>
        <w:rPr>
          <w:rFonts w:hint="eastAsia" w:ascii="宋体" w:hAnsi="宋体"/>
          <w:sz w:val="24"/>
          <w:szCs w:val="24"/>
          <w:highlight w:val="none"/>
          <w:lang w:val="zh-CN"/>
        </w:rPr>
      </w:pPr>
    </w:p>
    <w:p w14:paraId="0B1A16DA">
      <w:pPr>
        <w:spacing w:before="100" w:beforeLines="0" w:after="100" w:afterLines="0"/>
        <w:jc w:val="center"/>
        <w:rPr>
          <w:rFonts w:hint="eastAsia" w:ascii="宋体" w:hAnsi="宋体"/>
          <w:sz w:val="24"/>
          <w:szCs w:val="24"/>
          <w:highlight w:val="none"/>
          <w:lang w:val="zh-CN"/>
        </w:rPr>
      </w:pPr>
    </w:p>
    <w:p w14:paraId="7974E560">
      <w:pPr>
        <w:spacing w:before="100" w:beforeLines="0" w:after="100" w:afterLines="0"/>
        <w:jc w:val="center"/>
        <w:rPr>
          <w:rFonts w:hint="eastAsia" w:ascii="宋体" w:hAnsi="宋体"/>
          <w:sz w:val="24"/>
          <w:szCs w:val="24"/>
          <w:highlight w:val="none"/>
          <w:lang w:val="zh-CN"/>
        </w:rPr>
      </w:pPr>
    </w:p>
    <w:p w14:paraId="421052E0">
      <w:pPr>
        <w:spacing w:before="100" w:beforeLines="0" w:after="100" w:afterLines="0"/>
        <w:jc w:val="center"/>
        <w:rPr>
          <w:rFonts w:hint="eastAsia" w:ascii="宋体" w:hAnsi="宋体"/>
          <w:sz w:val="24"/>
          <w:szCs w:val="24"/>
          <w:highlight w:val="none"/>
          <w:lang w:val="zh-CN"/>
        </w:rPr>
      </w:pPr>
    </w:p>
    <w:p w14:paraId="181F2682">
      <w:pPr>
        <w:spacing w:before="100" w:beforeLines="0" w:after="100" w:afterLines="0"/>
        <w:jc w:val="center"/>
        <w:rPr>
          <w:rFonts w:hint="eastAsia" w:ascii="宋体" w:hAnsi="宋体"/>
          <w:sz w:val="24"/>
          <w:szCs w:val="24"/>
          <w:highlight w:val="none"/>
          <w:lang w:val="zh-CN"/>
        </w:rPr>
      </w:pPr>
    </w:p>
    <w:p w14:paraId="02EC5657">
      <w:pPr>
        <w:spacing w:before="100" w:beforeLines="0" w:after="100" w:afterLines="0"/>
        <w:jc w:val="center"/>
        <w:rPr>
          <w:rFonts w:hint="eastAsia" w:ascii="宋体" w:hAnsi="宋体"/>
          <w:sz w:val="24"/>
          <w:szCs w:val="24"/>
          <w:highlight w:val="none"/>
          <w:lang w:val="zh-CN"/>
        </w:rPr>
      </w:pPr>
    </w:p>
    <w:p w14:paraId="3B9CD692">
      <w:pPr>
        <w:spacing w:before="100" w:beforeLines="0" w:after="100" w:afterLines="0"/>
        <w:jc w:val="center"/>
        <w:rPr>
          <w:rFonts w:hint="eastAsia" w:ascii="宋体" w:hAnsi="宋体"/>
          <w:sz w:val="24"/>
          <w:szCs w:val="24"/>
          <w:highlight w:val="none"/>
          <w:lang w:val="zh-CN"/>
        </w:rPr>
      </w:pPr>
    </w:p>
    <w:p w14:paraId="6AE97976">
      <w:pPr>
        <w:spacing w:before="100" w:beforeLines="0" w:after="100" w:afterLines="0"/>
        <w:jc w:val="center"/>
        <w:rPr>
          <w:rFonts w:hint="eastAsia" w:ascii="宋体" w:hAnsi="宋体"/>
          <w:sz w:val="24"/>
          <w:szCs w:val="24"/>
          <w:highlight w:val="none"/>
          <w:lang w:val="zh-CN"/>
        </w:rPr>
      </w:pPr>
    </w:p>
    <w:p w14:paraId="4629B0FB">
      <w:pPr>
        <w:spacing w:before="100" w:beforeLines="0" w:after="100" w:afterLines="0"/>
        <w:jc w:val="center"/>
        <w:rPr>
          <w:rFonts w:hint="eastAsia" w:ascii="宋体" w:hAnsi="宋体"/>
          <w:sz w:val="24"/>
          <w:szCs w:val="24"/>
          <w:highlight w:val="none"/>
          <w:lang w:val="zh-CN"/>
        </w:rPr>
      </w:pPr>
    </w:p>
    <w:p w14:paraId="2030E6F0">
      <w:pPr>
        <w:spacing w:before="100" w:beforeLines="0" w:after="100" w:afterLines="0"/>
        <w:jc w:val="center"/>
        <w:rPr>
          <w:rFonts w:hint="eastAsia" w:ascii="宋体" w:hAnsi="宋体"/>
          <w:sz w:val="24"/>
          <w:szCs w:val="24"/>
          <w:highlight w:val="none"/>
          <w:lang w:val="zh-CN"/>
        </w:rPr>
      </w:pPr>
    </w:p>
    <w:p w14:paraId="4D4C9527">
      <w:pPr>
        <w:spacing w:before="100" w:beforeLines="0" w:after="100" w:afterLines="0"/>
        <w:jc w:val="center"/>
        <w:rPr>
          <w:rFonts w:hint="eastAsia" w:ascii="宋体" w:hAnsi="宋体"/>
          <w:sz w:val="24"/>
          <w:szCs w:val="24"/>
          <w:highlight w:val="none"/>
          <w:lang w:val="zh-CN"/>
        </w:rPr>
      </w:pPr>
    </w:p>
    <w:p w14:paraId="3D09B1A1">
      <w:pPr>
        <w:spacing w:before="100" w:beforeLines="0" w:after="100" w:afterLines="0"/>
        <w:jc w:val="center"/>
        <w:rPr>
          <w:rFonts w:hint="eastAsia" w:ascii="宋体" w:hAnsi="宋体"/>
          <w:sz w:val="24"/>
          <w:szCs w:val="24"/>
          <w:highlight w:val="none"/>
          <w:lang w:val="zh-CN"/>
        </w:rPr>
      </w:pPr>
    </w:p>
    <w:p w14:paraId="6E9D4440">
      <w:pPr>
        <w:spacing w:before="100" w:beforeLines="0" w:after="100" w:afterLines="0"/>
        <w:jc w:val="center"/>
        <w:rPr>
          <w:rFonts w:hint="eastAsia" w:ascii="宋体" w:hAnsi="宋体"/>
          <w:sz w:val="24"/>
          <w:szCs w:val="24"/>
          <w:highlight w:val="none"/>
          <w:lang w:val="zh-CN"/>
        </w:rPr>
      </w:pPr>
    </w:p>
    <w:p w14:paraId="2026AC45">
      <w:pPr>
        <w:spacing w:before="100" w:beforeLines="0" w:after="100" w:afterLines="0"/>
        <w:jc w:val="center"/>
        <w:rPr>
          <w:rFonts w:hint="eastAsia" w:ascii="宋体" w:hAnsi="宋体"/>
          <w:sz w:val="24"/>
          <w:szCs w:val="24"/>
          <w:highlight w:val="none"/>
          <w:lang w:val="zh-CN"/>
        </w:rPr>
      </w:pPr>
    </w:p>
    <w:p w14:paraId="2BC5A598">
      <w:pPr>
        <w:spacing w:before="100" w:beforeLines="0" w:after="100" w:afterLines="0"/>
        <w:jc w:val="center"/>
        <w:rPr>
          <w:rFonts w:hint="eastAsia" w:asciiTheme="minorEastAsia" w:hAnsiTheme="minorEastAsia" w:eastAsiaTheme="minorEastAsia" w:cstheme="minorEastAsia"/>
          <w:sz w:val="56"/>
          <w:szCs w:val="56"/>
          <w:highlight w:val="none"/>
          <w:lang w:val="zh-CN"/>
        </w:rPr>
      </w:pPr>
      <w:r>
        <w:rPr>
          <w:rFonts w:hint="eastAsia" w:asciiTheme="minorEastAsia" w:hAnsiTheme="minorEastAsia" w:eastAsiaTheme="minorEastAsia" w:cstheme="minorEastAsia"/>
          <w:b/>
          <w:sz w:val="56"/>
          <w:szCs w:val="56"/>
          <w:highlight w:val="none"/>
          <w:lang w:val="zh-CN"/>
        </w:rPr>
        <w:t>目录</w:t>
      </w:r>
    </w:p>
    <w:p w14:paraId="5B0B135F">
      <w:pPr>
        <w:spacing w:before="100" w:beforeLines="0" w:after="100" w:afterLines="0"/>
        <w:jc w:val="left"/>
        <w:rPr>
          <w:rFonts w:hint="eastAsia" w:asciiTheme="minorEastAsia" w:hAnsiTheme="minorEastAsia" w:eastAsiaTheme="minorEastAsia" w:cstheme="minorEastAsia"/>
          <w:sz w:val="28"/>
          <w:szCs w:val="28"/>
          <w:highlight w:val="none"/>
          <w:lang w:val="zh-CN"/>
        </w:rPr>
      </w:pPr>
      <w:r>
        <w:rPr>
          <w:rFonts w:hint="eastAsia" w:asciiTheme="minorEastAsia" w:hAnsiTheme="minorEastAsia" w:eastAsiaTheme="minorEastAsia" w:cstheme="minorEastAsia"/>
          <w:b/>
          <w:sz w:val="28"/>
          <w:szCs w:val="28"/>
          <w:highlight w:val="none"/>
          <w:lang w:val="zh-CN"/>
        </w:rPr>
        <w:t>第一部分部门概况</w:t>
      </w:r>
    </w:p>
    <w:p w14:paraId="569456BA">
      <w:pPr>
        <w:spacing w:before="100" w:beforeLines="0" w:after="100" w:afterLines="0"/>
        <w:jc w:val="left"/>
        <w:rPr>
          <w:rFonts w:hint="eastAsia" w:asciiTheme="minorEastAsia" w:hAnsiTheme="minorEastAsia" w:eastAsiaTheme="minorEastAsia" w:cstheme="minorEastAsia"/>
          <w:sz w:val="28"/>
          <w:szCs w:val="28"/>
          <w:highlight w:val="none"/>
          <w:lang w:val="zh-CN"/>
        </w:rPr>
      </w:pPr>
      <w:r>
        <w:rPr>
          <w:rFonts w:hint="eastAsia" w:asciiTheme="minorEastAsia" w:hAnsiTheme="minorEastAsia" w:eastAsiaTheme="minorEastAsia" w:cstheme="minorEastAsia"/>
          <w:sz w:val="28"/>
          <w:szCs w:val="28"/>
          <w:highlight w:val="none"/>
          <w:lang w:val="zh-CN"/>
        </w:rPr>
        <w:t>一、部门职责</w:t>
      </w:r>
    </w:p>
    <w:p w14:paraId="2E1F6B3D">
      <w:pPr>
        <w:spacing w:before="100" w:beforeLines="0" w:after="100" w:afterLines="0"/>
        <w:jc w:val="left"/>
        <w:rPr>
          <w:rFonts w:hint="eastAsia" w:asciiTheme="minorEastAsia" w:hAnsiTheme="minorEastAsia" w:eastAsiaTheme="minorEastAsia" w:cstheme="minorEastAsia"/>
          <w:sz w:val="28"/>
          <w:szCs w:val="28"/>
          <w:highlight w:val="none"/>
          <w:lang w:val="zh-CN"/>
        </w:rPr>
      </w:pPr>
      <w:r>
        <w:rPr>
          <w:rFonts w:hint="eastAsia" w:asciiTheme="minorEastAsia" w:hAnsiTheme="minorEastAsia" w:eastAsiaTheme="minorEastAsia" w:cstheme="minorEastAsia"/>
          <w:sz w:val="28"/>
          <w:szCs w:val="28"/>
          <w:highlight w:val="none"/>
          <w:lang w:val="zh-CN"/>
        </w:rPr>
        <w:t>二、机构设置</w:t>
      </w:r>
    </w:p>
    <w:p w14:paraId="2C876BC9">
      <w:pPr>
        <w:spacing w:before="100" w:beforeLines="0" w:after="100" w:afterLines="0"/>
        <w:jc w:val="left"/>
        <w:rPr>
          <w:rFonts w:hint="eastAsia" w:asciiTheme="minorEastAsia" w:hAnsiTheme="minorEastAsia" w:eastAsiaTheme="minorEastAsia" w:cstheme="minorEastAsia"/>
          <w:sz w:val="28"/>
          <w:szCs w:val="28"/>
          <w:highlight w:val="none"/>
          <w:lang w:val="zh-CN"/>
        </w:rPr>
      </w:pPr>
      <w:r>
        <w:rPr>
          <w:rFonts w:hint="eastAsia" w:asciiTheme="minorEastAsia" w:hAnsiTheme="minorEastAsia" w:eastAsiaTheme="minorEastAsia" w:cstheme="minorEastAsia"/>
          <w:b/>
          <w:sz w:val="28"/>
          <w:szCs w:val="28"/>
          <w:highlight w:val="none"/>
          <w:lang w:val="zh-CN"/>
        </w:rPr>
        <w:t>第二部分2023年度部门决算表</w:t>
      </w:r>
    </w:p>
    <w:p w14:paraId="482FF2A1">
      <w:pPr>
        <w:spacing w:before="100" w:beforeLines="0" w:after="100" w:afterLines="0"/>
        <w:jc w:val="left"/>
        <w:rPr>
          <w:rFonts w:hint="eastAsia" w:asciiTheme="minorEastAsia" w:hAnsiTheme="minorEastAsia" w:eastAsiaTheme="minorEastAsia" w:cstheme="minorEastAsia"/>
          <w:sz w:val="28"/>
          <w:szCs w:val="28"/>
          <w:highlight w:val="none"/>
          <w:lang w:val="zh-CN"/>
        </w:rPr>
      </w:pPr>
      <w:r>
        <w:rPr>
          <w:rFonts w:hint="eastAsia" w:asciiTheme="minorEastAsia" w:hAnsiTheme="minorEastAsia" w:eastAsiaTheme="minorEastAsia" w:cstheme="minorEastAsia"/>
          <w:sz w:val="28"/>
          <w:szCs w:val="28"/>
          <w:highlight w:val="none"/>
          <w:lang w:val="zh-CN"/>
        </w:rPr>
        <w:t>一、收入支出决算总表</w:t>
      </w:r>
    </w:p>
    <w:p w14:paraId="264DD97F">
      <w:pPr>
        <w:spacing w:before="100" w:beforeLines="0" w:after="100" w:afterLines="0"/>
        <w:jc w:val="left"/>
        <w:rPr>
          <w:rFonts w:hint="eastAsia" w:asciiTheme="minorEastAsia" w:hAnsiTheme="minorEastAsia" w:eastAsiaTheme="minorEastAsia" w:cstheme="minorEastAsia"/>
          <w:sz w:val="28"/>
          <w:szCs w:val="28"/>
          <w:highlight w:val="none"/>
          <w:lang w:val="zh-CN"/>
        </w:rPr>
      </w:pPr>
      <w:r>
        <w:rPr>
          <w:rFonts w:hint="eastAsia" w:asciiTheme="minorEastAsia" w:hAnsiTheme="minorEastAsia" w:eastAsiaTheme="minorEastAsia" w:cstheme="minorEastAsia"/>
          <w:sz w:val="28"/>
          <w:szCs w:val="28"/>
          <w:highlight w:val="none"/>
          <w:lang w:val="zh-CN"/>
        </w:rPr>
        <w:t>二、收入决算表</w:t>
      </w:r>
    </w:p>
    <w:p w14:paraId="32AB6955">
      <w:pPr>
        <w:spacing w:before="100" w:beforeLines="0" w:after="100" w:afterLines="0"/>
        <w:jc w:val="left"/>
        <w:rPr>
          <w:rFonts w:hint="eastAsia" w:asciiTheme="minorEastAsia" w:hAnsiTheme="minorEastAsia" w:eastAsiaTheme="minorEastAsia" w:cstheme="minorEastAsia"/>
          <w:sz w:val="28"/>
          <w:szCs w:val="28"/>
          <w:highlight w:val="none"/>
          <w:lang w:val="zh-CN"/>
        </w:rPr>
      </w:pPr>
      <w:r>
        <w:rPr>
          <w:rFonts w:hint="eastAsia" w:asciiTheme="minorEastAsia" w:hAnsiTheme="minorEastAsia" w:eastAsiaTheme="minorEastAsia" w:cstheme="minorEastAsia"/>
          <w:sz w:val="28"/>
          <w:szCs w:val="28"/>
          <w:highlight w:val="none"/>
          <w:lang w:val="zh-CN"/>
        </w:rPr>
        <w:t>三、支出决算表</w:t>
      </w:r>
    </w:p>
    <w:p w14:paraId="098E0C81">
      <w:pPr>
        <w:spacing w:before="100" w:beforeLines="0" w:after="100" w:afterLines="0"/>
        <w:jc w:val="left"/>
        <w:rPr>
          <w:rFonts w:hint="eastAsia" w:asciiTheme="minorEastAsia" w:hAnsiTheme="minorEastAsia" w:eastAsiaTheme="minorEastAsia" w:cstheme="minorEastAsia"/>
          <w:sz w:val="28"/>
          <w:szCs w:val="28"/>
          <w:highlight w:val="none"/>
          <w:lang w:val="zh-CN"/>
        </w:rPr>
      </w:pPr>
      <w:r>
        <w:rPr>
          <w:rFonts w:hint="eastAsia" w:asciiTheme="minorEastAsia" w:hAnsiTheme="minorEastAsia" w:eastAsiaTheme="minorEastAsia" w:cstheme="minorEastAsia"/>
          <w:sz w:val="28"/>
          <w:szCs w:val="28"/>
          <w:highlight w:val="none"/>
          <w:lang w:val="zh-CN"/>
        </w:rPr>
        <w:t>四、财政拨款收入支出决算总表</w:t>
      </w:r>
    </w:p>
    <w:p w14:paraId="6CF29C70">
      <w:pPr>
        <w:spacing w:before="100" w:beforeLines="0" w:after="100" w:afterLines="0"/>
        <w:jc w:val="left"/>
        <w:rPr>
          <w:rFonts w:hint="eastAsia" w:asciiTheme="minorEastAsia" w:hAnsiTheme="minorEastAsia" w:eastAsiaTheme="minorEastAsia" w:cstheme="minorEastAsia"/>
          <w:sz w:val="28"/>
          <w:szCs w:val="28"/>
          <w:highlight w:val="none"/>
          <w:lang w:val="zh-CN"/>
        </w:rPr>
      </w:pPr>
      <w:r>
        <w:rPr>
          <w:rFonts w:hint="eastAsia" w:asciiTheme="minorEastAsia" w:hAnsiTheme="minorEastAsia" w:eastAsiaTheme="minorEastAsia" w:cstheme="minorEastAsia"/>
          <w:sz w:val="28"/>
          <w:szCs w:val="28"/>
          <w:highlight w:val="none"/>
          <w:lang w:val="zh-CN"/>
        </w:rPr>
        <w:t>五、一般公共预算财政拨款支出决算表</w:t>
      </w:r>
    </w:p>
    <w:p w14:paraId="4703D205">
      <w:pPr>
        <w:spacing w:before="100" w:beforeLines="0" w:after="100" w:afterLines="0"/>
        <w:jc w:val="left"/>
        <w:rPr>
          <w:rFonts w:hint="eastAsia" w:asciiTheme="minorEastAsia" w:hAnsiTheme="minorEastAsia" w:eastAsiaTheme="minorEastAsia" w:cstheme="minorEastAsia"/>
          <w:sz w:val="28"/>
          <w:szCs w:val="28"/>
          <w:highlight w:val="none"/>
          <w:lang w:val="zh-CN"/>
        </w:rPr>
      </w:pPr>
      <w:r>
        <w:rPr>
          <w:rFonts w:hint="eastAsia" w:asciiTheme="minorEastAsia" w:hAnsiTheme="minorEastAsia" w:eastAsiaTheme="minorEastAsia" w:cstheme="minorEastAsia"/>
          <w:sz w:val="28"/>
          <w:szCs w:val="28"/>
          <w:highlight w:val="none"/>
          <w:lang w:val="zh-CN"/>
        </w:rPr>
        <w:t>六、一般公共预算财政拨款基本支出决算明细表</w:t>
      </w:r>
    </w:p>
    <w:p w14:paraId="1E6ADC0F">
      <w:pPr>
        <w:spacing w:before="100" w:beforeLines="0" w:after="100" w:afterLines="0"/>
        <w:jc w:val="left"/>
        <w:rPr>
          <w:rFonts w:hint="eastAsia" w:asciiTheme="minorEastAsia" w:hAnsiTheme="minorEastAsia" w:eastAsiaTheme="minorEastAsia" w:cstheme="minorEastAsia"/>
          <w:sz w:val="28"/>
          <w:szCs w:val="28"/>
          <w:highlight w:val="none"/>
          <w:lang w:val="zh-CN"/>
        </w:rPr>
      </w:pPr>
      <w:r>
        <w:rPr>
          <w:rFonts w:hint="eastAsia" w:asciiTheme="minorEastAsia" w:hAnsiTheme="minorEastAsia" w:eastAsiaTheme="minorEastAsia" w:cstheme="minorEastAsia"/>
          <w:sz w:val="28"/>
          <w:szCs w:val="28"/>
          <w:highlight w:val="none"/>
          <w:lang w:val="zh-CN"/>
        </w:rPr>
        <w:t>七、政府性基金预算财政拨款收入支出决算表</w:t>
      </w:r>
    </w:p>
    <w:p w14:paraId="4627D7CF">
      <w:pPr>
        <w:spacing w:before="100" w:beforeLines="0" w:after="100" w:afterLines="0"/>
        <w:jc w:val="left"/>
        <w:rPr>
          <w:rFonts w:hint="eastAsia" w:asciiTheme="minorEastAsia" w:hAnsiTheme="minorEastAsia" w:eastAsiaTheme="minorEastAsia" w:cstheme="minorEastAsia"/>
          <w:sz w:val="28"/>
          <w:szCs w:val="28"/>
          <w:highlight w:val="none"/>
          <w:lang w:val="zh-CN"/>
        </w:rPr>
      </w:pPr>
      <w:r>
        <w:rPr>
          <w:rFonts w:hint="eastAsia" w:asciiTheme="minorEastAsia" w:hAnsiTheme="minorEastAsia" w:eastAsiaTheme="minorEastAsia" w:cstheme="minorEastAsia"/>
          <w:sz w:val="28"/>
          <w:szCs w:val="28"/>
          <w:highlight w:val="none"/>
          <w:lang w:val="zh-CN"/>
        </w:rPr>
        <w:t>八、国有资本经营预算财政拨款支出决算表</w:t>
      </w:r>
    </w:p>
    <w:p w14:paraId="0C71BB04">
      <w:pPr>
        <w:spacing w:before="100" w:beforeLines="0" w:after="100" w:afterLines="0"/>
        <w:jc w:val="left"/>
        <w:rPr>
          <w:rFonts w:hint="eastAsia" w:asciiTheme="minorEastAsia" w:hAnsiTheme="minorEastAsia" w:eastAsiaTheme="minorEastAsia" w:cstheme="minorEastAsia"/>
          <w:sz w:val="28"/>
          <w:szCs w:val="28"/>
          <w:highlight w:val="none"/>
          <w:lang w:val="zh-CN"/>
        </w:rPr>
      </w:pPr>
      <w:r>
        <w:rPr>
          <w:rFonts w:hint="eastAsia" w:asciiTheme="minorEastAsia" w:hAnsiTheme="minorEastAsia" w:eastAsiaTheme="minorEastAsia" w:cstheme="minorEastAsia"/>
          <w:sz w:val="28"/>
          <w:szCs w:val="28"/>
          <w:highlight w:val="none"/>
          <w:lang w:val="zh-CN"/>
        </w:rPr>
        <w:t>九、财政拨款“三公”经费支出决算表</w:t>
      </w:r>
    </w:p>
    <w:p w14:paraId="32C81059">
      <w:pPr>
        <w:spacing w:before="100" w:beforeLines="0" w:after="100" w:afterLines="0"/>
        <w:jc w:val="left"/>
        <w:rPr>
          <w:rFonts w:hint="eastAsia" w:asciiTheme="minorEastAsia" w:hAnsiTheme="minorEastAsia" w:eastAsiaTheme="minorEastAsia" w:cstheme="minorEastAsia"/>
          <w:sz w:val="28"/>
          <w:szCs w:val="28"/>
          <w:highlight w:val="none"/>
          <w:lang w:val="zh-CN"/>
        </w:rPr>
      </w:pPr>
      <w:r>
        <w:rPr>
          <w:rFonts w:hint="eastAsia" w:asciiTheme="minorEastAsia" w:hAnsiTheme="minorEastAsia" w:eastAsiaTheme="minorEastAsia" w:cstheme="minorEastAsia"/>
          <w:b/>
          <w:sz w:val="28"/>
          <w:szCs w:val="28"/>
          <w:highlight w:val="none"/>
          <w:lang w:val="zh-CN"/>
        </w:rPr>
        <w:t>第三部分2023年度部门决算情况说明</w:t>
      </w:r>
    </w:p>
    <w:p w14:paraId="17B68EB1">
      <w:pPr>
        <w:spacing w:before="100" w:beforeLines="0" w:after="100" w:afterLines="0"/>
        <w:jc w:val="left"/>
        <w:rPr>
          <w:rFonts w:hint="eastAsia" w:asciiTheme="minorEastAsia" w:hAnsiTheme="minorEastAsia" w:eastAsiaTheme="minorEastAsia" w:cstheme="minorEastAsia"/>
          <w:sz w:val="28"/>
          <w:szCs w:val="28"/>
          <w:highlight w:val="none"/>
          <w:lang w:val="zh-CN"/>
        </w:rPr>
      </w:pPr>
      <w:r>
        <w:rPr>
          <w:rFonts w:hint="eastAsia" w:asciiTheme="minorEastAsia" w:hAnsiTheme="minorEastAsia" w:eastAsiaTheme="minorEastAsia" w:cstheme="minorEastAsia"/>
          <w:sz w:val="28"/>
          <w:szCs w:val="28"/>
          <w:highlight w:val="none"/>
          <w:lang w:val="zh-CN"/>
        </w:rPr>
        <w:t>一、收入支出决算总体情况说明</w:t>
      </w:r>
    </w:p>
    <w:p w14:paraId="53029CC6">
      <w:pPr>
        <w:spacing w:before="100" w:beforeLines="0" w:after="100" w:afterLines="0"/>
        <w:jc w:val="left"/>
        <w:rPr>
          <w:rFonts w:hint="eastAsia" w:asciiTheme="minorEastAsia" w:hAnsiTheme="minorEastAsia" w:eastAsiaTheme="minorEastAsia" w:cstheme="minorEastAsia"/>
          <w:sz w:val="28"/>
          <w:szCs w:val="28"/>
          <w:highlight w:val="none"/>
          <w:lang w:val="zh-CN"/>
        </w:rPr>
      </w:pPr>
      <w:r>
        <w:rPr>
          <w:rFonts w:hint="eastAsia" w:asciiTheme="minorEastAsia" w:hAnsiTheme="minorEastAsia" w:eastAsiaTheme="minorEastAsia" w:cstheme="minorEastAsia"/>
          <w:sz w:val="28"/>
          <w:szCs w:val="28"/>
          <w:highlight w:val="none"/>
          <w:lang w:val="zh-CN"/>
        </w:rPr>
        <w:t>二、收入决算情况说明</w:t>
      </w:r>
    </w:p>
    <w:p w14:paraId="65E72457">
      <w:pPr>
        <w:spacing w:before="100" w:beforeLines="0" w:after="100" w:afterLines="0"/>
        <w:jc w:val="left"/>
        <w:rPr>
          <w:rFonts w:hint="eastAsia" w:asciiTheme="minorEastAsia" w:hAnsiTheme="minorEastAsia" w:eastAsiaTheme="minorEastAsia" w:cstheme="minorEastAsia"/>
          <w:sz w:val="28"/>
          <w:szCs w:val="28"/>
          <w:highlight w:val="none"/>
          <w:lang w:val="zh-CN"/>
        </w:rPr>
      </w:pPr>
      <w:r>
        <w:rPr>
          <w:rFonts w:hint="eastAsia" w:asciiTheme="minorEastAsia" w:hAnsiTheme="minorEastAsia" w:eastAsiaTheme="minorEastAsia" w:cstheme="minorEastAsia"/>
          <w:sz w:val="28"/>
          <w:szCs w:val="28"/>
          <w:highlight w:val="none"/>
          <w:lang w:val="zh-CN"/>
        </w:rPr>
        <w:t>三、支出决算情况说明</w:t>
      </w:r>
    </w:p>
    <w:p w14:paraId="0D50B412">
      <w:pPr>
        <w:spacing w:before="100" w:beforeLines="0" w:after="100" w:afterLines="0"/>
        <w:jc w:val="left"/>
        <w:rPr>
          <w:rFonts w:hint="eastAsia" w:asciiTheme="minorEastAsia" w:hAnsiTheme="minorEastAsia" w:eastAsiaTheme="minorEastAsia" w:cstheme="minorEastAsia"/>
          <w:sz w:val="28"/>
          <w:szCs w:val="28"/>
          <w:highlight w:val="none"/>
          <w:lang w:val="zh-CN"/>
        </w:rPr>
      </w:pPr>
      <w:r>
        <w:rPr>
          <w:rFonts w:hint="eastAsia" w:asciiTheme="minorEastAsia" w:hAnsiTheme="minorEastAsia" w:eastAsiaTheme="minorEastAsia" w:cstheme="minorEastAsia"/>
          <w:sz w:val="28"/>
          <w:szCs w:val="28"/>
          <w:highlight w:val="none"/>
          <w:lang w:val="zh-CN"/>
        </w:rPr>
        <w:t>四、财政拨款收入支出决算总体情况说明</w:t>
      </w:r>
    </w:p>
    <w:p w14:paraId="02827552">
      <w:pPr>
        <w:spacing w:before="100" w:beforeLines="0" w:after="100" w:afterLines="0"/>
        <w:jc w:val="left"/>
        <w:rPr>
          <w:rFonts w:hint="eastAsia" w:asciiTheme="minorEastAsia" w:hAnsiTheme="minorEastAsia" w:eastAsiaTheme="minorEastAsia" w:cstheme="minorEastAsia"/>
          <w:sz w:val="28"/>
          <w:szCs w:val="28"/>
          <w:highlight w:val="none"/>
          <w:lang w:val="zh-CN"/>
        </w:rPr>
      </w:pPr>
      <w:r>
        <w:rPr>
          <w:rFonts w:hint="eastAsia" w:asciiTheme="minorEastAsia" w:hAnsiTheme="minorEastAsia" w:eastAsiaTheme="minorEastAsia" w:cstheme="minorEastAsia"/>
          <w:sz w:val="28"/>
          <w:szCs w:val="28"/>
          <w:highlight w:val="none"/>
          <w:lang w:val="zh-CN"/>
        </w:rPr>
        <w:t>五、一般公共预算财政拨款支出决算情况说明</w:t>
      </w:r>
    </w:p>
    <w:p w14:paraId="1D59C845">
      <w:pPr>
        <w:spacing w:before="100" w:beforeLines="0" w:after="100" w:afterLines="0"/>
        <w:jc w:val="left"/>
        <w:rPr>
          <w:rFonts w:hint="eastAsia" w:asciiTheme="minorEastAsia" w:hAnsiTheme="minorEastAsia" w:eastAsiaTheme="minorEastAsia" w:cstheme="minorEastAsia"/>
          <w:sz w:val="28"/>
          <w:szCs w:val="28"/>
          <w:highlight w:val="none"/>
          <w:lang w:val="zh-CN"/>
        </w:rPr>
      </w:pPr>
      <w:r>
        <w:rPr>
          <w:rFonts w:hint="eastAsia" w:asciiTheme="minorEastAsia" w:hAnsiTheme="minorEastAsia" w:eastAsiaTheme="minorEastAsia" w:cstheme="minorEastAsia"/>
          <w:sz w:val="28"/>
          <w:szCs w:val="28"/>
          <w:highlight w:val="none"/>
          <w:lang w:val="zh-CN"/>
        </w:rPr>
        <w:t>六、一般公共预算财政拨款基本支出决算情况说明</w:t>
      </w:r>
    </w:p>
    <w:p w14:paraId="3BA8EC07">
      <w:pPr>
        <w:spacing w:before="100" w:beforeLines="0" w:after="100" w:afterLines="0"/>
        <w:jc w:val="left"/>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zh-CN"/>
        </w:rPr>
        <w:t>七、政府性基金预算财政拨款收支决算情况说明</w:t>
      </w:r>
    </w:p>
    <w:p w14:paraId="10646E5C">
      <w:pPr>
        <w:spacing w:before="100" w:beforeLines="0" w:after="100" w:afterLines="0"/>
        <w:jc w:val="left"/>
        <w:rPr>
          <w:rFonts w:hint="eastAsia" w:asciiTheme="minorEastAsia" w:hAnsiTheme="minorEastAsia" w:eastAsiaTheme="minorEastAsia" w:cstheme="minorEastAsia"/>
          <w:sz w:val="28"/>
          <w:szCs w:val="28"/>
          <w:highlight w:val="none"/>
          <w:lang w:val="zh-CN"/>
        </w:rPr>
      </w:pPr>
      <w:r>
        <w:rPr>
          <w:rFonts w:hint="eastAsia" w:asciiTheme="minorEastAsia" w:hAnsiTheme="minorEastAsia" w:eastAsiaTheme="minorEastAsia" w:cstheme="minorEastAsia"/>
          <w:sz w:val="28"/>
          <w:szCs w:val="28"/>
          <w:highlight w:val="none"/>
          <w:lang w:val="zh-CN"/>
        </w:rPr>
        <w:t>八、国有资本经营预算财政拨款支出情况说明</w:t>
      </w:r>
    </w:p>
    <w:p w14:paraId="39B90146">
      <w:pPr>
        <w:spacing w:before="100" w:beforeLines="0" w:after="100" w:afterLines="0"/>
        <w:jc w:val="left"/>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zh-CN"/>
        </w:rPr>
        <w:t>九、财政拨款“三公”经费支出决算情况说明</w:t>
      </w:r>
    </w:p>
    <w:p w14:paraId="51FD866D">
      <w:pPr>
        <w:spacing w:before="100" w:beforeLines="0" w:after="100" w:afterLines="0"/>
        <w:jc w:val="left"/>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zh-CN"/>
        </w:rPr>
        <w:t>十、机关运行经费支出情况说明</w:t>
      </w:r>
    </w:p>
    <w:p w14:paraId="3258FF30">
      <w:pPr>
        <w:spacing w:before="100" w:beforeLines="0" w:after="100" w:afterLines="0"/>
        <w:jc w:val="left"/>
        <w:rPr>
          <w:rFonts w:hint="eastAsia" w:asciiTheme="minorEastAsia" w:hAnsiTheme="minorEastAsia" w:eastAsiaTheme="minorEastAsia" w:cstheme="minorEastAsia"/>
          <w:sz w:val="28"/>
          <w:szCs w:val="28"/>
          <w:highlight w:val="none"/>
          <w:lang w:val="zh-CN"/>
        </w:rPr>
      </w:pPr>
      <w:r>
        <w:rPr>
          <w:rFonts w:hint="eastAsia" w:asciiTheme="minorEastAsia" w:hAnsiTheme="minorEastAsia" w:eastAsiaTheme="minorEastAsia" w:cstheme="minorEastAsia"/>
          <w:sz w:val="28"/>
          <w:szCs w:val="28"/>
          <w:highlight w:val="none"/>
          <w:lang w:val="zh-CN"/>
        </w:rPr>
        <w:t>十一、政府采购支出情况说明</w:t>
      </w:r>
    </w:p>
    <w:p w14:paraId="635F23C3">
      <w:pPr>
        <w:spacing w:before="100" w:beforeLines="0" w:after="100" w:afterLines="0"/>
        <w:jc w:val="left"/>
        <w:rPr>
          <w:rFonts w:hint="eastAsia" w:asciiTheme="minorEastAsia" w:hAnsiTheme="minorEastAsia" w:eastAsiaTheme="minorEastAsia" w:cstheme="minorEastAsia"/>
          <w:sz w:val="28"/>
          <w:szCs w:val="28"/>
          <w:highlight w:val="none"/>
          <w:lang w:val="zh-CN"/>
        </w:rPr>
      </w:pPr>
      <w:r>
        <w:rPr>
          <w:rFonts w:hint="eastAsia" w:asciiTheme="minorEastAsia" w:hAnsiTheme="minorEastAsia" w:eastAsiaTheme="minorEastAsia" w:cstheme="minorEastAsia"/>
          <w:sz w:val="28"/>
          <w:szCs w:val="28"/>
          <w:highlight w:val="none"/>
          <w:lang w:val="zh-CN"/>
        </w:rPr>
        <w:t>十二、国有资产占用情况说明</w:t>
      </w:r>
    </w:p>
    <w:p w14:paraId="317AD060">
      <w:pPr>
        <w:spacing w:before="100" w:beforeLines="0" w:after="100" w:afterLines="0"/>
        <w:jc w:val="left"/>
        <w:rPr>
          <w:rFonts w:hint="eastAsia" w:asciiTheme="minorEastAsia" w:hAnsiTheme="minorEastAsia" w:eastAsiaTheme="minorEastAsia" w:cstheme="minorEastAsia"/>
          <w:sz w:val="28"/>
          <w:szCs w:val="28"/>
          <w:highlight w:val="none"/>
          <w:lang w:val="zh-CN"/>
        </w:rPr>
      </w:pPr>
      <w:r>
        <w:rPr>
          <w:rFonts w:hint="eastAsia" w:asciiTheme="minorEastAsia" w:hAnsiTheme="minorEastAsia" w:eastAsiaTheme="minorEastAsia" w:cstheme="minorEastAsia"/>
          <w:sz w:val="28"/>
          <w:szCs w:val="28"/>
          <w:highlight w:val="none"/>
          <w:lang w:val="zh-CN"/>
        </w:rPr>
        <w:t>十三、其他需要说明的情况</w:t>
      </w:r>
    </w:p>
    <w:p w14:paraId="12920E6B">
      <w:pPr>
        <w:spacing w:before="100" w:beforeLines="0" w:after="100" w:afterLines="0"/>
        <w:jc w:val="left"/>
        <w:rPr>
          <w:rFonts w:hint="eastAsia" w:asciiTheme="minorEastAsia" w:hAnsiTheme="minorEastAsia" w:eastAsiaTheme="minorEastAsia" w:cstheme="minorEastAsia"/>
          <w:sz w:val="28"/>
          <w:szCs w:val="28"/>
          <w:highlight w:val="none"/>
          <w:lang w:val="zh-CN"/>
        </w:rPr>
      </w:pPr>
      <w:r>
        <w:rPr>
          <w:rFonts w:hint="eastAsia" w:asciiTheme="minorEastAsia" w:hAnsiTheme="minorEastAsia" w:eastAsiaTheme="minorEastAsia" w:cstheme="minorEastAsia"/>
          <w:b/>
          <w:sz w:val="28"/>
          <w:szCs w:val="28"/>
          <w:highlight w:val="none"/>
          <w:lang w:val="zh-CN"/>
        </w:rPr>
        <w:t>第四部分预算绩效情况说明</w:t>
      </w:r>
    </w:p>
    <w:p w14:paraId="6F788A59">
      <w:pPr>
        <w:spacing w:before="100" w:beforeLines="0" w:after="100" w:afterLines="0"/>
        <w:jc w:val="left"/>
        <w:rPr>
          <w:rFonts w:hint="eastAsia" w:asciiTheme="minorEastAsia" w:hAnsiTheme="minorEastAsia" w:eastAsiaTheme="minorEastAsia" w:cstheme="minorEastAsia"/>
          <w:sz w:val="28"/>
          <w:szCs w:val="28"/>
          <w:highlight w:val="none"/>
          <w:lang w:val="zh-CN"/>
        </w:rPr>
      </w:pPr>
      <w:r>
        <w:rPr>
          <w:rFonts w:hint="eastAsia" w:asciiTheme="minorEastAsia" w:hAnsiTheme="minorEastAsia" w:eastAsiaTheme="minorEastAsia" w:cstheme="minorEastAsia"/>
          <w:b/>
          <w:sz w:val="28"/>
          <w:szCs w:val="28"/>
          <w:highlight w:val="none"/>
          <w:lang w:val="zh-CN"/>
        </w:rPr>
        <w:t>第五部分名词解释</w:t>
      </w:r>
    </w:p>
    <w:p w14:paraId="291094B5">
      <w:pPr>
        <w:spacing w:before="100" w:beforeLines="0" w:after="100" w:afterLines="0"/>
        <w:jc w:val="center"/>
        <w:rPr>
          <w:rFonts w:hint="eastAsia" w:asciiTheme="minorEastAsia" w:hAnsiTheme="minorEastAsia" w:eastAsiaTheme="minorEastAsia" w:cstheme="minorEastAsia"/>
          <w:sz w:val="28"/>
          <w:szCs w:val="28"/>
          <w:highlight w:val="none"/>
          <w:lang w:val="zh-CN"/>
        </w:rPr>
      </w:pPr>
    </w:p>
    <w:p w14:paraId="0B2C1578">
      <w:pPr>
        <w:spacing w:before="100" w:beforeLines="0" w:after="100" w:afterLines="0"/>
        <w:jc w:val="both"/>
        <w:rPr>
          <w:rFonts w:hint="eastAsia" w:asciiTheme="minorEastAsia" w:hAnsiTheme="minorEastAsia" w:eastAsiaTheme="minorEastAsia" w:cstheme="minorEastAsia"/>
          <w:sz w:val="28"/>
          <w:szCs w:val="28"/>
          <w:highlight w:val="none"/>
          <w:lang w:val="zh-CN"/>
        </w:rPr>
      </w:pPr>
    </w:p>
    <w:p w14:paraId="248EEC41">
      <w:pPr>
        <w:spacing w:before="100" w:beforeLines="0" w:after="100" w:afterLines="0"/>
        <w:jc w:val="center"/>
        <w:rPr>
          <w:rFonts w:hint="eastAsia" w:asciiTheme="minorEastAsia" w:hAnsiTheme="minorEastAsia" w:eastAsiaTheme="minorEastAsia" w:cstheme="minorEastAsia"/>
          <w:sz w:val="28"/>
          <w:szCs w:val="28"/>
          <w:highlight w:val="none"/>
          <w:lang w:val="zh-CN"/>
        </w:rPr>
      </w:pPr>
      <w:r>
        <w:rPr>
          <w:rFonts w:hint="eastAsia" w:asciiTheme="minorEastAsia" w:hAnsiTheme="minorEastAsia" w:eastAsiaTheme="minorEastAsia" w:cstheme="minorEastAsia"/>
          <w:b/>
          <w:sz w:val="28"/>
          <w:szCs w:val="28"/>
          <w:highlight w:val="none"/>
          <w:lang w:val="zh-CN"/>
        </w:rPr>
        <w:t>第一部分部门概况</w:t>
      </w:r>
    </w:p>
    <w:p w14:paraId="6E32DEB7">
      <w:pPr>
        <w:numPr>
          <w:ilvl w:val="0"/>
          <w:numId w:val="1"/>
        </w:numPr>
        <w:spacing w:line="640" w:lineRule="exact"/>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部门职责</w:t>
      </w:r>
    </w:p>
    <w:p w14:paraId="2060D9B5">
      <w:pPr>
        <w:spacing w:line="640" w:lineRule="exact"/>
        <w:ind w:firstLine="645"/>
        <w:rPr>
          <w:rFonts w:hint="eastAsia" w:asciiTheme="minorEastAsia" w:hAnsiTheme="minorEastAsia" w:eastAsiaTheme="minorEastAsia" w:cstheme="minorEastAsia"/>
          <w:kern w:val="0"/>
          <w:sz w:val="28"/>
          <w:szCs w:val="28"/>
          <w:highlight w:val="none"/>
        </w:rPr>
      </w:pPr>
      <w:r>
        <w:rPr>
          <w:rFonts w:hint="eastAsia" w:asciiTheme="minorEastAsia" w:hAnsiTheme="minorEastAsia" w:eastAsiaTheme="minorEastAsia" w:cstheme="minorEastAsia"/>
          <w:kern w:val="0"/>
          <w:sz w:val="28"/>
          <w:szCs w:val="28"/>
          <w:highlight w:val="none"/>
        </w:rPr>
        <w:t>（一）制定符合党的教育方针和国家教育法律法规的中学教育发展规划并抓好组织实施和落实工作。</w:t>
      </w:r>
    </w:p>
    <w:p w14:paraId="386EC701">
      <w:pPr>
        <w:spacing w:line="640" w:lineRule="exact"/>
        <w:ind w:firstLine="645"/>
        <w:rPr>
          <w:rFonts w:hint="eastAsia" w:asciiTheme="minorEastAsia" w:hAnsiTheme="minorEastAsia" w:eastAsiaTheme="minorEastAsia" w:cstheme="minorEastAsia"/>
          <w:kern w:val="0"/>
          <w:sz w:val="28"/>
          <w:szCs w:val="28"/>
          <w:highlight w:val="none"/>
        </w:rPr>
      </w:pPr>
      <w:r>
        <w:rPr>
          <w:rFonts w:hint="eastAsia" w:asciiTheme="minorEastAsia" w:hAnsiTheme="minorEastAsia" w:eastAsiaTheme="minorEastAsia" w:cstheme="minorEastAsia"/>
          <w:kern w:val="0"/>
          <w:sz w:val="28"/>
          <w:szCs w:val="28"/>
          <w:highlight w:val="none"/>
        </w:rPr>
        <w:t>（二）贯彻、执行教育法律法规和政策规定，坚持依法治教、依法治学。巩固提高"两基"工作成果和整体水平，配合教育局依法动员、组织适龄少年儿童入学，严格控制辍学，推进普及九年义务教育。</w:t>
      </w:r>
    </w:p>
    <w:p w14:paraId="0F285E0C">
      <w:pPr>
        <w:spacing w:line="640" w:lineRule="exact"/>
        <w:ind w:firstLine="645"/>
        <w:rPr>
          <w:rFonts w:hint="eastAsia" w:asciiTheme="minorEastAsia" w:hAnsiTheme="minorEastAsia" w:eastAsiaTheme="minorEastAsia" w:cstheme="minorEastAsia"/>
          <w:kern w:val="0"/>
          <w:sz w:val="28"/>
          <w:szCs w:val="28"/>
          <w:highlight w:val="none"/>
        </w:rPr>
      </w:pPr>
      <w:r>
        <w:rPr>
          <w:rFonts w:hint="eastAsia" w:asciiTheme="minorEastAsia" w:hAnsiTheme="minorEastAsia" w:eastAsiaTheme="minorEastAsia" w:cstheme="minorEastAsia"/>
          <w:kern w:val="0"/>
          <w:sz w:val="28"/>
          <w:szCs w:val="28"/>
          <w:highlight w:val="none"/>
        </w:rPr>
        <w:t>（三）指导、管理、检查、评价学校的教育教学工作，提高办学质量和办学效益。</w:t>
      </w:r>
    </w:p>
    <w:p w14:paraId="799FF889">
      <w:pPr>
        <w:spacing w:line="640" w:lineRule="exact"/>
        <w:ind w:firstLine="645"/>
        <w:rPr>
          <w:rFonts w:hint="eastAsia" w:asciiTheme="minorEastAsia" w:hAnsiTheme="minorEastAsia" w:eastAsiaTheme="minorEastAsia" w:cstheme="minorEastAsia"/>
          <w:kern w:val="0"/>
          <w:sz w:val="28"/>
          <w:szCs w:val="28"/>
          <w:highlight w:val="none"/>
        </w:rPr>
      </w:pPr>
      <w:r>
        <w:rPr>
          <w:rFonts w:hint="eastAsia" w:asciiTheme="minorEastAsia" w:hAnsiTheme="minorEastAsia" w:eastAsiaTheme="minorEastAsia" w:cstheme="minorEastAsia"/>
          <w:kern w:val="0"/>
          <w:sz w:val="28"/>
          <w:szCs w:val="28"/>
          <w:highlight w:val="none"/>
        </w:rPr>
        <w:t>（四）负责教育教学管理及教研教改工作，全力推进素质教育实施。</w:t>
      </w:r>
    </w:p>
    <w:p w14:paraId="0740B9ED">
      <w:pPr>
        <w:spacing w:line="640" w:lineRule="exact"/>
        <w:ind w:firstLine="645"/>
        <w:rPr>
          <w:rFonts w:hint="eastAsia" w:asciiTheme="minorEastAsia" w:hAnsiTheme="minorEastAsia" w:eastAsiaTheme="minorEastAsia" w:cstheme="minorEastAsia"/>
          <w:kern w:val="0"/>
          <w:sz w:val="28"/>
          <w:szCs w:val="28"/>
          <w:highlight w:val="none"/>
        </w:rPr>
      </w:pPr>
      <w:r>
        <w:rPr>
          <w:rFonts w:hint="eastAsia" w:asciiTheme="minorEastAsia" w:hAnsiTheme="minorEastAsia" w:eastAsiaTheme="minorEastAsia" w:cstheme="minorEastAsia"/>
          <w:kern w:val="0"/>
          <w:sz w:val="28"/>
          <w:szCs w:val="28"/>
          <w:highlight w:val="none"/>
        </w:rPr>
        <w:t>（五）协助上级教育主管部门做好学校教师考核工作，负责教师管理、继续教育、考核考评等工作。</w:t>
      </w:r>
    </w:p>
    <w:p w14:paraId="54204C1C">
      <w:pPr>
        <w:spacing w:line="640" w:lineRule="exact"/>
        <w:ind w:firstLine="645"/>
        <w:rPr>
          <w:rFonts w:hint="eastAsia" w:asciiTheme="minorEastAsia" w:hAnsiTheme="minorEastAsia" w:eastAsiaTheme="minorEastAsia" w:cstheme="minorEastAsia"/>
          <w:kern w:val="0"/>
          <w:sz w:val="28"/>
          <w:szCs w:val="28"/>
          <w:highlight w:val="none"/>
        </w:rPr>
      </w:pPr>
      <w:r>
        <w:rPr>
          <w:rFonts w:hint="eastAsia" w:asciiTheme="minorEastAsia" w:hAnsiTheme="minorEastAsia" w:eastAsiaTheme="minorEastAsia" w:cstheme="minorEastAsia"/>
          <w:kern w:val="0"/>
          <w:sz w:val="28"/>
          <w:szCs w:val="28"/>
          <w:highlight w:val="none"/>
        </w:rPr>
        <w:t>（六）负责财务管理，筹措资金，改善办学条件等工作。</w:t>
      </w:r>
    </w:p>
    <w:p w14:paraId="277F3712">
      <w:pPr>
        <w:spacing w:line="640" w:lineRule="exact"/>
        <w:ind w:firstLine="560" w:firstLineChars="200"/>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kern w:val="0"/>
          <w:sz w:val="28"/>
          <w:szCs w:val="28"/>
          <w:highlight w:val="none"/>
        </w:rPr>
        <w:t>(</w:t>
      </w:r>
      <w:r>
        <w:rPr>
          <w:rFonts w:hint="eastAsia" w:asciiTheme="minorEastAsia" w:hAnsiTheme="minorEastAsia" w:eastAsiaTheme="minorEastAsia" w:cstheme="minorEastAsia"/>
          <w:kern w:val="0"/>
          <w:sz w:val="28"/>
          <w:szCs w:val="28"/>
          <w:highlight w:val="none"/>
          <w:lang w:val="en-US" w:eastAsia="zh-CN"/>
        </w:rPr>
        <w:t xml:space="preserve"> </w:t>
      </w:r>
      <w:r>
        <w:rPr>
          <w:rFonts w:hint="eastAsia" w:asciiTheme="minorEastAsia" w:hAnsiTheme="minorEastAsia" w:eastAsiaTheme="minorEastAsia" w:cstheme="minorEastAsia"/>
          <w:kern w:val="0"/>
          <w:sz w:val="28"/>
          <w:szCs w:val="28"/>
          <w:highlight w:val="none"/>
        </w:rPr>
        <w:t>七）完成教育主管部门和上级政府委托的各项工作任务。</w:t>
      </w:r>
    </w:p>
    <w:p w14:paraId="5BEDD5B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二、机构设置</w:t>
      </w:r>
    </w:p>
    <w:p w14:paraId="4CE29F6E">
      <w:pPr>
        <w:spacing w:line="840" w:lineRule="exact"/>
        <w:ind w:firstLine="560" w:firstLineChars="200"/>
        <w:rPr>
          <w:rFonts w:hint="eastAsia" w:asciiTheme="minorEastAsia" w:hAnsiTheme="minorEastAsia" w:eastAsiaTheme="minorEastAsia" w:cstheme="minorEastAsia"/>
          <w:b w:val="0"/>
          <w:bCs/>
          <w:sz w:val="28"/>
          <w:szCs w:val="28"/>
          <w:highlight w:val="none"/>
        </w:rPr>
      </w:pPr>
      <w:r>
        <w:rPr>
          <w:rFonts w:hint="eastAsia" w:asciiTheme="minorEastAsia" w:hAnsiTheme="minorEastAsia" w:eastAsiaTheme="minorEastAsia" w:cstheme="minorEastAsia"/>
          <w:kern w:val="0"/>
          <w:sz w:val="28"/>
          <w:szCs w:val="28"/>
          <w:highlight w:val="none"/>
        </w:rPr>
        <w:t>东乡族自治县</w:t>
      </w:r>
      <w:r>
        <w:rPr>
          <w:rFonts w:hint="eastAsia" w:asciiTheme="minorEastAsia" w:hAnsiTheme="minorEastAsia" w:eastAsiaTheme="minorEastAsia" w:cstheme="minorEastAsia"/>
          <w:kern w:val="0"/>
          <w:sz w:val="28"/>
          <w:szCs w:val="28"/>
          <w:highlight w:val="none"/>
          <w:lang w:val="en-US" w:eastAsia="zh-CN"/>
        </w:rPr>
        <w:t>三合学校现有教师10人，学生84人。其中女生35人；</w:t>
      </w:r>
      <w:r>
        <w:rPr>
          <w:rFonts w:hint="eastAsia" w:asciiTheme="minorEastAsia" w:hAnsiTheme="minorEastAsia" w:eastAsiaTheme="minorEastAsia" w:cstheme="minorEastAsia"/>
          <w:kern w:val="0"/>
          <w:sz w:val="28"/>
          <w:szCs w:val="28"/>
          <w:highlight w:val="none"/>
        </w:rPr>
        <w:t>东乡族自治县</w:t>
      </w:r>
      <w:r>
        <w:rPr>
          <w:rFonts w:hint="eastAsia" w:asciiTheme="minorEastAsia" w:hAnsiTheme="minorEastAsia" w:eastAsiaTheme="minorEastAsia" w:cstheme="minorEastAsia"/>
          <w:kern w:val="0"/>
          <w:sz w:val="28"/>
          <w:szCs w:val="28"/>
          <w:highlight w:val="none"/>
          <w:lang w:val="en-US" w:eastAsia="zh-CN"/>
        </w:rPr>
        <w:t>三合幼儿园现有教师3人，学生34人，女生17人。</w:t>
      </w:r>
      <w:r>
        <w:rPr>
          <w:rFonts w:hint="eastAsia" w:asciiTheme="minorEastAsia" w:hAnsiTheme="minorEastAsia" w:eastAsiaTheme="minorEastAsia" w:cstheme="minorEastAsia"/>
          <w:kern w:val="0"/>
          <w:sz w:val="28"/>
          <w:szCs w:val="28"/>
          <w:highlight w:val="none"/>
        </w:rPr>
        <w:t>根据上述职责，东乡族自治县</w:t>
      </w:r>
      <w:r>
        <w:rPr>
          <w:rFonts w:hint="eastAsia" w:asciiTheme="minorEastAsia" w:hAnsiTheme="minorEastAsia" w:eastAsiaTheme="minorEastAsia" w:cstheme="minorEastAsia"/>
          <w:kern w:val="0"/>
          <w:sz w:val="28"/>
          <w:szCs w:val="28"/>
          <w:highlight w:val="none"/>
          <w:lang w:val="en-US" w:eastAsia="zh-CN"/>
        </w:rPr>
        <w:t>三合学校</w:t>
      </w:r>
      <w:r>
        <w:rPr>
          <w:rFonts w:hint="eastAsia" w:asciiTheme="minorEastAsia" w:hAnsiTheme="minorEastAsia" w:eastAsiaTheme="minorEastAsia" w:cstheme="minorEastAsia"/>
          <w:kern w:val="0"/>
          <w:sz w:val="28"/>
          <w:szCs w:val="28"/>
          <w:highlight w:val="none"/>
        </w:rPr>
        <w:t>内设7个职能处（委、</w:t>
      </w:r>
      <w:r>
        <w:rPr>
          <w:rFonts w:hint="eastAsia" w:asciiTheme="minorEastAsia" w:hAnsiTheme="minorEastAsia" w:eastAsiaTheme="minorEastAsia" w:cstheme="minorEastAsia"/>
          <w:b w:val="0"/>
          <w:bCs/>
          <w:sz w:val="28"/>
          <w:szCs w:val="28"/>
          <w:highlight w:val="none"/>
        </w:rPr>
        <w:t>室</w:t>
      </w:r>
      <w:r>
        <w:rPr>
          <w:rFonts w:hint="eastAsia" w:asciiTheme="minorEastAsia" w:hAnsiTheme="minorEastAsia" w:eastAsiaTheme="minorEastAsia" w:cstheme="minorEastAsia"/>
          <w:b w:val="0"/>
          <w:bCs/>
          <w:sz w:val="28"/>
          <w:szCs w:val="28"/>
          <w:highlight w:val="none"/>
        </w:rPr>
        <w:t>）：</w:t>
      </w:r>
    </w:p>
    <w:p w14:paraId="67217114">
      <w:pPr>
        <w:spacing w:line="840" w:lineRule="exact"/>
        <w:ind w:firstLine="560" w:firstLineChars="200"/>
        <w:rPr>
          <w:rFonts w:hint="eastAsia" w:asciiTheme="minorEastAsia" w:hAnsiTheme="minorEastAsia" w:eastAsiaTheme="minorEastAsia" w:cstheme="minorEastAsia"/>
          <w:b w:val="0"/>
          <w:bCs/>
          <w:sz w:val="28"/>
          <w:szCs w:val="28"/>
          <w:highlight w:val="none"/>
        </w:rPr>
      </w:pPr>
      <w:r>
        <w:rPr>
          <w:rFonts w:hint="eastAsia" w:asciiTheme="minorEastAsia" w:hAnsiTheme="minorEastAsia" w:eastAsiaTheme="minorEastAsia" w:cstheme="minorEastAsia"/>
          <w:b w:val="0"/>
          <w:bCs/>
          <w:sz w:val="28"/>
          <w:szCs w:val="28"/>
          <w:highlight w:val="none"/>
        </w:rPr>
        <w:t>（一）办公室</w:t>
      </w:r>
    </w:p>
    <w:p w14:paraId="4E34E7EB">
      <w:pPr>
        <w:spacing w:line="840" w:lineRule="exact"/>
        <w:ind w:firstLine="560" w:firstLineChars="200"/>
        <w:rPr>
          <w:rFonts w:hint="eastAsia" w:asciiTheme="minorEastAsia" w:hAnsiTheme="minorEastAsia" w:eastAsiaTheme="minorEastAsia" w:cstheme="minorEastAsia"/>
          <w:b w:val="0"/>
          <w:bCs/>
          <w:sz w:val="28"/>
          <w:szCs w:val="28"/>
          <w:highlight w:val="none"/>
        </w:rPr>
      </w:pPr>
      <w:r>
        <w:rPr>
          <w:rFonts w:hint="eastAsia" w:asciiTheme="minorEastAsia" w:hAnsiTheme="minorEastAsia" w:eastAsiaTheme="minorEastAsia" w:cstheme="minorEastAsia"/>
          <w:b w:val="0"/>
          <w:bCs/>
          <w:sz w:val="28"/>
          <w:szCs w:val="28"/>
          <w:highlight w:val="none"/>
        </w:rPr>
        <w:t>主要职责：负责文件、材料的拟定、收发、呈阅、催办和保管及学校印章的使用和保管；负责会议的通知、记录及教职工考勤工作；协调联络各校长、各处室、各年级组、教研组工作，负责教职工量化考核和年度考核工作。</w:t>
      </w:r>
    </w:p>
    <w:p w14:paraId="020D6D0D">
      <w:pPr>
        <w:spacing w:line="840" w:lineRule="exact"/>
        <w:ind w:firstLine="560" w:firstLineChars="200"/>
        <w:rPr>
          <w:rFonts w:hint="eastAsia" w:asciiTheme="minorEastAsia" w:hAnsiTheme="minorEastAsia" w:eastAsiaTheme="minorEastAsia" w:cstheme="minorEastAsia"/>
          <w:b w:val="0"/>
          <w:bCs/>
          <w:sz w:val="28"/>
          <w:szCs w:val="28"/>
          <w:highlight w:val="none"/>
        </w:rPr>
      </w:pPr>
      <w:r>
        <w:rPr>
          <w:rFonts w:hint="eastAsia" w:asciiTheme="minorEastAsia" w:hAnsiTheme="minorEastAsia" w:eastAsiaTheme="minorEastAsia" w:cstheme="minorEastAsia"/>
          <w:b w:val="0"/>
          <w:bCs/>
          <w:sz w:val="28"/>
          <w:szCs w:val="28"/>
          <w:highlight w:val="none"/>
        </w:rPr>
        <w:t>（二）教务处</w:t>
      </w:r>
    </w:p>
    <w:p w14:paraId="6180CDB5">
      <w:pPr>
        <w:spacing w:line="840" w:lineRule="exact"/>
        <w:ind w:firstLine="560" w:firstLineChars="200"/>
        <w:rPr>
          <w:rFonts w:hint="eastAsia" w:asciiTheme="minorEastAsia" w:hAnsiTheme="minorEastAsia" w:eastAsiaTheme="minorEastAsia" w:cstheme="minorEastAsia"/>
          <w:b w:val="0"/>
          <w:bCs/>
          <w:sz w:val="28"/>
          <w:szCs w:val="28"/>
          <w:highlight w:val="none"/>
        </w:rPr>
      </w:pPr>
      <w:r>
        <w:rPr>
          <w:rFonts w:hint="eastAsia" w:asciiTheme="minorEastAsia" w:hAnsiTheme="minorEastAsia" w:eastAsiaTheme="minorEastAsia" w:cstheme="minorEastAsia"/>
          <w:b w:val="0"/>
          <w:bCs/>
          <w:sz w:val="28"/>
          <w:szCs w:val="28"/>
          <w:highlight w:val="none"/>
        </w:rPr>
        <w:t>主要职责：制定学校教学工作计划、检查及总结，安排课程、制定校历，组织召开学生、家长座谈会；加强教学常规管理，会同教研室组织教学工作检查和教学质量评估并提出指导性意见和建议；负责招生工作；做好学籍管理工作，依据有关规定做好各种档案的搜集整理归档工作；督促制定完善年级组计划，并按期检查落实。</w:t>
      </w:r>
    </w:p>
    <w:p w14:paraId="4F9D12AE">
      <w:pPr>
        <w:spacing w:line="840" w:lineRule="exact"/>
        <w:ind w:firstLine="560" w:firstLineChars="200"/>
        <w:rPr>
          <w:rFonts w:hint="eastAsia" w:asciiTheme="minorEastAsia" w:hAnsiTheme="minorEastAsia" w:eastAsiaTheme="minorEastAsia" w:cstheme="minorEastAsia"/>
          <w:b w:val="0"/>
          <w:bCs/>
          <w:sz w:val="28"/>
          <w:szCs w:val="28"/>
          <w:highlight w:val="none"/>
        </w:rPr>
      </w:pPr>
      <w:r>
        <w:rPr>
          <w:rFonts w:hint="eastAsia" w:asciiTheme="minorEastAsia" w:hAnsiTheme="minorEastAsia" w:eastAsiaTheme="minorEastAsia" w:cstheme="minorEastAsia"/>
          <w:b w:val="0"/>
          <w:bCs/>
          <w:sz w:val="28"/>
          <w:szCs w:val="28"/>
          <w:highlight w:val="none"/>
        </w:rPr>
        <w:t>（三）教研室</w:t>
      </w:r>
    </w:p>
    <w:p w14:paraId="14318C7F">
      <w:pPr>
        <w:spacing w:line="840" w:lineRule="exact"/>
        <w:ind w:firstLine="560" w:firstLineChars="200"/>
        <w:rPr>
          <w:rFonts w:hint="eastAsia" w:asciiTheme="minorEastAsia" w:hAnsiTheme="minorEastAsia" w:eastAsiaTheme="minorEastAsia" w:cstheme="minorEastAsia"/>
          <w:b w:val="0"/>
          <w:bCs/>
          <w:sz w:val="28"/>
          <w:szCs w:val="28"/>
          <w:highlight w:val="none"/>
        </w:rPr>
      </w:pPr>
      <w:r>
        <w:rPr>
          <w:rFonts w:hint="eastAsia" w:asciiTheme="minorEastAsia" w:hAnsiTheme="minorEastAsia" w:eastAsiaTheme="minorEastAsia" w:cstheme="minorEastAsia"/>
          <w:b w:val="0"/>
          <w:bCs/>
          <w:sz w:val="28"/>
          <w:szCs w:val="28"/>
          <w:highlight w:val="none"/>
        </w:rPr>
        <w:t>主要职责：负责学校教研工作计划的研讨、制定和修订工作；定期组织任课教师分析教学情况，研究改进措施，以不断提高教学水平和教学质量；加强对教师的业务指导，经常深入课堂，掌握教学进程和教师授课情况，听取学生对教学的反映和意见；统筹安排各教研组教研活动计划，组织教师进行互听、互评课活动。积极开展校际交流、教学教研活动；负责编班工作，组织好各类考试。</w:t>
      </w:r>
    </w:p>
    <w:p w14:paraId="40BF90A9">
      <w:pPr>
        <w:numPr>
          <w:ilvl w:val="0"/>
          <w:numId w:val="2"/>
        </w:numPr>
        <w:spacing w:line="840" w:lineRule="exact"/>
        <w:ind w:firstLine="560" w:firstLineChars="200"/>
        <w:rPr>
          <w:rFonts w:hint="eastAsia" w:asciiTheme="minorEastAsia" w:hAnsiTheme="minorEastAsia" w:eastAsiaTheme="minorEastAsia" w:cstheme="minorEastAsia"/>
          <w:b w:val="0"/>
          <w:bCs/>
          <w:sz w:val="28"/>
          <w:szCs w:val="28"/>
          <w:highlight w:val="none"/>
        </w:rPr>
      </w:pPr>
      <w:r>
        <w:rPr>
          <w:rFonts w:hint="eastAsia" w:asciiTheme="minorEastAsia" w:hAnsiTheme="minorEastAsia" w:eastAsiaTheme="minorEastAsia" w:cstheme="minorEastAsia"/>
          <w:b w:val="0"/>
          <w:bCs/>
          <w:sz w:val="28"/>
          <w:szCs w:val="28"/>
          <w:highlight w:val="none"/>
        </w:rPr>
        <w:t>政教处</w:t>
      </w:r>
    </w:p>
    <w:p w14:paraId="4B9CF959">
      <w:pPr>
        <w:numPr>
          <w:ilvl w:val="0"/>
          <w:numId w:val="0"/>
        </w:numPr>
        <w:spacing w:line="840" w:lineRule="exact"/>
        <w:rPr>
          <w:rFonts w:hint="eastAsia" w:asciiTheme="minorEastAsia" w:hAnsiTheme="minorEastAsia" w:eastAsiaTheme="minorEastAsia" w:cstheme="minorEastAsia"/>
          <w:b w:val="0"/>
          <w:bCs/>
          <w:sz w:val="28"/>
          <w:szCs w:val="28"/>
          <w:highlight w:val="none"/>
        </w:rPr>
      </w:pPr>
      <w:r>
        <w:rPr>
          <w:rFonts w:hint="eastAsia" w:asciiTheme="minorEastAsia" w:hAnsiTheme="minorEastAsia" w:eastAsiaTheme="minorEastAsia" w:cstheme="minorEastAsia"/>
          <w:b w:val="0"/>
          <w:bCs/>
          <w:sz w:val="28"/>
          <w:szCs w:val="28"/>
          <w:highlight w:val="none"/>
        </w:rPr>
        <w:t>主要职责：协助学校党支部具体工作的落实，组织教职工政治学习，制定相应的学习制度，做好相关记录；帮助班主任搞好学生思想教育和管理工作；负责学生的纪律管理，对学生违纪事件的处理，并做好因违纪给予处分学生的登记建档工作；负责贫困生救助方面的各项工作；负责优秀学生干部、三好学生及先进班集体的评定工作。</w:t>
      </w:r>
    </w:p>
    <w:p w14:paraId="33B3FE9D">
      <w:pPr>
        <w:spacing w:line="840" w:lineRule="exact"/>
        <w:ind w:firstLine="560" w:firstLineChars="200"/>
        <w:rPr>
          <w:rFonts w:hint="eastAsia" w:asciiTheme="minorEastAsia" w:hAnsiTheme="minorEastAsia" w:eastAsiaTheme="minorEastAsia" w:cstheme="minorEastAsia"/>
          <w:b w:val="0"/>
          <w:bCs/>
          <w:sz w:val="28"/>
          <w:szCs w:val="28"/>
          <w:highlight w:val="none"/>
        </w:rPr>
      </w:pPr>
      <w:r>
        <w:rPr>
          <w:rFonts w:hint="eastAsia" w:asciiTheme="minorEastAsia" w:hAnsiTheme="minorEastAsia" w:eastAsiaTheme="minorEastAsia" w:cstheme="minorEastAsia"/>
          <w:b w:val="0"/>
          <w:bCs/>
          <w:sz w:val="28"/>
          <w:szCs w:val="28"/>
          <w:highlight w:val="none"/>
        </w:rPr>
        <w:t>（五）纪检室</w:t>
      </w:r>
    </w:p>
    <w:p w14:paraId="6C0C0ADA">
      <w:pPr>
        <w:spacing w:line="840" w:lineRule="exact"/>
        <w:ind w:firstLine="560" w:firstLineChars="200"/>
        <w:rPr>
          <w:rFonts w:hint="eastAsia" w:asciiTheme="minorEastAsia" w:hAnsiTheme="minorEastAsia" w:eastAsiaTheme="minorEastAsia" w:cstheme="minorEastAsia"/>
          <w:b w:val="0"/>
          <w:bCs/>
          <w:sz w:val="28"/>
          <w:szCs w:val="28"/>
          <w:highlight w:val="none"/>
        </w:rPr>
      </w:pPr>
      <w:r>
        <w:rPr>
          <w:rFonts w:hint="eastAsia" w:asciiTheme="minorEastAsia" w:hAnsiTheme="minorEastAsia" w:eastAsiaTheme="minorEastAsia" w:cstheme="minorEastAsia"/>
          <w:b w:val="0"/>
          <w:bCs/>
          <w:sz w:val="28"/>
          <w:szCs w:val="28"/>
          <w:highlight w:val="none"/>
        </w:rPr>
        <w:t>主要职责：负责学校党务、校务、财务公开和相关决策制度执行情况的监督；对师生、家长反映的热点问题进行协调和反馈。</w:t>
      </w:r>
    </w:p>
    <w:p w14:paraId="4FD9521E">
      <w:pPr>
        <w:spacing w:line="840" w:lineRule="exact"/>
        <w:ind w:firstLine="560" w:firstLineChars="200"/>
        <w:rPr>
          <w:rFonts w:hint="eastAsia" w:asciiTheme="minorEastAsia" w:hAnsiTheme="minorEastAsia" w:eastAsiaTheme="minorEastAsia" w:cstheme="minorEastAsia"/>
          <w:b w:val="0"/>
          <w:bCs/>
          <w:sz w:val="28"/>
          <w:szCs w:val="28"/>
          <w:highlight w:val="none"/>
        </w:rPr>
      </w:pPr>
      <w:r>
        <w:rPr>
          <w:rFonts w:hint="eastAsia" w:asciiTheme="minorEastAsia" w:hAnsiTheme="minorEastAsia" w:eastAsiaTheme="minorEastAsia" w:cstheme="minorEastAsia"/>
          <w:b w:val="0"/>
          <w:bCs/>
          <w:sz w:val="28"/>
          <w:szCs w:val="28"/>
          <w:highlight w:val="none"/>
        </w:rPr>
        <w:t>（六）团委</w:t>
      </w:r>
    </w:p>
    <w:p w14:paraId="1F02338D">
      <w:pPr>
        <w:spacing w:line="840" w:lineRule="exact"/>
        <w:ind w:firstLine="560" w:firstLineChars="200"/>
        <w:rPr>
          <w:rFonts w:hint="eastAsia" w:asciiTheme="minorEastAsia" w:hAnsiTheme="minorEastAsia" w:eastAsiaTheme="minorEastAsia" w:cstheme="minorEastAsia"/>
          <w:b w:val="0"/>
          <w:bCs/>
          <w:sz w:val="28"/>
          <w:szCs w:val="28"/>
          <w:highlight w:val="none"/>
        </w:rPr>
      </w:pPr>
      <w:r>
        <w:rPr>
          <w:rFonts w:hint="eastAsia" w:asciiTheme="minorEastAsia" w:hAnsiTheme="minorEastAsia" w:eastAsiaTheme="minorEastAsia" w:cstheme="minorEastAsia"/>
          <w:b w:val="0"/>
          <w:bCs/>
          <w:sz w:val="28"/>
          <w:szCs w:val="28"/>
          <w:highlight w:val="none"/>
        </w:rPr>
        <w:t>主要职责：传达学习党组织和上级团组织的决议，负责学校团委日常工作；制定团委工作计划，健全基层组织，完善有关规章制度；了解和掌握团员的思想动态和学习情况、针对性的做好思想政治工作；组织开展各种竞赛和文体活动及其他社会实践活动；组织开播校园广播，负责组织升国旗仪式。</w:t>
      </w:r>
    </w:p>
    <w:p w14:paraId="3B934E6D">
      <w:pPr>
        <w:spacing w:line="840" w:lineRule="exact"/>
        <w:ind w:firstLine="560" w:firstLineChars="200"/>
        <w:rPr>
          <w:rFonts w:hint="eastAsia" w:asciiTheme="minorEastAsia" w:hAnsiTheme="minorEastAsia" w:eastAsiaTheme="minorEastAsia" w:cstheme="minorEastAsia"/>
          <w:b w:val="0"/>
          <w:bCs/>
          <w:sz w:val="28"/>
          <w:szCs w:val="28"/>
          <w:highlight w:val="none"/>
        </w:rPr>
      </w:pPr>
      <w:r>
        <w:rPr>
          <w:rFonts w:hint="eastAsia" w:asciiTheme="minorEastAsia" w:hAnsiTheme="minorEastAsia" w:eastAsiaTheme="minorEastAsia" w:cstheme="minorEastAsia"/>
          <w:b w:val="0"/>
          <w:bCs/>
          <w:sz w:val="28"/>
          <w:szCs w:val="28"/>
          <w:highlight w:val="none"/>
        </w:rPr>
        <w:t>（七）总务处</w:t>
      </w:r>
    </w:p>
    <w:p w14:paraId="6EBBA359">
      <w:pPr>
        <w:spacing w:line="840" w:lineRule="exact"/>
        <w:ind w:firstLine="560" w:firstLineChars="200"/>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val="0"/>
          <w:bCs/>
          <w:sz w:val="28"/>
          <w:szCs w:val="28"/>
          <w:highlight w:val="none"/>
        </w:rPr>
        <w:t>主要职责：负责学校后勤工作；负责各类校产的登记、使用及管理工作；负责办公及教学用品的购置、发放和管理工作；抓好后勤人员的管理工作，以不断提高后勤服务工作水平；管理和维护好水、电、暖等的供给维修工作，保障各项工作高效运转。</w:t>
      </w:r>
    </w:p>
    <w:p w14:paraId="5B3F95CF">
      <w:pPr>
        <w:spacing w:before="100" w:beforeLines="0" w:after="100" w:afterLines="0"/>
        <w:jc w:val="left"/>
        <w:rPr>
          <w:rFonts w:hint="eastAsia" w:asciiTheme="minorEastAsia" w:hAnsiTheme="minorEastAsia" w:eastAsiaTheme="minorEastAsia" w:cstheme="minorEastAsia"/>
          <w:color w:val="auto"/>
          <w:sz w:val="28"/>
          <w:szCs w:val="28"/>
          <w:highlight w:val="none"/>
          <w:lang w:val="zh-CN"/>
        </w:rPr>
      </w:pPr>
    </w:p>
    <w:p w14:paraId="435C43D2">
      <w:pPr>
        <w:spacing w:before="100" w:beforeLines="0" w:after="100" w:afterLines="0"/>
        <w:jc w:val="left"/>
        <w:rPr>
          <w:rFonts w:hint="eastAsia" w:asciiTheme="minorEastAsia" w:hAnsiTheme="minorEastAsia" w:eastAsiaTheme="minorEastAsia" w:cstheme="minorEastAsia"/>
          <w:color w:val="auto"/>
          <w:sz w:val="28"/>
          <w:szCs w:val="28"/>
          <w:highlight w:val="none"/>
          <w:lang w:val="zh-CN"/>
        </w:rPr>
      </w:pPr>
    </w:p>
    <w:p w14:paraId="1FA9FB78">
      <w:pPr>
        <w:spacing w:before="100" w:beforeLines="0" w:after="100" w:afterLines="0"/>
        <w:jc w:val="left"/>
        <w:rPr>
          <w:rFonts w:hint="eastAsia" w:asciiTheme="minorEastAsia" w:hAnsiTheme="minorEastAsia" w:eastAsiaTheme="minorEastAsia" w:cstheme="minorEastAsia"/>
          <w:color w:val="auto"/>
          <w:sz w:val="28"/>
          <w:szCs w:val="28"/>
          <w:highlight w:val="none"/>
          <w:lang w:val="zh-CN"/>
        </w:rPr>
      </w:pPr>
    </w:p>
    <w:p w14:paraId="08B0D887">
      <w:pPr>
        <w:spacing w:before="100" w:beforeLines="0" w:after="100" w:afterLines="0"/>
        <w:jc w:val="left"/>
        <w:rPr>
          <w:rFonts w:hint="eastAsia" w:asciiTheme="minorEastAsia" w:hAnsiTheme="minorEastAsia" w:eastAsiaTheme="minorEastAsia" w:cstheme="minorEastAsia"/>
          <w:color w:val="auto"/>
          <w:sz w:val="28"/>
          <w:szCs w:val="28"/>
          <w:highlight w:val="none"/>
          <w:lang w:val="zh-CN"/>
        </w:rPr>
      </w:pPr>
    </w:p>
    <w:p w14:paraId="73A0374E">
      <w:pPr>
        <w:spacing w:before="100" w:beforeLines="0" w:after="100" w:afterLines="0"/>
        <w:jc w:val="left"/>
        <w:rPr>
          <w:rFonts w:hint="eastAsia" w:asciiTheme="minorEastAsia" w:hAnsiTheme="minorEastAsia" w:eastAsiaTheme="minorEastAsia" w:cstheme="minorEastAsia"/>
          <w:color w:val="auto"/>
          <w:sz w:val="28"/>
          <w:szCs w:val="28"/>
          <w:highlight w:val="none"/>
          <w:lang w:val="zh-CN"/>
        </w:rPr>
      </w:pPr>
    </w:p>
    <w:p w14:paraId="3A826944">
      <w:pPr>
        <w:spacing w:before="100" w:beforeLines="0" w:after="100" w:afterLines="0"/>
        <w:jc w:val="left"/>
        <w:rPr>
          <w:rFonts w:hint="eastAsia" w:asciiTheme="minorEastAsia" w:hAnsiTheme="minorEastAsia" w:eastAsiaTheme="minorEastAsia" w:cstheme="minorEastAsia"/>
          <w:color w:val="auto"/>
          <w:sz w:val="28"/>
          <w:szCs w:val="28"/>
          <w:highlight w:val="none"/>
          <w:lang w:val="zh-CN"/>
        </w:rPr>
      </w:pPr>
    </w:p>
    <w:p w14:paraId="33C233CE">
      <w:pPr>
        <w:spacing w:before="100" w:beforeLines="0" w:after="100" w:afterLines="0"/>
        <w:jc w:val="left"/>
        <w:rPr>
          <w:rFonts w:hint="eastAsia" w:asciiTheme="minorEastAsia" w:hAnsiTheme="minorEastAsia" w:eastAsiaTheme="minorEastAsia" w:cstheme="minorEastAsia"/>
          <w:color w:val="auto"/>
          <w:sz w:val="28"/>
          <w:szCs w:val="28"/>
          <w:highlight w:val="none"/>
          <w:lang w:val="zh-CN"/>
        </w:rPr>
      </w:pPr>
    </w:p>
    <w:p w14:paraId="1C1D813A">
      <w:pPr>
        <w:spacing w:before="100" w:beforeLines="0" w:after="100" w:afterLines="0"/>
        <w:jc w:val="left"/>
        <w:rPr>
          <w:rFonts w:hint="eastAsia" w:asciiTheme="minorEastAsia" w:hAnsiTheme="minorEastAsia" w:eastAsiaTheme="minorEastAsia" w:cstheme="minorEastAsia"/>
          <w:color w:val="auto"/>
          <w:sz w:val="28"/>
          <w:szCs w:val="28"/>
          <w:highlight w:val="none"/>
          <w:lang w:val="zh-CN"/>
        </w:rPr>
      </w:pPr>
    </w:p>
    <w:p w14:paraId="57CB5074">
      <w:pPr>
        <w:spacing w:before="100" w:beforeLines="0" w:after="100" w:afterLines="0"/>
        <w:jc w:val="center"/>
        <w:rPr>
          <w:rFonts w:hint="eastAsia" w:asciiTheme="minorEastAsia" w:hAnsiTheme="minorEastAsia" w:eastAsiaTheme="minorEastAsia" w:cstheme="minorEastAsia"/>
          <w:b/>
          <w:color w:val="auto"/>
          <w:sz w:val="28"/>
          <w:szCs w:val="28"/>
          <w:highlight w:val="none"/>
          <w:lang w:val="zh-CN"/>
        </w:rPr>
      </w:pPr>
      <w:r>
        <w:rPr>
          <w:rFonts w:hint="eastAsia" w:asciiTheme="minorEastAsia" w:hAnsiTheme="minorEastAsia" w:eastAsiaTheme="minorEastAsia" w:cstheme="minorEastAsia"/>
          <w:b/>
          <w:color w:val="auto"/>
          <w:sz w:val="28"/>
          <w:szCs w:val="28"/>
          <w:highlight w:val="none"/>
          <w:lang w:val="zh-CN"/>
        </w:rPr>
        <w:t>第二部分2023年度部门决算表</w:t>
      </w:r>
    </w:p>
    <w:p w14:paraId="186E345B">
      <w:pPr>
        <w:numPr>
          <w:ilvl w:val="0"/>
          <w:numId w:val="3"/>
        </w:numPr>
        <w:spacing w:before="100" w:beforeLines="0" w:after="100" w:afterLines="0"/>
        <w:jc w:val="left"/>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color w:val="auto"/>
          <w:sz w:val="28"/>
          <w:szCs w:val="28"/>
          <w:highlight w:val="none"/>
          <w:lang w:val="zh-CN"/>
        </w:rPr>
        <w:t>收入支出决算总表</w:t>
      </w:r>
    </w:p>
    <w:p w14:paraId="501C56C0">
      <w:pPr>
        <w:numPr>
          <w:ilvl w:val="0"/>
          <w:numId w:val="0"/>
        </w:numPr>
        <w:spacing w:before="100" w:beforeLines="0" w:after="100" w:afterLines="0"/>
        <w:jc w:val="left"/>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color w:val="auto"/>
          <w:sz w:val="28"/>
          <w:szCs w:val="28"/>
          <w:highlight w:val="none"/>
          <w:lang w:val="zh-CN"/>
        </w:rPr>
        <w:drawing>
          <wp:inline distT="0" distB="0" distL="114300" distR="114300">
            <wp:extent cx="5485765" cy="2197735"/>
            <wp:effectExtent l="0" t="0" r="635" b="12065"/>
            <wp:docPr id="10" name="图片 10" descr="收入支出决算总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收入支出决算总表"/>
                    <pic:cNvPicPr>
                      <a:picLocks noChangeAspect="1"/>
                    </pic:cNvPicPr>
                  </pic:nvPicPr>
                  <pic:blipFill>
                    <a:blip r:embed="rId4"/>
                    <a:stretch>
                      <a:fillRect/>
                    </a:stretch>
                  </pic:blipFill>
                  <pic:spPr>
                    <a:xfrm>
                      <a:off x="0" y="0"/>
                      <a:ext cx="5485765" cy="2197735"/>
                    </a:xfrm>
                    <a:prstGeom prst="rect">
                      <a:avLst/>
                    </a:prstGeom>
                  </pic:spPr>
                </pic:pic>
              </a:graphicData>
            </a:graphic>
          </wp:inline>
        </w:drawing>
      </w:r>
    </w:p>
    <w:p w14:paraId="3F9B48C3">
      <w:pPr>
        <w:numPr>
          <w:ilvl w:val="0"/>
          <w:numId w:val="3"/>
        </w:numPr>
        <w:spacing w:before="100" w:beforeLines="0" w:after="100" w:afterLines="0"/>
        <w:ind w:left="0" w:leftChars="0" w:firstLine="0" w:firstLineChars="0"/>
        <w:jc w:val="left"/>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color w:val="auto"/>
          <w:sz w:val="28"/>
          <w:szCs w:val="28"/>
          <w:highlight w:val="none"/>
          <w:lang w:val="zh-CN"/>
        </w:rPr>
        <w:t>收入决算表</w:t>
      </w:r>
    </w:p>
    <w:p w14:paraId="410CEB9A">
      <w:pPr>
        <w:numPr>
          <w:ilvl w:val="0"/>
          <w:numId w:val="0"/>
        </w:numPr>
        <w:spacing w:before="100" w:beforeLines="0" w:after="100" w:afterLines="0"/>
        <w:ind w:leftChars="0"/>
        <w:jc w:val="left"/>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color w:val="auto"/>
          <w:sz w:val="28"/>
          <w:szCs w:val="28"/>
          <w:highlight w:val="none"/>
          <w:lang w:val="zh-CN"/>
        </w:rPr>
        <w:drawing>
          <wp:inline distT="0" distB="0" distL="114300" distR="114300">
            <wp:extent cx="5484495" cy="4284980"/>
            <wp:effectExtent l="0" t="0" r="1905" b="1270"/>
            <wp:docPr id="11" name="图片 11" descr="收入决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收入决算表"/>
                    <pic:cNvPicPr>
                      <a:picLocks noChangeAspect="1"/>
                    </pic:cNvPicPr>
                  </pic:nvPicPr>
                  <pic:blipFill>
                    <a:blip r:embed="rId5"/>
                    <a:stretch>
                      <a:fillRect/>
                    </a:stretch>
                  </pic:blipFill>
                  <pic:spPr>
                    <a:xfrm>
                      <a:off x="0" y="0"/>
                      <a:ext cx="5484495" cy="4284980"/>
                    </a:xfrm>
                    <a:prstGeom prst="rect">
                      <a:avLst/>
                    </a:prstGeom>
                  </pic:spPr>
                </pic:pic>
              </a:graphicData>
            </a:graphic>
          </wp:inline>
        </w:drawing>
      </w:r>
    </w:p>
    <w:p w14:paraId="3EB59CD8">
      <w:pPr>
        <w:numPr>
          <w:ilvl w:val="0"/>
          <w:numId w:val="0"/>
        </w:numPr>
        <w:spacing w:before="100" w:beforeLines="0" w:after="100" w:afterLines="0"/>
        <w:ind w:leftChars="0"/>
        <w:jc w:val="left"/>
        <w:rPr>
          <w:rFonts w:hint="eastAsia" w:asciiTheme="minorEastAsia" w:hAnsiTheme="minorEastAsia" w:eastAsiaTheme="minorEastAsia" w:cstheme="minorEastAsia"/>
          <w:color w:val="auto"/>
          <w:sz w:val="28"/>
          <w:szCs w:val="28"/>
          <w:highlight w:val="none"/>
          <w:lang w:val="zh-CN"/>
        </w:rPr>
      </w:pPr>
    </w:p>
    <w:p w14:paraId="6D250DAC">
      <w:pPr>
        <w:numPr>
          <w:ilvl w:val="0"/>
          <w:numId w:val="3"/>
        </w:numPr>
        <w:spacing w:before="100" w:beforeLines="0" w:after="100" w:afterLines="0"/>
        <w:ind w:left="0" w:leftChars="0" w:firstLine="0" w:firstLineChars="0"/>
        <w:jc w:val="left"/>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color w:val="auto"/>
          <w:sz w:val="28"/>
          <w:szCs w:val="28"/>
          <w:highlight w:val="none"/>
          <w:lang w:val="zh-CN"/>
        </w:rPr>
        <w:t>支出决算表</w:t>
      </w:r>
    </w:p>
    <w:p w14:paraId="0DC0B817">
      <w:pPr>
        <w:numPr>
          <w:ilvl w:val="0"/>
          <w:numId w:val="0"/>
        </w:numPr>
        <w:spacing w:before="100" w:beforeLines="0" w:after="100" w:afterLines="0"/>
        <w:ind w:leftChars="0"/>
        <w:jc w:val="left"/>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color w:val="auto"/>
          <w:sz w:val="28"/>
          <w:szCs w:val="28"/>
          <w:highlight w:val="none"/>
          <w:lang w:val="zh-CN"/>
        </w:rPr>
        <w:drawing>
          <wp:inline distT="0" distB="0" distL="114300" distR="114300">
            <wp:extent cx="5486400" cy="2999740"/>
            <wp:effectExtent l="0" t="0" r="0" b="10160"/>
            <wp:docPr id="13" name="图片 13" descr="支出决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支出决算表"/>
                    <pic:cNvPicPr>
                      <a:picLocks noChangeAspect="1"/>
                    </pic:cNvPicPr>
                  </pic:nvPicPr>
                  <pic:blipFill>
                    <a:blip r:embed="rId6"/>
                    <a:stretch>
                      <a:fillRect/>
                    </a:stretch>
                  </pic:blipFill>
                  <pic:spPr>
                    <a:xfrm>
                      <a:off x="0" y="0"/>
                      <a:ext cx="5486400" cy="2999740"/>
                    </a:xfrm>
                    <a:prstGeom prst="rect">
                      <a:avLst/>
                    </a:prstGeom>
                  </pic:spPr>
                </pic:pic>
              </a:graphicData>
            </a:graphic>
          </wp:inline>
        </w:drawing>
      </w:r>
    </w:p>
    <w:p w14:paraId="4680830F">
      <w:pPr>
        <w:numPr>
          <w:ilvl w:val="0"/>
          <w:numId w:val="3"/>
        </w:numPr>
        <w:spacing w:before="100" w:beforeLines="0" w:after="100" w:afterLines="0"/>
        <w:ind w:left="0" w:leftChars="0" w:firstLine="0" w:firstLineChars="0"/>
        <w:jc w:val="left"/>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color w:val="auto"/>
          <w:sz w:val="28"/>
          <w:szCs w:val="28"/>
          <w:highlight w:val="none"/>
          <w:lang w:val="zh-CN"/>
        </w:rPr>
        <w:t>财政拨款收入支出决算总表</w:t>
      </w:r>
    </w:p>
    <w:p w14:paraId="6153B2B8">
      <w:pPr>
        <w:numPr>
          <w:ilvl w:val="0"/>
          <w:numId w:val="0"/>
        </w:numPr>
        <w:spacing w:before="100" w:beforeLines="0" w:after="100" w:afterLines="0"/>
        <w:ind w:leftChars="0"/>
        <w:jc w:val="left"/>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color w:val="auto"/>
          <w:sz w:val="28"/>
          <w:szCs w:val="28"/>
          <w:highlight w:val="none"/>
          <w:lang w:val="zh-CN"/>
        </w:rPr>
        <w:drawing>
          <wp:inline distT="0" distB="0" distL="114300" distR="114300">
            <wp:extent cx="5480050" cy="3396615"/>
            <wp:effectExtent l="0" t="0" r="6350" b="13335"/>
            <wp:docPr id="14" name="图片 14" descr="财政拨款收入支出决算总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财政拨款收入支出决算总表"/>
                    <pic:cNvPicPr>
                      <a:picLocks noChangeAspect="1"/>
                    </pic:cNvPicPr>
                  </pic:nvPicPr>
                  <pic:blipFill>
                    <a:blip r:embed="rId7"/>
                    <a:stretch>
                      <a:fillRect/>
                    </a:stretch>
                  </pic:blipFill>
                  <pic:spPr>
                    <a:xfrm>
                      <a:off x="0" y="0"/>
                      <a:ext cx="5480050" cy="3396615"/>
                    </a:xfrm>
                    <a:prstGeom prst="rect">
                      <a:avLst/>
                    </a:prstGeom>
                  </pic:spPr>
                </pic:pic>
              </a:graphicData>
            </a:graphic>
          </wp:inline>
        </w:drawing>
      </w:r>
    </w:p>
    <w:p w14:paraId="35721FF0">
      <w:pPr>
        <w:numPr>
          <w:ilvl w:val="0"/>
          <w:numId w:val="3"/>
        </w:numPr>
        <w:spacing w:before="100" w:beforeLines="0" w:after="100" w:afterLines="0"/>
        <w:ind w:left="0" w:leftChars="0" w:firstLine="0" w:firstLineChars="0"/>
        <w:jc w:val="left"/>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color w:val="auto"/>
          <w:sz w:val="28"/>
          <w:szCs w:val="28"/>
          <w:highlight w:val="none"/>
          <w:lang w:val="zh-CN"/>
        </w:rPr>
        <w:t>一般公共预算财政拨款支出决算表</w:t>
      </w:r>
    </w:p>
    <w:p w14:paraId="42D60B18">
      <w:pPr>
        <w:numPr>
          <w:ilvl w:val="0"/>
          <w:numId w:val="0"/>
        </w:numPr>
        <w:spacing w:before="100" w:beforeLines="0" w:after="100" w:afterLines="0"/>
        <w:ind w:leftChars="0"/>
        <w:jc w:val="left"/>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color w:val="auto"/>
          <w:sz w:val="28"/>
          <w:szCs w:val="28"/>
          <w:highlight w:val="none"/>
          <w:lang w:val="zh-CN"/>
        </w:rPr>
        <w:drawing>
          <wp:inline distT="0" distB="0" distL="114300" distR="114300">
            <wp:extent cx="5480685" cy="2664460"/>
            <wp:effectExtent l="0" t="0" r="5715" b="2540"/>
            <wp:docPr id="15" name="图片 15" descr="一般公共预算财政拨款支出决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一般公共预算财政拨款支出决算表"/>
                    <pic:cNvPicPr>
                      <a:picLocks noChangeAspect="1"/>
                    </pic:cNvPicPr>
                  </pic:nvPicPr>
                  <pic:blipFill>
                    <a:blip r:embed="rId8"/>
                    <a:stretch>
                      <a:fillRect/>
                    </a:stretch>
                  </pic:blipFill>
                  <pic:spPr>
                    <a:xfrm>
                      <a:off x="0" y="0"/>
                      <a:ext cx="5480685" cy="2664460"/>
                    </a:xfrm>
                    <a:prstGeom prst="rect">
                      <a:avLst/>
                    </a:prstGeom>
                  </pic:spPr>
                </pic:pic>
              </a:graphicData>
            </a:graphic>
          </wp:inline>
        </w:drawing>
      </w:r>
    </w:p>
    <w:p w14:paraId="11367197">
      <w:pPr>
        <w:numPr>
          <w:ilvl w:val="0"/>
          <w:numId w:val="3"/>
        </w:numPr>
        <w:spacing w:before="100" w:beforeLines="0" w:after="100" w:afterLines="0"/>
        <w:ind w:left="0" w:leftChars="0" w:firstLine="0" w:firstLineChars="0"/>
        <w:jc w:val="left"/>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color w:val="auto"/>
          <w:sz w:val="28"/>
          <w:szCs w:val="28"/>
          <w:highlight w:val="none"/>
          <w:lang w:val="zh-CN"/>
        </w:rPr>
        <w:t>一般公共预算财政拨款基本支出决算明细表</w:t>
      </w:r>
    </w:p>
    <w:p w14:paraId="318D5BEA">
      <w:pPr>
        <w:numPr>
          <w:ilvl w:val="0"/>
          <w:numId w:val="0"/>
        </w:numPr>
        <w:spacing w:before="100" w:beforeLines="0" w:after="100" w:afterLines="0"/>
        <w:ind w:leftChars="0"/>
        <w:jc w:val="left"/>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color w:val="auto"/>
          <w:sz w:val="28"/>
          <w:szCs w:val="28"/>
          <w:highlight w:val="none"/>
          <w:lang w:val="zh-CN"/>
        </w:rPr>
        <w:drawing>
          <wp:inline distT="0" distB="0" distL="114300" distR="114300">
            <wp:extent cx="5474970" cy="1863725"/>
            <wp:effectExtent l="0" t="0" r="11430" b="3175"/>
            <wp:docPr id="16" name="图片 16" descr="一般公共预算财政拨款基本支出决算明细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一般公共预算财政拨款基本支出决算明细表"/>
                    <pic:cNvPicPr>
                      <a:picLocks noChangeAspect="1"/>
                    </pic:cNvPicPr>
                  </pic:nvPicPr>
                  <pic:blipFill>
                    <a:blip r:embed="rId9"/>
                    <a:stretch>
                      <a:fillRect/>
                    </a:stretch>
                  </pic:blipFill>
                  <pic:spPr>
                    <a:xfrm>
                      <a:off x="0" y="0"/>
                      <a:ext cx="5474970" cy="1863725"/>
                    </a:xfrm>
                    <a:prstGeom prst="rect">
                      <a:avLst/>
                    </a:prstGeom>
                  </pic:spPr>
                </pic:pic>
              </a:graphicData>
            </a:graphic>
          </wp:inline>
        </w:drawing>
      </w:r>
    </w:p>
    <w:p w14:paraId="6ABC2260">
      <w:pPr>
        <w:numPr>
          <w:ilvl w:val="0"/>
          <w:numId w:val="3"/>
        </w:numPr>
        <w:spacing w:before="100" w:beforeLines="0" w:after="100" w:afterLines="0"/>
        <w:ind w:left="0" w:leftChars="0" w:firstLine="0" w:firstLineChars="0"/>
        <w:jc w:val="left"/>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color w:val="auto"/>
          <w:sz w:val="28"/>
          <w:szCs w:val="28"/>
          <w:highlight w:val="none"/>
          <w:lang w:val="zh-CN"/>
        </w:rPr>
        <w:t>政府性基金预算财政拨款收入支出决算表</w:t>
      </w:r>
    </w:p>
    <w:p w14:paraId="66217129">
      <w:pPr>
        <w:numPr>
          <w:numId w:val="0"/>
        </w:numPr>
        <w:spacing w:before="100" w:beforeLines="0" w:after="100" w:afterLines="0"/>
        <w:ind w:leftChars="0"/>
        <w:jc w:val="left"/>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color w:val="auto"/>
          <w:sz w:val="28"/>
          <w:szCs w:val="28"/>
          <w:highlight w:val="none"/>
          <w:lang w:val="zh-CN"/>
        </w:rPr>
        <w:drawing>
          <wp:inline distT="0" distB="0" distL="114300" distR="114300">
            <wp:extent cx="5485765" cy="614680"/>
            <wp:effectExtent l="0" t="0" r="635" b="13970"/>
            <wp:docPr id="17" name="图片 17" descr="政府性基金预算财政拨款收入支出决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政府性基金预算财政拨款收入支出决算表"/>
                    <pic:cNvPicPr>
                      <a:picLocks noChangeAspect="1"/>
                    </pic:cNvPicPr>
                  </pic:nvPicPr>
                  <pic:blipFill>
                    <a:blip r:embed="rId10"/>
                    <a:stretch>
                      <a:fillRect/>
                    </a:stretch>
                  </pic:blipFill>
                  <pic:spPr>
                    <a:xfrm>
                      <a:off x="0" y="0"/>
                      <a:ext cx="5485765" cy="614680"/>
                    </a:xfrm>
                    <a:prstGeom prst="rect">
                      <a:avLst/>
                    </a:prstGeom>
                  </pic:spPr>
                </pic:pic>
              </a:graphicData>
            </a:graphic>
          </wp:inline>
        </w:drawing>
      </w:r>
    </w:p>
    <w:p w14:paraId="094A3BD5">
      <w:pPr>
        <w:numPr>
          <w:ilvl w:val="0"/>
          <w:numId w:val="0"/>
        </w:numPr>
        <w:spacing w:before="100" w:beforeLines="0" w:after="100" w:afterLines="0"/>
        <w:ind w:leftChars="0"/>
        <w:jc w:val="left"/>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color w:val="auto"/>
          <w:sz w:val="28"/>
          <w:szCs w:val="28"/>
          <w:highlight w:val="none"/>
          <w:lang w:val="zh-CN"/>
        </w:rPr>
        <w:t>（</w:t>
      </w:r>
      <w:r>
        <w:rPr>
          <w:rFonts w:hint="eastAsia" w:asciiTheme="minorEastAsia" w:hAnsiTheme="minorEastAsia" w:eastAsiaTheme="minorEastAsia" w:cstheme="minorEastAsia"/>
          <w:color w:val="000000" w:themeColor="text1"/>
          <w:sz w:val="28"/>
          <w:szCs w:val="28"/>
          <w:highlight w:val="none"/>
          <w:lang w:val="zh-CN"/>
          <w14:textFill>
            <w14:solidFill>
              <w14:schemeClr w14:val="tx1"/>
            </w14:solidFill>
          </w14:textFill>
        </w:rPr>
        <w:t>本部门没有相关数据,故本表无数据。</w:t>
      </w:r>
      <w:r>
        <w:rPr>
          <w:rFonts w:hint="eastAsia" w:asciiTheme="minorEastAsia" w:hAnsiTheme="minorEastAsia" w:eastAsiaTheme="minorEastAsia" w:cstheme="minorEastAsia"/>
          <w:color w:val="auto"/>
          <w:sz w:val="28"/>
          <w:szCs w:val="28"/>
          <w:highlight w:val="none"/>
          <w:lang w:val="zh-CN"/>
        </w:rPr>
        <w:t>）</w:t>
      </w:r>
    </w:p>
    <w:p w14:paraId="672ED7A7">
      <w:pPr>
        <w:numPr>
          <w:ilvl w:val="0"/>
          <w:numId w:val="0"/>
        </w:numPr>
        <w:spacing w:before="100" w:beforeLines="0" w:after="100" w:afterLines="0"/>
        <w:ind w:leftChars="0"/>
        <w:jc w:val="left"/>
        <w:rPr>
          <w:rFonts w:hint="eastAsia" w:asciiTheme="minorEastAsia" w:hAnsiTheme="minorEastAsia" w:eastAsiaTheme="minorEastAsia" w:cstheme="minorEastAsia"/>
          <w:color w:val="auto"/>
          <w:sz w:val="28"/>
          <w:szCs w:val="28"/>
          <w:highlight w:val="none"/>
          <w:lang w:val="zh-CN"/>
        </w:rPr>
      </w:pPr>
    </w:p>
    <w:p w14:paraId="6A706C03">
      <w:pPr>
        <w:numPr>
          <w:ilvl w:val="0"/>
          <w:numId w:val="3"/>
        </w:numPr>
        <w:spacing w:before="100" w:beforeLines="0" w:after="100" w:afterLines="0"/>
        <w:ind w:left="0" w:leftChars="0" w:firstLine="0" w:firstLineChars="0"/>
        <w:jc w:val="left"/>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color w:val="auto"/>
          <w:sz w:val="28"/>
          <w:szCs w:val="28"/>
          <w:highlight w:val="none"/>
          <w:lang w:val="zh-CN"/>
        </w:rPr>
        <w:t>国有资本经营预算财政拨款支出决算表</w:t>
      </w:r>
    </w:p>
    <w:p w14:paraId="26168D45">
      <w:pPr>
        <w:numPr>
          <w:ilvl w:val="0"/>
          <w:numId w:val="0"/>
        </w:numPr>
        <w:spacing w:before="100" w:beforeLines="0" w:after="100" w:afterLines="0"/>
        <w:ind w:leftChars="0"/>
        <w:jc w:val="left"/>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color w:val="auto"/>
          <w:sz w:val="28"/>
          <w:szCs w:val="28"/>
          <w:highlight w:val="none"/>
          <w:lang w:val="zh-CN"/>
        </w:rPr>
        <w:t>（</w:t>
      </w:r>
      <w:r>
        <w:rPr>
          <w:rFonts w:hint="eastAsia" w:asciiTheme="minorEastAsia" w:hAnsiTheme="minorEastAsia" w:eastAsiaTheme="minorEastAsia" w:cstheme="minorEastAsia"/>
          <w:color w:val="000000" w:themeColor="text1"/>
          <w:sz w:val="28"/>
          <w:szCs w:val="28"/>
          <w:highlight w:val="none"/>
          <w:lang w:val="zh-CN"/>
          <w14:textFill>
            <w14:solidFill>
              <w14:schemeClr w14:val="tx1"/>
            </w14:solidFill>
          </w14:textFill>
        </w:rPr>
        <w:t>本部门没有相关数据,故本表无数据。</w:t>
      </w:r>
      <w:r>
        <w:rPr>
          <w:rFonts w:hint="eastAsia" w:asciiTheme="minorEastAsia" w:hAnsiTheme="minorEastAsia" w:eastAsiaTheme="minorEastAsia" w:cstheme="minorEastAsia"/>
          <w:color w:val="auto"/>
          <w:sz w:val="28"/>
          <w:szCs w:val="28"/>
          <w:highlight w:val="none"/>
          <w:lang w:val="zh-CN"/>
        </w:rPr>
        <w:t>）</w:t>
      </w:r>
    </w:p>
    <w:p w14:paraId="3B44E511">
      <w:pPr>
        <w:numPr>
          <w:ilvl w:val="0"/>
          <w:numId w:val="0"/>
        </w:numPr>
        <w:spacing w:before="100" w:beforeLines="0" w:after="100" w:afterLines="0"/>
        <w:ind w:leftChars="0"/>
        <w:jc w:val="left"/>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color w:val="auto"/>
          <w:sz w:val="28"/>
          <w:szCs w:val="28"/>
          <w:highlight w:val="none"/>
          <w:lang w:val="zh-CN"/>
        </w:rPr>
        <w:drawing>
          <wp:inline distT="0" distB="0" distL="114300" distR="114300">
            <wp:extent cx="5482590" cy="2326005"/>
            <wp:effectExtent l="0" t="0" r="3810" b="17145"/>
            <wp:docPr id="8" name="图片 8" descr="国有资本经营预算财政拨款支出决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国有资本经营预算财政拨款支出决算表"/>
                    <pic:cNvPicPr>
                      <a:picLocks noChangeAspect="1"/>
                    </pic:cNvPicPr>
                  </pic:nvPicPr>
                  <pic:blipFill>
                    <a:blip r:embed="rId11"/>
                    <a:stretch>
                      <a:fillRect/>
                    </a:stretch>
                  </pic:blipFill>
                  <pic:spPr>
                    <a:xfrm>
                      <a:off x="0" y="0"/>
                      <a:ext cx="5482590" cy="2326005"/>
                    </a:xfrm>
                    <a:prstGeom prst="rect">
                      <a:avLst/>
                    </a:prstGeom>
                  </pic:spPr>
                </pic:pic>
              </a:graphicData>
            </a:graphic>
          </wp:inline>
        </w:drawing>
      </w:r>
    </w:p>
    <w:p w14:paraId="0BF86858">
      <w:pPr>
        <w:numPr>
          <w:ilvl w:val="0"/>
          <w:numId w:val="3"/>
        </w:numPr>
        <w:spacing w:before="100" w:beforeLines="0" w:after="100" w:afterLines="0"/>
        <w:ind w:left="0" w:leftChars="0" w:firstLine="0" w:firstLineChars="0"/>
        <w:jc w:val="left"/>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color w:val="auto"/>
          <w:sz w:val="28"/>
          <w:szCs w:val="28"/>
          <w:highlight w:val="none"/>
          <w:lang w:val="zh-CN"/>
        </w:rPr>
        <w:t>财政拨款“三公”经费支出决算表</w:t>
      </w:r>
    </w:p>
    <w:p w14:paraId="588F1EA2">
      <w:pPr>
        <w:numPr>
          <w:ilvl w:val="0"/>
          <w:numId w:val="0"/>
        </w:numPr>
        <w:spacing w:before="100" w:beforeLines="0" w:after="100" w:afterLines="0"/>
        <w:ind w:leftChars="0"/>
        <w:jc w:val="left"/>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color w:val="auto"/>
          <w:sz w:val="28"/>
          <w:szCs w:val="28"/>
          <w:highlight w:val="none"/>
          <w:lang w:val="zh-CN"/>
        </w:rPr>
        <w:t>（</w:t>
      </w:r>
      <w:r>
        <w:rPr>
          <w:rFonts w:hint="eastAsia" w:asciiTheme="minorEastAsia" w:hAnsiTheme="minorEastAsia" w:eastAsiaTheme="minorEastAsia" w:cstheme="minorEastAsia"/>
          <w:color w:val="000000" w:themeColor="text1"/>
          <w:sz w:val="28"/>
          <w:szCs w:val="28"/>
          <w:highlight w:val="none"/>
          <w:lang w:val="zh-CN"/>
          <w14:textFill>
            <w14:solidFill>
              <w14:schemeClr w14:val="tx1"/>
            </w14:solidFill>
          </w14:textFill>
        </w:rPr>
        <w:t>本部门没有相关数据,故本表无数据。</w:t>
      </w:r>
      <w:r>
        <w:rPr>
          <w:rFonts w:hint="eastAsia" w:asciiTheme="minorEastAsia" w:hAnsiTheme="minorEastAsia" w:eastAsiaTheme="minorEastAsia" w:cstheme="minorEastAsia"/>
          <w:color w:val="auto"/>
          <w:sz w:val="28"/>
          <w:szCs w:val="28"/>
          <w:highlight w:val="none"/>
          <w:lang w:val="zh-CN"/>
        </w:rPr>
        <w:t>）</w:t>
      </w:r>
    </w:p>
    <w:p w14:paraId="2D974F58">
      <w:pPr>
        <w:numPr>
          <w:ilvl w:val="0"/>
          <w:numId w:val="0"/>
        </w:numPr>
        <w:spacing w:before="100" w:beforeLines="0" w:after="100" w:afterLines="0"/>
        <w:ind w:leftChars="0"/>
        <w:jc w:val="left"/>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color w:val="auto"/>
          <w:sz w:val="28"/>
          <w:szCs w:val="28"/>
          <w:highlight w:val="none"/>
          <w:lang w:val="zh-CN"/>
        </w:rPr>
        <w:drawing>
          <wp:inline distT="0" distB="0" distL="114300" distR="114300">
            <wp:extent cx="5477510" cy="1055370"/>
            <wp:effectExtent l="0" t="0" r="8890" b="11430"/>
            <wp:docPr id="9" name="图片 9" descr="财政拨款“三公”经费支出决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财政拨款“三公”经费支出决算表"/>
                    <pic:cNvPicPr>
                      <a:picLocks noChangeAspect="1"/>
                    </pic:cNvPicPr>
                  </pic:nvPicPr>
                  <pic:blipFill>
                    <a:blip r:embed="rId12"/>
                    <a:stretch>
                      <a:fillRect/>
                    </a:stretch>
                  </pic:blipFill>
                  <pic:spPr>
                    <a:xfrm>
                      <a:off x="0" y="0"/>
                      <a:ext cx="5477510" cy="1055370"/>
                    </a:xfrm>
                    <a:prstGeom prst="rect">
                      <a:avLst/>
                    </a:prstGeom>
                  </pic:spPr>
                </pic:pic>
              </a:graphicData>
            </a:graphic>
          </wp:inline>
        </w:drawing>
      </w:r>
    </w:p>
    <w:p w14:paraId="7084D813">
      <w:pPr>
        <w:spacing w:before="100" w:beforeLines="0" w:after="100" w:afterLines="0"/>
        <w:jc w:val="center"/>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b/>
          <w:color w:val="auto"/>
          <w:sz w:val="28"/>
          <w:szCs w:val="28"/>
          <w:highlight w:val="none"/>
          <w:lang w:val="zh-CN"/>
        </w:rPr>
        <w:t>第三部分2023年度部门决算情况说明</w:t>
      </w:r>
    </w:p>
    <w:p w14:paraId="4FA31CCB">
      <w:pPr>
        <w:spacing w:before="100" w:beforeLines="0" w:after="100" w:afterLines="0"/>
        <w:jc w:val="left"/>
        <w:rPr>
          <w:rFonts w:hint="eastAsia" w:asciiTheme="minorEastAsia" w:hAnsiTheme="minorEastAsia" w:eastAsiaTheme="minorEastAsia" w:cstheme="minorEastAsia"/>
          <w:b/>
          <w:bCs/>
          <w:color w:val="auto"/>
          <w:sz w:val="28"/>
          <w:szCs w:val="28"/>
          <w:highlight w:val="none"/>
          <w:lang w:val="zh-CN" w:eastAsia="zh-CN"/>
        </w:rPr>
      </w:pPr>
      <w:r>
        <w:rPr>
          <w:rFonts w:hint="eastAsia" w:asciiTheme="minorEastAsia" w:hAnsiTheme="minorEastAsia" w:eastAsiaTheme="minorEastAsia" w:cstheme="minorEastAsia"/>
          <w:b/>
          <w:bCs/>
          <w:color w:val="auto"/>
          <w:sz w:val="28"/>
          <w:szCs w:val="28"/>
          <w:highlight w:val="none"/>
          <w:lang w:val="zh-CN" w:eastAsia="zh-CN"/>
        </w:rPr>
        <w:t>一、收入支出决算总体情况说明</w:t>
      </w:r>
    </w:p>
    <w:p w14:paraId="0CA128CD">
      <w:pPr>
        <w:spacing w:before="100" w:beforeLines="0" w:after="100" w:afterLines="0"/>
        <w:ind w:firstLine="560" w:firstLineChars="200"/>
        <w:jc w:val="left"/>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pPr>
      <w:r>
        <w:rPr>
          <w:rFonts w:hint="eastAsia" w:asciiTheme="minorEastAsia" w:hAnsiTheme="minorEastAsia" w:eastAsiaTheme="minorEastAsia" w:cstheme="minorEastAsia"/>
          <w:color w:val="auto"/>
          <w:sz w:val="28"/>
          <w:szCs w:val="28"/>
          <w:highlight w:val="none"/>
          <w:lang w:val="zh-CN"/>
        </w:rPr>
        <w:t>2023年度收、支总计</w:t>
      </w:r>
      <w:r>
        <w:rPr>
          <w:rFonts w:hint="eastAsia" w:asciiTheme="minorEastAsia" w:hAnsiTheme="minorEastAsia" w:eastAsiaTheme="minorEastAsia" w:cstheme="minorEastAsia"/>
          <w:color w:val="auto"/>
          <w:sz w:val="28"/>
          <w:szCs w:val="28"/>
          <w:highlight w:val="none"/>
          <w:lang w:val="en-US"/>
        </w:rPr>
        <w:t>均为</w:t>
      </w:r>
      <w:r>
        <w:rPr>
          <w:rFonts w:hint="eastAsia" w:ascii="仿宋_GB2312" w:hAnsi="黑体" w:eastAsia="仿宋_GB2312"/>
          <w:sz w:val="32"/>
          <w:szCs w:val="32"/>
          <w:highlight w:val="none"/>
        </w:rPr>
        <w:t>317</w:t>
      </w:r>
      <w:r>
        <w:rPr>
          <w:rFonts w:hint="eastAsia" w:ascii="仿宋_GB2312" w:hAnsi="黑体" w:eastAsia="仿宋_GB2312"/>
          <w:sz w:val="32"/>
          <w:szCs w:val="32"/>
          <w:highlight w:val="none"/>
          <w:lang w:val="en-US" w:eastAsia="zh-CN"/>
        </w:rPr>
        <w:t>.</w:t>
      </w:r>
      <w:r>
        <w:rPr>
          <w:rFonts w:hint="eastAsia" w:ascii="仿宋_GB2312" w:hAnsi="黑体" w:eastAsia="仿宋_GB2312"/>
          <w:sz w:val="32"/>
          <w:szCs w:val="32"/>
          <w:highlight w:val="none"/>
        </w:rPr>
        <w:t>161007</w:t>
      </w:r>
      <w:r>
        <w:rPr>
          <w:rFonts w:hint="eastAsia" w:asciiTheme="minorEastAsia" w:hAnsiTheme="minorEastAsia" w:eastAsiaTheme="minorEastAsia" w:cstheme="minorEastAsia"/>
          <w:color w:val="auto"/>
          <w:sz w:val="28"/>
          <w:szCs w:val="28"/>
          <w:highlight w:val="none"/>
          <w:lang w:val="zh-CN"/>
        </w:rPr>
        <w:t>万元。</w:t>
      </w:r>
      <w:r>
        <w:rPr>
          <w:rFonts w:hint="eastAsia" w:asciiTheme="minorEastAsia" w:hAnsiTheme="minorEastAsia" w:eastAsiaTheme="minorEastAsia" w:cstheme="minorEastAsia"/>
          <w:color w:val="auto"/>
          <w:sz w:val="28"/>
          <w:szCs w:val="28"/>
          <w:highlight w:val="none"/>
          <w:lang w:val="en-US"/>
        </w:rPr>
        <w:t>与上年度相比,</w:t>
      </w:r>
      <w:r>
        <w:rPr>
          <w:rFonts w:hint="eastAsia" w:asciiTheme="minorEastAsia" w:hAnsiTheme="minorEastAsia" w:eastAsiaTheme="minorEastAsia" w:cstheme="minorEastAsia"/>
          <w:color w:val="auto"/>
          <w:sz w:val="28"/>
          <w:szCs w:val="28"/>
          <w:highlight w:val="none"/>
          <w:lang w:val="zh-CN"/>
        </w:rPr>
        <w:t>收、支</w:t>
      </w:r>
      <w:r>
        <w:rPr>
          <w:rFonts w:hint="eastAsia" w:asciiTheme="minorEastAsia" w:hAnsiTheme="minorEastAsia" w:eastAsiaTheme="minorEastAsia" w:cstheme="minorEastAsia"/>
          <w:color w:val="auto"/>
          <w:sz w:val="28"/>
          <w:szCs w:val="28"/>
          <w:highlight w:val="none"/>
          <w:lang w:val="en-US"/>
        </w:rPr>
        <w:t>总计各</w:t>
      </w:r>
      <w:r>
        <w:rPr>
          <w:rFonts w:hint="eastAsia" w:asciiTheme="minorEastAsia" w:hAnsiTheme="minorEastAsia" w:eastAsiaTheme="minorEastAsia" w:cstheme="minorEastAsia"/>
          <w:color w:val="auto"/>
          <w:sz w:val="28"/>
          <w:szCs w:val="28"/>
          <w:highlight w:val="none"/>
          <w:lang w:val="zh-CN"/>
        </w:rPr>
        <w:t>减少</w:t>
      </w:r>
      <w:r>
        <w:rPr>
          <w:rFonts w:hint="eastAsia" w:ascii="仿宋_GB2312" w:hAnsi="黑体" w:eastAsia="仿宋_GB2312"/>
          <w:sz w:val="32"/>
          <w:szCs w:val="32"/>
          <w:highlight w:val="none"/>
          <w:lang w:val="en-US" w:eastAsia="zh-CN"/>
        </w:rPr>
        <w:t>38.059321</w:t>
      </w:r>
      <w:r>
        <w:rPr>
          <w:rFonts w:hint="eastAsia" w:asciiTheme="minorEastAsia" w:hAnsiTheme="minorEastAsia" w:eastAsiaTheme="minorEastAsia" w:cstheme="minorEastAsia"/>
          <w:color w:val="auto"/>
          <w:sz w:val="28"/>
          <w:szCs w:val="28"/>
          <w:highlight w:val="none"/>
          <w:lang w:val="zh-CN"/>
        </w:rPr>
        <w:t>万元,下降</w:t>
      </w:r>
      <w:r>
        <w:rPr>
          <w:rFonts w:hint="eastAsia" w:asciiTheme="minorEastAsia" w:hAnsiTheme="minorEastAsia" w:eastAsiaTheme="minorEastAsia" w:cstheme="minorEastAsia"/>
          <w:color w:val="auto"/>
          <w:sz w:val="28"/>
          <w:szCs w:val="28"/>
          <w:highlight w:val="none"/>
          <w:lang w:val="en-US" w:eastAsia="zh-CN"/>
        </w:rPr>
        <w:t>12</w:t>
      </w:r>
      <w:r>
        <w:rPr>
          <w:rFonts w:hint="eastAsia" w:asciiTheme="minorEastAsia" w:hAnsiTheme="minorEastAsia" w:eastAsiaTheme="minorEastAsia" w:cstheme="minorEastAsia"/>
          <w:color w:val="auto"/>
          <w:sz w:val="28"/>
          <w:szCs w:val="28"/>
          <w:highlight w:val="none"/>
          <w:lang w:val="zh-CN"/>
        </w:rPr>
        <w:t>%。</w:t>
      </w:r>
      <w:r>
        <w:rPr>
          <w:rFonts w:hint="eastAsia" w:ascii="仿宋_GB2312" w:hAnsi="宋体" w:eastAsia="仿宋_GB2312"/>
          <w:sz w:val="32"/>
          <w:szCs w:val="32"/>
          <w:highlight w:val="none"/>
        </w:rPr>
        <w:t>减少的主要原因是：</w:t>
      </w:r>
      <w:r>
        <w:rPr>
          <w:rFonts w:hint="eastAsia" w:ascii="仿宋_GB2312" w:hAnsi="宋体" w:eastAsia="仿宋_GB2312"/>
          <w:sz w:val="32"/>
          <w:szCs w:val="32"/>
          <w:highlight w:val="none"/>
          <w:lang w:val="en-US" w:eastAsia="zh-CN"/>
        </w:rPr>
        <w:t>初中停止招生，学生减少，教师调出，相应经费减少。</w:t>
      </w:r>
    </w:p>
    <w:p w14:paraId="677829E2">
      <w:pPr>
        <w:spacing w:before="100" w:beforeLines="0" w:after="100" w:afterLines="0"/>
        <w:jc w:val="left"/>
        <w:rPr>
          <w:rFonts w:hint="eastAsia" w:asciiTheme="minorEastAsia" w:hAnsiTheme="minorEastAsia" w:eastAsiaTheme="minorEastAsia" w:cstheme="minorEastAsia"/>
          <w:b/>
          <w:bCs/>
          <w:color w:val="auto"/>
          <w:sz w:val="28"/>
          <w:szCs w:val="28"/>
          <w:highlight w:val="none"/>
          <w:lang w:val="zh-CN" w:eastAsia="zh-CN"/>
        </w:rPr>
      </w:pPr>
      <w:r>
        <w:rPr>
          <w:rFonts w:hint="eastAsia" w:asciiTheme="minorEastAsia" w:hAnsiTheme="minorEastAsia" w:eastAsiaTheme="minorEastAsia" w:cstheme="minorEastAsia"/>
          <w:b/>
          <w:bCs/>
          <w:color w:val="auto"/>
          <w:sz w:val="28"/>
          <w:szCs w:val="28"/>
          <w:highlight w:val="none"/>
          <w:lang w:val="zh-CN" w:eastAsia="zh-CN"/>
        </w:rPr>
        <w:t>二、收入决算情况说明</w:t>
      </w:r>
    </w:p>
    <w:p w14:paraId="1B40C481">
      <w:pPr>
        <w:spacing w:before="100" w:beforeLines="0" w:after="100" w:afterLines="0"/>
        <w:jc w:val="left"/>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color w:val="auto"/>
          <w:sz w:val="28"/>
          <w:szCs w:val="28"/>
          <w:highlight w:val="none"/>
          <w:lang w:val="zh-CN"/>
        </w:rPr>
        <w:t>2023年度收入合计</w:t>
      </w:r>
      <w:r>
        <w:rPr>
          <w:rFonts w:hint="eastAsia" w:asciiTheme="minorEastAsia" w:hAnsiTheme="minorEastAsia" w:eastAsiaTheme="minorEastAsia" w:cstheme="minorEastAsia"/>
          <w:color w:val="auto"/>
          <w:sz w:val="28"/>
          <w:szCs w:val="28"/>
          <w:highlight w:val="none"/>
          <w:lang w:val="en-US" w:eastAsia="zh-CN"/>
        </w:rPr>
        <w:t>378.019618</w:t>
      </w:r>
      <w:r>
        <w:rPr>
          <w:rFonts w:hint="eastAsia" w:asciiTheme="minorEastAsia" w:hAnsiTheme="minorEastAsia" w:eastAsiaTheme="minorEastAsia" w:cstheme="minorEastAsia"/>
          <w:color w:val="auto"/>
          <w:sz w:val="28"/>
          <w:szCs w:val="28"/>
          <w:highlight w:val="none"/>
          <w:lang w:val="zh-CN"/>
        </w:rPr>
        <w:t>万元,其中：财政拨款收入</w:t>
      </w:r>
      <w:r>
        <w:rPr>
          <w:rFonts w:hint="eastAsia" w:asciiTheme="minorEastAsia" w:hAnsiTheme="minorEastAsia" w:eastAsiaTheme="minorEastAsia" w:cstheme="minorEastAsia"/>
          <w:color w:val="auto"/>
          <w:sz w:val="28"/>
          <w:szCs w:val="28"/>
          <w:highlight w:val="none"/>
          <w:lang w:val="en-US" w:eastAsia="zh-CN"/>
        </w:rPr>
        <w:t>378.019618</w:t>
      </w:r>
      <w:r>
        <w:rPr>
          <w:rFonts w:hint="eastAsia" w:asciiTheme="minorEastAsia" w:hAnsiTheme="minorEastAsia" w:eastAsiaTheme="minorEastAsia" w:cstheme="minorEastAsia"/>
          <w:color w:val="auto"/>
          <w:sz w:val="28"/>
          <w:szCs w:val="28"/>
          <w:highlight w:val="none"/>
          <w:lang w:val="zh-CN"/>
        </w:rPr>
        <w:t>万元,占100.00%；</w:t>
      </w:r>
      <w:r>
        <w:rPr>
          <w:rFonts w:hint="eastAsia" w:asciiTheme="minorEastAsia" w:hAnsiTheme="minorEastAsia" w:eastAsiaTheme="minorEastAsia" w:cstheme="minorEastAsia"/>
          <w:color w:val="auto"/>
          <w:sz w:val="28"/>
          <w:szCs w:val="28"/>
          <w:highlight w:val="none"/>
          <w:lang w:val="en-US"/>
        </w:rPr>
        <w:t>上级补助</w:t>
      </w:r>
      <w:r>
        <w:rPr>
          <w:rFonts w:hint="eastAsia" w:asciiTheme="minorEastAsia" w:hAnsiTheme="minorEastAsia" w:eastAsiaTheme="minorEastAsia" w:cstheme="minorEastAsia"/>
          <w:color w:val="auto"/>
          <w:sz w:val="28"/>
          <w:szCs w:val="28"/>
          <w:highlight w:val="none"/>
          <w:lang w:val="zh-CN"/>
        </w:rPr>
        <w:t>收入0.00万元,占0.00%；</w:t>
      </w:r>
      <w:r>
        <w:rPr>
          <w:rFonts w:hint="eastAsia" w:asciiTheme="minorEastAsia" w:hAnsiTheme="minorEastAsia" w:eastAsiaTheme="minorEastAsia" w:cstheme="minorEastAsia"/>
          <w:color w:val="auto"/>
          <w:sz w:val="28"/>
          <w:szCs w:val="28"/>
          <w:highlight w:val="none"/>
          <w:lang w:val="en-US"/>
        </w:rPr>
        <w:t>事业</w:t>
      </w:r>
      <w:r>
        <w:rPr>
          <w:rFonts w:hint="eastAsia" w:asciiTheme="minorEastAsia" w:hAnsiTheme="minorEastAsia" w:eastAsiaTheme="minorEastAsia" w:cstheme="minorEastAsia"/>
          <w:color w:val="auto"/>
          <w:sz w:val="28"/>
          <w:szCs w:val="28"/>
          <w:highlight w:val="none"/>
          <w:lang w:val="zh-CN"/>
        </w:rPr>
        <w:t>收入0.00万元,占0.00%；</w:t>
      </w:r>
      <w:r>
        <w:rPr>
          <w:rFonts w:hint="eastAsia" w:asciiTheme="minorEastAsia" w:hAnsiTheme="minorEastAsia" w:eastAsiaTheme="minorEastAsia" w:cstheme="minorEastAsia"/>
          <w:color w:val="auto"/>
          <w:sz w:val="28"/>
          <w:szCs w:val="28"/>
          <w:highlight w:val="none"/>
          <w:lang w:val="en-US"/>
        </w:rPr>
        <w:t>经营</w:t>
      </w:r>
      <w:r>
        <w:rPr>
          <w:rFonts w:hint="eastAsia" w:asciiTheme="minorEastAsia" w:hAnsiTheme="minorEastAsia" w:eastAsiaTheme="minorEastAsia" w:cstheme="minorEastAsia"/>
          <w:color w:val="auto"/>
          <w:sz w:val="28"/>
          <w:szCs w:val="28"/>
          <w:highlight w:val="none"/>
          <w:lang w:val="zh-CN"/>
        </w:rPr>
        <w:t>收入0.00万元,占0.00%；</w:t>
      </w:r>
      <w:r>
        <w:rPr>
          <w:rFonts w:hint="eastAsia" w:asciiTheme="minorEastAsia" w:hAnsiTheme="minorEastAsia" w:eastAsiaTheme="minorEastAsia" w:cstheme="minorEastAsia"/>
          <w:color w:val="auto"/>
          <w:sz w:val="28"/>
          <w:szCs w:val="28"/>
          <w:highlight w:val="none"/>
          <w:lang w:val="en-US"/>
        </w:rPr>
        <w:t>附属单位上缴</w:t>
      </w:r>
      <w:r>
        <w:rPr>
          <w:rFonts w:hint="eastAsia" w:asciiTheme="minorEastAsia" w:hAnsiTheme="minorEastAsia" w:eastAsiaTheme="minorEastAsia" w:cstheme="minorEastAsia"/>
          <w:color w:val="auto"/>
          <w:sz w:val="28"/>
          <w:szCs w:val="28"/>
          <w:highlight w:val="none"/>
          <w:lang w:val="zh-CN"/>
        </w:rPr>
        <w:t>收入0.00万元,占0.00%；</w:t>
      </w:r>
      <w:r>
        <w:rPr>
          <w:rFonts w:hint="eastAsia" w:asciiTheme="minorEastAsia" w:hAnsiTheme="minorEastAsia" w:eastAsiaTheme="minorEastAsia" w:cstheme="minorEastAsia"/>
          <w:color w:val="auto"/>
          <w:sz w:val="28"/>
          <w:szCs w:val="28"/>
          <w:highlight w:val="none"/>
          <w:lang w:val="en-US"/>
        </w:rPr>
        <w:t>其他</w:t>
      </w:r>
      <w:r>
        <w:rPr>
          <w:rFonts w:hint="eastAsia" w:asciiTheme="minorEastAsia" w:hAnsiTheme="minorEastAsia" w:eastAsiaTheme="minorEastAsia" w:cstheme="minorEastAsia"/>
          <w:color w:val="auto"/>
          <w:sz w:val="28"/>
          <w:szCs w:val="28"/>
          <w:highlight w:val="none"/>
          <w:lang w:val="zh-CN"/>
        </w:rPr>
        <w:t>收入0.00万元,占0.00%；</w:t>
      </w:r>
    </w:p>
    <w:p w14:paraId="58983625">
      <w:pPr>
        <w:spacing w:before="100" w:beforeLines="0" w:after="100" w:afterLines="0"/>
        <w:jc w:val="left"/>
        <w:rPr>
          <w:rFonts w:hint="eastAsia" w:asciiTheme="minorEastAsia" w:hAnsiTheme="minorEastAsia" w:eastAsiaTheme="minorEastAsia" w:cstheme="minorEastAsia"/>
          <w:b/>
          <w:bCs/>
          <w:color w:val="auto"/>
          <w:sz w:val="28"/>
          <w:szCs w:val="28"/>
          <w:highlight w:val="none"/>
          <w:lang w:val="zh-CN" w:eastAsia="zh-CN"/>
        </w:rPr>
      </w:pPr>
      <w:r>
        <w:rPr>
          <w:rFonts w:hint="eastAsia" w:asciiTheme="minorEastAsia" w:hAnsiTheme="minorEastAsia" w:eastAsiaTheme="minorEastAsia" w:cstheme="minorEastAsia"/>
          <w:b/>
          <w:bCs/>
          <w:color w:val="auto"/>
          <w:sz w:val="28"/>
          <w:szCs w:val="28"/>
          <w:highlight w:val="none"/>
          <w:lang w:val="zh-CN" w:eastAsia="zh-CN"/>
        </w:rPr>
        <w:t>三、支出决算情况说明</w:t>
      </w:r>
    </w:p>
    <w:p w14:paraId="177C81C5">
      <w:pPr>
        <w:spacing w:before="100" w:beforeLines="0" w:after="100" w:afterLines="0"/>
        <w:jc w:val="left"/>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color w:val="auto"/>
          <w:sz w:val="28"/>
          <w:szCs w:val="28"/>
          <w:highlight w:val="none"/>
          <w:lang w:val="zh-CN"/>
        </w:rPr>
        <w:t>2023年度支出合计</w:t>
      </w:r>
      <w:r>
        <w:rPr>
          <w:rFonts w:hint="eastAsia" w:asciiTheme="minorEastAsia" w:hAnsiTheme="minorEastAsia" w:eastAsiaTheme="minorEastAsia" w:cstheme="minorEastAsia"/>
          <w:color w:val="auto"/>
          <w:sz w:val="28"/>
          <w:szCs w:val="28"/>
          <w:highlight w:val="none"/>
          <w:lang w:val="en-US" w:eastAsia="zh-CN"/>
        </w:rPr>
        <w:t>378.019618</w:t>
      </w:r>
      <w:r>
        <w:rPr>
          <w:rFonts w:hint="eastAsia" w:asciiTheme="minorEastAsia" w:hAnsiTheme="minorEastAsia" w:eastAsiaTheme="minorEastAsia" w:cstheme="minorEastAsia"/>
          <w:color w:val="auto"/>
          <w:sz w:val="28"/>
          <w:szCs w:val="28"/>
          <w:highlight w:val="none"/>
          <w:lang w:val="zh-CN"/>
        </w:rPr>
        <w:t>万元,其中：基本支出</w:t>
      </w:r>
      <w:r>
        <w:rPr>
          <w:rFonts w:hint="eastAsia" w:asciiTheme="minorEastAsia" w:hAnsiTheme="minorEastAsia" w:eastAsiaTheme="minorEastAsia" w:cstheme="minorEastAsia"/>
          <w:color w:val="auto"/>
          <w:sz w:val="28"/>
          <w:szCs w:val="28"/>
          <w:highlight w:val="none"/>
          <w:lang w:val="en-US" w:eastAsia="zh-CN"/>
        </w:rPr>
        <w:t>313.390019</w:t>
      </w:r>
      <w:r>
        <w:rPr>
          <w:rFonts w:hint="eastAsia" w:asciiTheme="minorEastAsia" w:hAnsiTheme="minorEastAsia" w:eastAsiaTheme="minorEastAsia" w:cstheme="minorEastAsia"/>
          <w:color w:val="auto"/>
          <w:sz w:val="28"/>
          <w:szCs w:val="28"/>
          <w:highlight w:val="none"/>
          <w:lang w:val="zh-CN"/>
        </w:rPr>
        <w:t>万元,占</w:t>
      </w:r>
      <w:r>
        <w:rPr>
          <w:rFonts w:hint="eastAsia" w:asciiTheme="minorEastAsia" w:hAnsiTheme="minorEastAsia" w:eastAsiaTheme="minorEastAsia" w:cstheme="minorEastAsia"/>
          <w:color w:val="auto"/>
          <w:sz w:val="28"/>
          <w:szCs w:val="28"/>
          <w:highlight w:val="none"/>
          <w:lang w:val="en-US" w:eastAsia="zh-CN"/>
        </w:rPr>
        <w:t>82.9</w:t>
      </w:r>
      <w:r>
        <w:rPr>
          <w:rFonts w:hint="eastAsia" w:asciiTheme="minorEastAsia" w:hAnsiTheme="minorEastAsia" w:eastAsiaTheme="minorEastAsia" w:cstheme="minorEastAsia"/>
          <w:color w:val="auto"/>
          <w:sz w:val="28"/>
          <w:szCs w:val="28"/>
          <w:highlight w:val="none"/>
          <w:lang w:val="zh-CN"/>
        </w:rPr>
        <w:t>%；项目支出</w:t>
      </w:r>
      <w:r>
        <w:rPr>
          <w:rFonts w:hint="eastAsia" w:asciiTheme="minorEastAsia" w:hAnsiTheme="minorEastAsia" w:eastAsiaTheme="minorEastAsia" w:cstheme="minorEastAsia"/>
          <w:color w:val="auto"/>
          <w:sz w:val="28"/>
          <w:szCs w:val="28"/>
          <w:highlight w:val="none"/>
          <w:lang w:val="en-US" w:eastAsia="zh-CN"/>
        </w:rPr>
        <w:t>3.770988</w:t>
      </w:r>
      <w:r>
        <w:rPr>
          <w:rFonts w:hint="eastAsia" w:asciiTheme="minorEastAsia" w:hAnsiTheme="minorEastAsia" w:eastAsiaTheme="minorEastAsia" w:cstheme="minorEastAsia"/>
          <w:color w:val="auto"/>
          <w:sz w:val="28"/>
          <w:szCs w:val="28"/>
          <w:highlight w:val="none"/>
          <w:lang w:val="zh-CN"/>
        </w:rPr>
        <w:t>万元,占</w:t>
      </w:r>
      <w:r>
        <w:rPr>
          <w:rFonts w:hint="eastAsia" w:asciiTheme="minorEastAsia" w:hAnsiTheme="minorEastAsia" w:eastAsiaTheme="minorEastAsia" w:cstheme="minorEastAsia"/>
          <w:color w:val="auto"/>
          <w:sz w:val="28"/>
          <w:szCs w:val="28"/>
          <w:highlight w:val="none"/>
          <w:lang w:val="en-US" w:eastAsia="zh-CN"/>
        </w:rPr>
        <w:t>1</w:t>
      </w:r>
      <w:r>
        <w:rPr>
          <w:rFonts w:hint="eastAsia" w:asciiTheme="minorEastAsia" w:hAnsiTheme="minorEastAsia" w:eastAsiaTheme="minorEastAsia" w:cstheme="minorEastAsia"/>
          <w:color w:val="auto"/>
          <w:sz w:val="28"/>
          <w:szCs w:val="28"/>
          <w:highlight w:val="none"/>
          <w:lang w:val="zh-CN"/>
        </w:rPr>
        <w:t>%；上缴上级支出0.00万元,占0.00%；经营支出0.00万元,占0.00%；对附属单位补助支出0.00万元,占0.00%。</w:t>
      </w:r>
    </w:p>
    <w:p w14:paraId="1A2E4E4F">
      <w:pPr>
        <w:spacing w:before="100" w:beforeLines="0" w:after="100" w:afterLines="0"/>
        <w:jc w:val="left"/>
        <w:rPr>
          <w:rFonts w:hint="eastAsia" w:asciiTheme="minorEastAsia" w:hAnsiTheme="minorEastAsia" w:eastAsiaTheme="minorEastAsia" w:cstheme="minorEastAsia"/>
          <w:b/>
          <w:bCs/>
          <w:color w:val="auto"/>
          <w:sz w:val="28"/>
          <w:szCs w:val="28"/>
          <w:highlight w:val="none"/>
          <w:lang w:val="zh-CN" w:eastAsia="zh-CN"/>
        </w:rPr>
      </w:pPr>
      <w:r>
        <w:rPr>
          <w:rFonts w:hint="eastAsia" w:asciiTheme="minorEastAsia" w:hAnsiTheme="minorEastAsia" w:eastAsiaTheme="minorEastAsia" w:cstheme="minorEastAsia"/>
          <w:b/>
          <w:bCs/>
          <w:color w:val="auto"/>
          <w:sz w:val="28"/>
          <w:szCs w:val="28"/>
          <w:highlight w:val="none"/>
          <w:lang w:val="zh-CN" w:eastAsia="zh-CN"/>
        </w:rPr>
        <w:t>四、财政拨款收入支出决算总体情况说明</w:t>
      </w:r>
    </w:p>
    <w:p w14:paraId="4C7AC413">
      <w:pPr>
        <w:spacing w:before="100" w:beforeLines="0" w:after="100" w:afterLines="0"/>
        <w:jc w:val="left"/>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color w:val="auto"/>
          <w:sz w:val="28"/>
          <w:szCs w:val="28"/>
          <w:highlight w:val="none"/>
          <w:lang w:val="zh-CN"/>
        </w:rPr>
        <w:t>2023年度财政拨款收、支总计</w:t>
      </w:r>
      <w:r>
        <w:rPr>
          <w:rFonts w:hint="eastAsia" w:asciiTheme="minorEastAsia" w:hAnsiTheme="minorEastAsia" w:eastAsiaTheme="minorEastAsia" w:cstheme="minorEastAsia"/>
          <w:color w:val="auto"/>
          <w:sz w:val="28"/>
          <w:szCs w:val="28"/>
          <w:highlight w:val="none"/>
          <w:lang w:val="en-US"/>
        </w:rPr>
        <w:t>均为</w:t>
      </w:r>
      <w:r>
        <w:rPr>
          <w:rFonts w:hint="eastAsia" w:asciiTheme="minorEastAsia" w:hAnsiTheme="minorEastAsia" w:eastAsiaTheme="minorEastAsia" w:cstheme="minorEastAsia"/>
          <w:color w:val="auto"/>
          <w:sz w:val="28"/>
          <w:szCs w:val="28"/>
          <w:highlight w:val="none"/>
          <w:lang w:val="en-US" w:eastAsia="zh-CN"/>
        </w:rPr>
        <w:t>378.019618</w:t>
      </w:r>
      <w:r>
        <w:rPr>
          <w:rFonts w:hint="eastAsia" w:asciiTheme="minorEastAsia" w:hAnsiTheme="minorEastAsia" w:eastAsiaTheme="minorEastAsia" w:cstheme="minorEastAsia"/>
          <w:color w:val="auto"/>
          <w:sz w:val="28"/>
          <w:szCs w:val="28"/>
          <w:highlight w:val="none"/>
          <w:lang w:val="zh-CN"/>
        </w:rPr>
        <w:t>万元。与</w:t>
      </w:r>
      <w:r>
        <w:rPr>
          <w:rFonts w:hint="eastAsia" w:asciiTheme="minorEastAsia" w:hAnsiTheme="minorEastAsia" w:eastAsiaTheme="minorEastAsia" w:cstheme="minorEastAsia"/>
          <w:color w:val="auto"/>
          <w:sz w:val="28"/>
          <w:szCs w:val="28"/>
          <w:highlight w:val="none"/>
          <w:lang w:val="en-US"/>
        </w:rPr>
        <w:t>上</w:t>
      </w:r>
      <w:r>
        <w:rPr>
          <w:rFonts w:hint="eastAsia" w:asciiTheme="minorEastAsia" w:hAnsiTheme="minorEastAsia" w:eastAsiaTheme="minorEastAsia" w:cstheme="minorEastAsia"/>
          <w:color w:val="auto"/>
          <w:sz w:val="28"/>
          <w:szCs w:val="28"/>
          <w:highlight w:val="none"/>
          <w:lang w:val="zh-CN"/>
        </w:rPr>
        <w:t>年相比,各减少</w:t>
      </w:r>
      <w:r>
        <w:rPr>
          <w:rFonts w:hint="eastAsia" w:ascii="仿宋_GB2312" w:hAnsi="黑体" w:eastAsia="仿宋_GB2312"/>
          <w:sz w:val="32"/>
          <w:szCs w:val="32"/>
          <w:highlight w:val="none"/>
          <w:lang w:val="en-US" w:eastAsia="zh-CN"/>
        </w:rPr>
        <w:t>38.059321</w:t>
      </w:r>
      <w:r>
        <w:rPr>
          <w:rFonts w:hint="eastAsia" w:asciiTheme="minorEastAsia" w:hAnsiTheme="minorEastAsia" w:eastAsiaTheme="minorEastAsia" w:cstheme="minorEastAsia"/>
          <w:color w:val="auto"/>
          <w:sz w:val="28"/>
          <w:szCs w:val="28"/>
          <w:highlight w:val="none"/>
          <w:lang w:val="zh-CN"/>
        </w:rPr>
        <w:t>万元,下降</w:t>
      </w:r>
      <w:r>
        <w:rPr>
          <w:rFonts w:hint="eastAsia" w:asciiTheme="minorEastAsia" w:hAnsiTheme="minorEastAsia" w:eastAsiaTheme="minorEastAsia" w:cstheme="minorEastAsia"/>
          <w:color w:val="auto"/>
          <w:sz w:val="28"/>
          <w:szCs w:val="28"/>
          <w:highlight w:val="none"/>
          <w:lang w:val="en-US" w:eastAsia="zh-CN"/>
        </w:rPr>
        <w:t>12</w:t>
      </w:r>
      <w:r>
        <w:rPr>
          <w:rFonts w:hint="eastAsia" w:asciiTheme="minorEastAsia" w:hAnsiTheme="minorEastAsia" w:eastAsiaTheme="minorEastAsia" w:cstheme="minorEastAsia"/>
          <w:color w:val="auto"/>
          <w:sz w:val="28"/>
          <w:szCs w:val="28"/>
          <w:highlight w:val="none"/>
          <w:lang w:val="zh-CN"/>
        </w:rPr>
        <w:t>%。</w:t>
      </w:r>
      <w:r>
        <w:rPr>
          <w:rFonts w:hint="eastAsia" w:ascii="仿宋_GB2312" w:hAnsi="宋体" w:eastAsia="仿宋_GB2312"/>
          <w:sz w:val="32"/>
          <w:szCs w:val="32"/>
          <w:highlight w:val="none"/>
        </w:rPr>
        <w:t>减少的主要原因是：</w:t>
      </w:r>
      <w:r>
        <w:rPr>
          <w:rFonts w:hint="eastAsia" w:ascii="仿宋_GB2312" w:hAnsi="宋体" w:eastAsia="仿宋_GB2312"/>
          <w:sz w:val="32"/>
          <w:szCs w:val="32"/>
          <w:highlight w:val="none"/>
          <w:lang w:val="en-US" w:eastAsia="zh-CN"/>
        </w:rPr>
        <w:t>初中停止招生，学生减少，教师调出，相应经费减少。</w:t>
      </w:r>
    </w:p>
    <w:p w14:paraId="0C68956D">
      <w:pPr>
        <w:spacing w:before="100" w:beforeLines="0" w:after="100" w:afterLines="0"/>
        <w:jc w:val="left"/>
        <w:rPr>
          <w:rFonts w:hint="eastAsia" w:asciiTheme="minorEastAsia" w:hAnsiTheme="minorEastAsia" w:eastAsiaTheme="minorEastAsia" w:cstheme="minorEastAsia"/>
          <w:b/>
          <w:bCs/>
          <w:color w:val="auto"/>
          <w:sz w:val="28"/>
          <w:szCs w:val="28"/>
          <w:highlight w:val="none"/>
          <w:lang w:val="zh-CN" w:eastAsia="zh-CN"/>
        </w:rPr>
      </w:pPr>
      <w:r>
        <w:rPr>
          <w:rFonts w:hint="eastAsia" w:asciiTheme="minorEastAsia" w:hAnsiTheme="minorEastAsia" w:eastAsiaTheme="minorEastAsia" w:cstheme="minorEastAsia"/>
          <w:b/>
          <w:bCs/>
          <w:color w:val="auto"/>
          <w:sz w:val="28"/>
          <w:szCs w:val="28"/>
          <w:highlight w:val="none"/>
          <w:lang w:val="zh-CN" w:eastAsia="zh-CN"/>
        </w:rPr>
        <w:t>五、一般公共预算财政拨款支出决算情况说明</w:t>
      </w:r>
      <w:bookmarkStart w:id="0" w:name="_GoBack"/>
      <w:bookmarkEnd w:id="0"/>
    </w:p>
    <w:p w14:paraId="36892BA7">
      <w:pPr>
        <w:spacing w:before="100" w:beforeLines="0" w:after="100" w:afterLines="0"/>
        <w:jc w:val="left"/>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color w:val="auto"/>
          <w:sz w:val="28"/>
          <w:szCs w:val="28"/>
          <w:highlight w:val="none"/>
          <w:lang w:val="zh-CN"/>
        </w:rPr>
        <w:t>（一）一般公共预算财政拨款支出决算总体情况</w:t>
      </w:r>
    </w:p>
    <w:p w14:paraId="418AF9AC">
      <w:pPr>
        <w:spacing w:before="100" w:beforeLines="0" w:after="100" w:afterLines="0"/>
        <w:jc w:val="left"/>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color w:val="auto"/>
          <w:sz w:val="28"/>
          <w:szCs w:val="28"/>
          <w:highlight w:val="none"/>
          <w:lang w:val="zh-CN"/>
        </w:rPr>
        <w:t>2023年度一般公共预算财政拨款支出</w:t>
      </w:r>
      <w:r>
        <w:rPr>
          <w:rFonts w:hint="eastAsia" w:asciiTheme="minorEastAsia" w:hAnsiTheme="minorEastAsia" w:eastAsiaTheme="minorEastAsia" w:cstheme="minorEastAsia"/>
          <w:color w:val="auto"/>
          <w:sz w:val="28"/>
          <w:szCs w:val="28"/>
          <w:highlight w:val="none"/>
          <w:lang w:val="en-US" w:eastAsia="zh-CN"/>
        </w:rPr>
        <w:t>378.019618</w:t>
      </w:r>
      <w:r>
        <w:rPr>
          <w:rFonts w:hint="eastAsia" w:asciiTheme="minorEastAsia" w:hAnsiTheme="minorEastAsia" w:eastAsiaTheme="minorEastAsia" w:cstheme="minorEastAsia"/>
          <w:color w:val="auto"/>
          <w:sz w:val="28"/>
          <w:szCs w:val="28"/>
          <w:highlight w:val="none"/>
          <w:lang w:val="zh-CN"/>
        </w:rPr>
        <w:t>万元,较上年决算数减少</w:t>
      </w:r>
      <w:r>
        <w:rPr>
          <w:rFonts w:hint="eastAsia" w:ascii="仿宋_GB2312" w:hAnsi="黑体" w:eastAsia="仿宋_GB2312"/>
          <w:sz w:val="32"/>
          <w:szCs w:val="32"/>
          <w:highlight w:val="none"/>
          <w:lang w:val="en-US" w:eastAsia="zh-CN"/>
        </w:rPr>
        <w:t>38.059321</w:t>
      </w:r>
      <w:r>
        <w:rPr>
          <w:rFonts w:hint="eastAsia" w:asciiTheme="minorEastAsia" w:hAnsiTheme="minorEastAsia" w:eastAsiaTheme="minorEastAsia" w:cstheme="minorEastAsia"/>
          <w:color w:val="auto"/>
          <w:sz w:val="28"/>
          <w:szCs w:val="28"/>
          <w:highlight w:val="none"/>
          <w:lang w:val="zh-CN"/>
        </w:rPr>
        <w:t>万元,下降</w:t>
      </w:r>
      <w:r>
        <w:rPr>
          <w:rFonts w:hint="eastAsia" w:asciiTheme="minorEastAsia" w:hAnsiTheme="minorEastAsia" w:eastAsiaTheme="minorEastAsia" w:cstheme="minorEastAsia"/>
          <w:color w:val="auto"/>
          <w:sz w:val="28"/>
          <w:szCs w:val="28"/>
          <w:highlight w:val="none"/>
          <w:lang w:val="en-US" w:eastAsia="zh-CN"/>
        </w:rPr>
        <w:t>12</w:t>
      </w:r>
      <w:r>
        <w:rPr>
          <w:rFonts w:hint="eastAsia" w:asciiTheme="minorEastAsia" w:hAnsiTheme="minorEastAsia" w:eastAsiaTheme="minorEastAsia" w:cstheme="minorEastAsia"/>
          <w:color w:val="auto"/>
          <w:sz w:val="28"/>
          <w:szCs w:val="28"/>
          <w:highlight w:val="none"/>
          <w:lang w:val="zh-CN"/>
        </w:rPr>
        <w:t>%。</w:t>
      </w:r>
      <w:r>
        <w:rPr>
          <w:rFonts w:hint="eastAsia" w:ascii="仿宋_GB2312" w:hAnsi="宋体" w:eastAsia="仿宋_GB2312"/>
          <w:sz w:val="32"/>
          <w:szCs w:val="32"/>
          <w:highlight w:val="none"/>
        </w:rPr>
        <w:t>减少的主要原因是：</w:t>
      </w:r>
      <w:r>
        <w:rPr>
          <w:rFonts w:hint="eastAsia" w:ascii="仿宋_GB2312" w:hAnsi="宋体" w:eastAsia="仿宋_GB2312"/>
          <w:sz w:val="32"/>
          <w:szCs w:val="32"/>
          <w:highlight w:val="none"/>
          <w:lang w:val="en-US" w:eastAsia="zh-CN"/>
        </w:rPr>
        <w:t>初中停止招生，学生减少，教师调出，相应经费减少。</w:t>
      </w:r>
    </w:p>
    <w:p w14:paraId="163545C6">
      <w:pPr>
        <w:spacing w:before="100" w:beforeLines="0" w:after="100" w:afterLines="0"/>
        <w:jc w:val="left"/>
        <w:rPr>
          <w:rFonts w:hint="eastAsia" w:asciiTheme="minorEastAsia" w:hAnsiTheme="minorEastAsia" w:eastAsiaTheme="minorEastAsia" w:cstheme="minorEastAsia"/>
          <w:color w:val="FF0000"/>
          <w:sz w:val="28"/>
          <w:szCs w:val="28"/>
          <w:highlight w:val="none"/>
          <w:lang w:val="zh-CN"/>
        </w:rPr>
      </w:pPr>
    </w:p>
    <w:p w14:paraId="24B77D72">
      <w:pPr>
        <w:numPr>
          <w:ilvl w:val="0"/>
          <w:numId w:val="4"/>
        </w:numPr>
        <w:spacing w:before="100" w:beforeLines="0" w:after="100" w:afterLines="0"/>
        <w:jc w:val="left"/>
        <w:rPr>
          <w:rFonts w:hint="eastAsia" w:asciiTheme="minorEastAsia" w:hAnsiTheme="minorEastAsia" w:eastAsiaTheme="minorEastAsia" w:cstheme="minorEastAsia"/>
          <w:color w:val="000000" w:themeColor="text1"/>
          <w:sz w:val="28"/>
          <w:szCs w:val="28"/>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 w:val="28"/>
          <w:szCs w:val="28"/>
          <w:highlight w:val="none"/>
          <w:lang w:val="zh-CN"/>
          <w14:textFill>
            <w14:solidFill>
              <w14:schemeClr w14:val="tx1"/>
            </w14:solidFill>
          </w14:textFill>
        </w:rPr>
        <w:t>一般公共预算财政拨款支出决算结构情况</w:t>
      </w:r>
    </w:p>
    <w:p w14:paraId="2DCFF400">
      <w:pPr>
        <w:numPr>
          <w:ilvl w:val="0"/>
          <w:numId w:val="0"/>
        </w:numPr>
        <w:spacing w:before="100" w:beforeLines="0" w:after="100" w:afterLines="0"/>
        <w:jc w:val="left"/>
        <w:rPr>
          <w:rFonts w:hint="eastAsia" w:asciiTheme="minorEastAsia" w:hAnsiTheme="minorEastAsia" w:eastAsiaTheme="minorEastAsia" w:cstheme="minorEastAsia"/>
          <w:color w:val="FF0000"/>
          <w:sz w:val="28"/>
          <w:szCs w:val="28"/>
          <w:highlight w:val="none"/>
          <w:lang w:val="zh-CN"/>
        </w:rPr>
      </w:pPr>
      <w: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t>2023年度一般公共预算财政拨款支出</w:t>
      </w:r>
      <w:r>
        <w:rPr>
          <w:rFonts w:hint="eastAsia" w:asciiTheme="minorEastAsia" w:hAnsiTheme="minorEastAsia" w:eastAsiaTheme="minorEastAsia" w:cstheme="minorEastAsia"/>
          <w:color w:val="auto"/>
          <w:sz w:val="28"/>
          <w:szCs w:val="28"/>
          <w:highlight w:val="none"/>
          <w:lang w:val="en-US" w:eastAsia="zh-CN"/>
        </w:rPr>
        <w:t>378.019618</w:t>
      </w:r>
      <w:r>
        <w:rPr>
          <w:rFonts w:hint="eastAsia" w:asciiTheme="minorEastAsia" w:hAnsiTheme="minorEastAsia" w:eastAsiaTheme="minorEastAsia" w:cstheme="minorEastAsia"/>
          <w:color w:val="auto"/>
          <w:sz w:val="28"/>
          <w:szCs w:val="28"/>
          <w:highlight w:val="none"/>
          <w:lang w:val="zh-CN"/>
        </w:rPr>
        <w:t>万元，主要用于以下方面：一般公共服务支出0.00万元,占0.0%；外交支出0.00万元,占0.0%；国防支出0.00万元,占0.0%；公共安全支出0.00万元,占0.0%；教育支出</w:t>
      </w:r>
      <w:r>
        <w:rPr>
          <w:rFonts w:hint="eastAsia" w:asciiTheme="minorEastAsia" w:hAnsiTheme="minorEastAsia" w:eastAsiaTheme="minorEastAsia" w:cstheme="minorEastAsia"/>
          <w:color w:val="auto"/>
          <w:sz w:val="28"/>
          <w:szCs w:val="28"/>
          <w:highlight w:val="none"/>
          <w:lang w:val="en-US" w:eastAsia="zh-CN"/>
        </w:rPr>
        <w:t>250.515365</w:t>
      </w:r>
      <w:r>
        <w:rPr>
          <w:rFonts w:hint="eastAsia" w:asciiTheme="minorEastAsia" w:hAnsiTheme="minorEastAsia" w:eastAsiaTheme="minorEastAsia" w:cstheme="minorEastAsia"/>
          <w:color w:val="auto"/>
          <w:sz w:val="28"/>
          <w:szCs w:val="28"/>
          <w:highlight w:val="none"/>
          <w:lang w:val="zh-CN"/>
        </w:rPr>
        <w:t>万元,占</w:t>
      </w:r>
      <w:r>
        <w:rPr>
          <w:rFonts w:hint="eastAsia" w:asciiTheme="minorEastAsia" w:hAnsiTheme="minorEastAsia" w:eastAsiaTheme="minorEastAsia" w:cstheme="minorEastAsia"/>
          <w:color w:val="auto"/>
          <w:sz w:val="28"/>
          <w:szCs w:val="28"/>
          <w:highlight w:val="none"/>
          <w:lang w:val="en-US" w:eastAsia="zh-CN"/>
        </w:rPr>
        <w:t>66.27</w:t>
      </w:r>
      <w:r>
        <w:rPr>
          <w:rFonts w:hint="eastAsia" w:asciiTheme="minorEastAsia" w:hAnsiTheme="minorEastAsia" w:eastAsiaTheme="minorEastAsia" w:cstheme="minorEastAsia"/>
          <w:color w:val="auto"/>
          <w:sz w:val="28"/>
          <w:szCs w:val="28"/>
          <w:highlight w:val="none"/>
          <w:lang w:val="zh-CN"/>
        </w:rPr>
        <w:t>%；科学技术支出0.00万元，占0.0%；文化旅游体育与传媒支出0.00万元，占0.0%；社会保障和就业支出</w:t>
      </w:r>
      <w:r>
        <w:rPr>
          <w:rFonts w:hint="eastAsia" w:asciiTheme="minorEastAsia" w:hAnsiTheme="minorEastAsia" w:eastAsiaTheme="minorEastAsia" w:cstheme="minorEastAsia"/>
          <w:color w:val="auto"/>
          <w:sz w:val="28"/>
          <w:szCs w:val="28"/>
          <w:highlight w:val="none"/>
          <w:lang w:val="en-US" w:eastAsia="zh-CN"/>
        </w:rPr>
        <w:t>31.003178</w:t>
      </w:r>
      <w:r>
        <w:rPr>
          <w:rFonts w:hint="eastAsia" w:asciiTheme="minorEastAsia" w:hAnsiTheme="minorEastAsia" w:eastAsiaTheme="minorEastAsia" w:cstheme="minorEastAsia"/>
          <w:color w:val="auto"/>
          <w:sz w:val="28"/>
          <w:szCs w:val="28"/>
          <w:highlight w:val="none"/>
          <w:lang w:val="zh-CN"/>
        </w:rPr>
        <w:t>万元,占</w:t>
      </w:r>
      <w:r>
        <w:rPr>
          <w:rFonts w:hint="eastAsia" w:asciiTheme="minorEastAsia" w:hAnsiTheme="minorEastAsia" w:eastAsiaTheme="minorEastAsia" w:cstheme="minorEastAsia"/>
          <w:color w:val="auto"/>
          <w:sz w:val="28"/>
          <w:szCs w:val="28"/>
          <w:highlight w:val="none"/>
          <w:lang w:val="en-US" w:eastAsia="zh-CN"/>
        </w:rPr>
        <w:t>8.2</w:t>
      </w:r>
      <w:r>
        <w:rPr>
          <w:rFonts w:hint="eastAsia" w:asciiTheme="minorEastAsia" w:hAnsiTheme="minorEastAsia" w:eastAsiaTheme="minorEastAsia" w:cstheme="minorEastAsia"/>
          <w:color w:val="auto"/>
          <w:sz w:val="28"/>
          <w:szCs w:val="28"/>
          <w:highlight w:val="none"/>
          <w:lang w:val="zh-CN"/>
        </w:rPr>
        <w:t>%；卫生健康支出</w:t>
      </w:r>
      <w:r>
        <w:rPr>
          <w:rFonts w:hint="eastAsia" w:asciiTheme="minorEastAsia" w:hAnsiTheme="minorEastAsia" w:eastAsiaTheme="minorEastAsia" w:cstheme="minorEastAsia"/>
          <w:color w:val="auto"/>
          <w:sz w:val="28"/>
          <w:szCs w:val="28"/>
          <w:highlight w:val="none"/>
          <w:lang w:val="en-US" w:eastAsia="zh-CN"/>
        </w:rPr>
        <w:t>12.68</w:t>
      </w:r>
      <w:r>
        <w:rPr>
          <w:rFonts w:hint="eastAsia" w:asciiTheme="minorEastAsia" w:hAnsiTheme="minorEastAsia" w:eastAsiaTheme="minorEastAsia" w:cstheme="minorEastAsia"/>
          <w:color w:val="auto"/>
          <w:sz w:val="28"/>
          <w:szCs w:val="28"/>
          <w:highlight w:val="none"/>
          <w:lang w:val="zh-CN"/>
        </w:rPr>
        <w:t>万元,占3.</w:t>
      </w:r>
      <w:r>
        <w:rPr>
          <w:rFonts w:hint="eastAsia" w:asciiTheme="minorEastAsia" w:hAnsiTheme="minorEastAsia" w:eastAsiaTheme="minorEastAsia" w:cstheme="minorEastAsia"/>
          <w:color w:val="auto"/>
          <w:sz w:val="28"/>
          <w:szCs w:val="28"/>
          <w:highlight w:val="none"/>
          <w:lang w:val="en-US" w:eastAsia="zh-CN"/>
        </w:rPr>
        <w:t>4</w:t>
      </w:r>
      <w:r>
        <w:rPr>
          <w:rFonts w:hint="eastAsia" w:asciiTheme="minorEastAsia" w:hAnsiTheme="minorEastAsia" w:eastAsiaTheme="minorEastAsia" w:cstheme="minorEastAsia"/>
          <w:color w:val="auto"/>
          <w:sz w:val="28"/>
          <w:szCs w:val="28"/>
          <w:highlight w:val="none"/>
          <w:lang w:val="zh-CN"/>
        </w:rPr>
        <w:t>%；节能环保支出0.00万元</w:t>
      </w:r>
      <w:r>
        <w:rPr>
          <w:rFonts w:hint="eastAsia" w:asciiTheme="minorEastAsia" w:hAnsiTheme="minorEastAsia" w:eastAsiaTheme="minorEastAsia" w:cstheme="minorEastAsia"/>
          <w:color w:val="auto"/>
          <w:sz w:val="28"/>
          <w:szCs w:val="28"/>
          <w:highlight w:val="none"/>
          <w:lang w:val="en-US" w:eastAsia="zh-CN"/>
        </w:rPr>
        <w:t>,</w:t>
      </w:r>
      <w:r>
        <w:rPr>
          <w:rFonts w:hint="eastAsia" w:asciiTheme="minorEastAsia" w:hAnsiTheme="minorEastAsia" w:eastAsiaTheme="minorEastAsia" w:cstheme="minorEastAsia"/>
          <w:color w:val="auto"/>
          <w:sz w:val="28"/>
          <w:szCs w:val="28"/>
          <w:highlight w:val="none"/>
          <w:lang w:val="zh-CN"/>
        </w:rPr>
        <w:t>占0.0%；城乡社区支出0.00万元,占0.0%；农林水支出0.00万元,占0.0%；交通运输支出0.00万元,占0.0%；资源勘探工业信息等支出0.00万元，占0.0%；商业服务业等支出0.00万元,占0.0%；金融支出0.00万元,占0.0%；自然资源海洋气象等支出0.00万元,占0.0%；住房保障支出</w:t>
      </w:r>
      <w:r>
        <w:rPr>
          <w:rFonts w:hint="eastAsia" w:asciiTheme="minorEastAsia" w:hAnsiTheme="minorEastAsia" w:eastAsiaTheme="minorEastAsia" w:cstheme="minorEastAsia"/>
          <w:color w:val="auto"/>
          <w:sz w:val="28"/>
          <w:szCs w:val="28"/>
          <w:highlight w:val="none"/>
          <w:lang w:val="en-US" w:eastAsia="zh-CN"/>
        </w:rPr>
        <w:t>22.97</w:t>
      </w:r>
      <w:r>
        <w:rPr>
          <w:rFonts w:hint="eastAsia" w:asciiTheme="minorEastAsia" w:hAnsiTheme="minorEastAsia" w:eastAsiaTheme="minorEastAsia" w:cstheme="minorEastAsia"/>
          <w:color w:val="auto"/>
          <w:sz w:val="28"/>
          <w:szCs w:val="28"/>
          <w:highlight w:val="none"/>
          <w:lang w:val="zh-CN"/>
        </w:rPr>
        <w:t>万元,占6.1%；粮油物资储备支出0.00万元,占0.0%；灾害防治及应急管理支出0.00万元,占0.0%；其他支出0.00万元,占0.0%；债务还本支出0.00万元,占0.0%；债务付息支出0.00万元,占0.0%；抗疫特别国债安排的支出0.00万元,占0.0%。</w:t>
      </w:r>
    </w:p>
    <w:p w14:paraId="7F13083A">
      <w:pPr>
        <w:numPr>
          <w:ilvl w:val="0"/>
          <w:numId w:val="4"/>
        </w:numPr>
        <w:spacing w:before="100" w:beforeLines="0" w:after="100" w:afterLines="0"/>
        <w:ind w:left="0" w:leftChars="0" w:firstLine="0" w:firstLineChars="0"/>
        <w:jc w:val="left"/>
        <w:rPr>
          <w:rFonts w:hint="eastAsia" w:asciiTheme="minorEastAsia" w:hAnsiTheme="minorEastAsia" w:eastAsiaTheme="minorEastAsia" w:cstheme="minorEastAsia"/>
          <w:color w:val="000000" w:themeColor="text1"/>
          <w:sz w:val="28"/>
          <w:szCs w:val="28"/>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 w:val="28"/>
          <w:szCs w:val="28"/>
          <w:highlight w:val="none"/>
          <w:lang w:val="zh-CN"/>
          <w14:textFill>
            <w14:solidFill>
              <w14:schemeClr w14:val="tx1"/>
            </w14:solidFill>
          </w14:textFill>
        </w:rPr>
        <w:t>一般公共预算财政拨款支出决算具体情况。</w:t>
      </w:r>
    </w:p>
    <w:p w14:paraId="508A95AA">
      <w:pPr>
        <w:numPr>
          <w:ilvl w:val="0"/>
          <w:numId w:val="0"/>
        </w:numPr>
        <w:spacing w:before="100" w:beforeLines="0" w:after="100" w:afterLines="0"/>
        <w:ind w:leftChars="0"/>
        <w:jc w:val="left"/>
        <w:rPr>
          <w:rFonts w:hint="eastAsia" w:asciiTheme="minorEastAsia" w:hAnsiTheme="minorEastAsia" w:eastAsiaTheme="minorEastAsia" w:cstheme="minorEastAsia"/>
          <w:color w:val="FF0000"/>
          <w:sz w:val="28"/>
          <w:szCs w:val="28"/>
          <w:highlight w:val="none"/>
          <w:lang w:val="zh-CN"/>
        </w:rPr>
      </w:pPr>
      <w: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t>2023年度一般公共预算财政拨款支出年初预算为</w:t>
      </w:r>
      <w:r>
        <w:rPr>
          <w:rFonts w:hint="eastAsia" w:asciiTheme="minorEastAsia" w:hAnsiTheme="minorEastAsia" w:eastAsiaTheme="minorEastAsia" w:cstheme="minorEastAsia"/>
          <w:color w:val="auto"/>
          <w:sz w:val="28"/>
          <w:szCs w:val="28"/>
          <w:highlight w:val="none"/>
          <w:lang w:val="en-US" w:eastAsia="zh-CN"/>
        </w:rPr>
        <w:t>317.161007</w:t>
      </w:r>
      <w:r>
        <w:rPr>
          <w:rFonts w:hint="eastAsia" w:asciiTheme="minorEastAsia" w:hAnsiTheme="minorEastAsia" w:eastAsiaTheme="minorEastAsia" w:cstheme="minorEastAsia"/>
          <w:color w:val="auto"/>
          <w:sz w:val="28"/>
          <w:szCs w:val="28"/>
          <w:highlight w:val="none"/>
          <w:lang w:val="zh-CN"/>
        </w:rPr>
        <w:t>万元,支出决算为</w:t>
      </w:r>
      <w:r>
        <w:rPr>
          <w:rFonts w:hint="eastAsia" w:asciiTheme="minorEastAsia" w:hAnsiTheme="minorEastAsia" w:eastAsiaTheme="minorEastAsia" w:cstheme="minorEastAsia"/>
          <w:color w:val="auto"/>
          <w:sz w:val="28"/>
          <w:szCs w:val="28"/>
          <w:highlight w:val="none"/>
          <w:lang w:val="en-US" w:eastAsia="zh-CN"/>
        </w:rPr>
        <w:t>378.019618</w:t>
      </w:r>
      <w:r>
        <w:rPr>
          <w:rFonts w:hint="eastAsia" w:asciiTheme="minorEastAsia" w:hAnsiTheme="minorEastAsia" w:eastAsiaTheme="minorEastAsia" w:cstheme="minorEastAsia"/>
          <w:color w:val="auto"/>
          <w:sz w:val="28"/>
          <w:szCs w:val="28"/>
          <w:highlight w:val="none"/>
          <w:lang w:val="zh-CN"/>
        </w:rPr>
        <w:t>万元,完成年初预算的</w:t>
      </w:r>
      <w:r>
        <w:rPr>
          <w:rFonts w:hint="eastAsia" w:asciiTheme="minorEastAsia" w:hAnsiTheme="minorEastAsia" w:eastAsiaTheme="minorEastAsia" w:cstheme="minorEastAsia"/>
          <w:color w:val="auto"/>
          <w:sz w:val="28"/>
          <w:szCs w:val="28"/>
          <w:highlight w:val="none"/>
          <w:lang w:val="en-US" w:eastAsia="zh-CN"/>
        </w:rPr>
        <w:t>119.19</w:t>
      </w:r>
      <w:r>
        <w:rPr>
          <w:rFonts w:hint="eastAsia" w:asciiTheme="minorEastAsia" w:hAnsiTheme="minorEastAsia" w:eastAsiaTheme="minorEastAsia" w:cstheme="minorEastAsia"/>
          <w:color w:val="auto"/>
          <w:sz w:val="28"/>
          <w:szCs w:val="28"/>
          <w:highlight w:val="none"/>
          <w:lang w:val="zh-CN"/>
        </w:rPr>
        <w:t>%。其中：</w:t>
      </w:r>
    </w:p>
    <w:p w14:paraId="7DCDCAD4">
      <w:pPr>
        <w:spacing w:before="100" w:beforeLines="0" w:after="100" w:afterLines="0"/>
        <w:jc w:val="left"/>
        <w:rPr>
          <w:rFonts w:hint="eastAsia" w:asciiTheme="minorEastAsia" w:hAnsiTheme="minorEastAsia" w:eastAsiaTheme="minorEastAsia" w:cstheme="minorEastAsia"/>
          <w:color w:val="FF0000"/>
          <w:sz w:val="28"/>
          <w:szCs w:val="28"/>
          <w:highlight w:val="none"/>
          <w:lang w:val="zh-CN"/>
        </w:rPr>
      </w:pPr>
      <w:r>
        <w:rPr>
          <w:rFonts w:hint="eastAsia" w:asciiTheme="minorEastAsia" w:hAnsiTheme="minorEastAsia" w:eastAsiaTheme="minorEastAsia" w:cstheme="minorEastAsia"/>
          <w:b/>
          <w:color w:val="auto"/>
          <w:sz w:val="28"/>
          <w:szCs w:val="28"/>
          <w:highlight w:val="none"/>
          <w:lang w:val="en-US" w:eastAsia="zh-CN"/>
        </w:rPr>
        <w:t>1</w:t>
      </w:r>
      <w:r>
        <w:rPr>
          <w:rFonts w:hint="eastAsia" w:asciiTheme="minorEastAsia" w:hAnsiTheme="minorEastAsia" w:eastAsiaTheme="minorEastAsia" w:cstheme="minorEastAsia"/>
          <w:b/>
          <w:color w:val="auto"/>
          <w:sz w:val="28"/>
          <w:szCs w:val="28"/>
          <w:highlight w:val="none"/>
          <w:lang w:val="zh-CN"/>
        </w:rPr>
        <w:t>．教育支出</w:t>
      </w:r>
      <w:r>
        <w:rPr>
          <w:rFonts w:hint="eastAsia" w:asciiTheme="minorEastAsia" w:hAnsiTheme="minorEastAsia" w:eastAsiaTheme="minorEastAsia" w:cstheme="minorEastAsia"/>
          <w:color w:val="auto"/>
          <w:sz w:val="28"/>
          <w:szCs w:val="28"/>
          <w:highlight w:val="none"/>
          <w:lang w:val="zh-CN"/>
        </w:rPr>
        <w:t>年初预算数为</w:t>
      </w:r>
      <w:r>
        <w:rPr>
          <w:rFonts w:hint="eastAsia" w:asciiTheme="minorEastAsia" w:hAnsiTheme="minorEastAsia" w:eastAsiaTheme="minorEastAsia" w:cstheme="minorEastAsia"/>
          <w:color w:val="auto"/>
          <w:sz w:val="28"/>
          <w:szCs w:val="28"/>
          <w:highlight w:val="none"/>
          <w:lang w:val="en-US" w:eastAsia="zh-CN"/>
        </w:rPr>
        <w:t>250.52</w:t>
      </w:r>
      <w:r>
        <w:rPr>
          <w:rFonts w:hint="eastAsia" w:asciiTheme="minorEastAsia" w:hAnsiTheme="minorEastAsia" w:eastAsiaTheme="minorEastAsia" w:cstheme="minorEastAsia"/>
          <w:color w:val="auto"/>
          <w:sz w:val="28"/>
          <w:szCs w:val="28"/>
          <w:highlight w:val="none"/>
          <w:lang w:val="zh-CN"/>
        </w:rPr>
        <w:t>万元,支出决算为</w:t>
      </w:r>
      <w:r>
        <w:rPr>
          <w:rFonts w:hint="eastAsia" w:asciiTheme="minorEastAsia" w:hAnsiTheme="minorEastAsia" w:eastAsiaTheme="minorEastAsia" w:cstheme="minorEastAsia"/>
          <w:color w:val="auto"/>
          <w:sz w:val="28"/>
          <w:szCs w:val="28"/>
          <w:highlight w:val="none"/>
          <w:lang w:val="en-US" w:eastAsia="zh-CN"/>
        </w:rPr>
        <w:t>316.08</w:t>
      </w:r>
      <w:r>
        <w:rPr>
          <w:rFonts w:hint="eastAsia" w:asciiTheme="minorEastAsia" w:hAnsiTheme="minorEastAsia" w:eastAsiaTheme="minorEastAsia" w:cstheme="minorEastAsia"/>
          <w:color w:val="auto"/>
          <w:sz w:val="28"/>
          <w:szCs w:val="28"/>
          <w:highlight w:val="none"/>
          <w:lang w:val="zh-CN"/>
        </w:rPr>
        <w:t>万元,完成年初预算的</w:t>
      </w:r>
      <w:r>
        <w:rPr>
          <w:rFonts w:hint="eastAsia" w:asciiTheme="minorEastAsia" w:hAnsiTheme="minorEastAsia" w:eastAsiaTheme="minorEastAsia" w:cstheme="minorEastAsia"/>
          <w:color w:val="auto"/>
          <w:sz w:val="28"/>
          <w:szCs w:val="28"/>
          <w:highlight w:val="none"/>
          <w:lang w:val="en-US" w:eastAsia="zh-CN"/>
        </w:rPr>
        <w:t>126.17</w:t>
      </w:r>
      <w:r>
        <w:rPr>
          <w:rFonts w:hint="eastAsia" w:asciiTheme="minorEastAsia" w:hAnsiTheme="minorEastAsia" w:eastAsiaTheme="minorEastAsia" w:cstheme="minorEastAsia"/>
          <w:color w:val="auto"/>
          <w:sz w:val="28"/>
          <w:szCs w:val="28"/>
          <w:highlight w:val="none"/>
          <w:lang w:val="zh-CN"/>
        </w:rPr>
        <w:t>%。</w:t>
      </w:r>
    </w:p>
    <w:p w14:paraId="720B4B2F">
      <w:pPr>
        <w:spacing w:before="100" w:beforeLines="0" w:after="100" w:afterLines="0"/>
        <w:jc w:val="left"/>
        <w:rPr>
          <w:rFonts w:hint="eastAsia" w:asciiTheme="minorEastAsia" w:hAnsiTheme="minorEastAsia" w:eastAsiaTheme="minorEastAsia" w:cstheme="minorEastAsia"/>
          <w:color w:val="FF0000"/>
          <w:sz w:val="28"/>
          <w:szCs w:val="28"/>
          <w:highlight w:val="none"/>
          <w:lang w:val="zh-CN"/>
        </w:rPr>
      </w:pPr>
      <w:r>
        <w:rPr>
          <w:rFonts w:hint="eastAsia" w:asciiTheme="minorEastAsia" w:hAnsiTheme="minorEastAsia" w:eastAsiaTheme="minorEastAsia" w:cstheme="minorEastAsia"/>
          <w:b/>
          <w:color w:val="auto"/>
          <w:sz w:val="28"/>
          <w:szCs w:val="28"/>
          <w:highlight w:val="none"/>
          <w:lang w:val="en-US" w:eastAsia="zh-CN"/>
        </w:rPr>
        <w:t>2</w:t>
      </w:r>
      <w:r>
        <w:rPr>
          <w:rFonts w:hint="eastAsia" w:asciiTheme="minorEastAsia" w:hAnsiTheme="minorEastAsia" w:eastAsiaTheme="minorEastAsia" w:cstheme="minorEastAsia"/>
          <w:b/>
          <w:color w:val="auto"/>
          <w:sz w:val="28"/>
          <w:szCs w:val="28"/>
          <w:highlight w:val="none"/>
          <w:lang w:val="zh-CN"/>
        </w:rPr>
        <w:t>．社会保障和就业支出</w:t>
      </w:r>
      <w:r>
        <w:rPr>
          <w:rFonts w:hint="eastAsia" w:asciiTheme="minorEastAsia" w:hAnsiTheme="minorEastAsia" w:eastAsiaTheme="minorEastAsia" w:cstheme="minorEastAsia"/>
          <w:color w:val="auto"/>
          <w:sz w:val="28"/>
          <w:szCs w:val="28"/>
          <w:highlight w:val="none"/>
          <w:lang w:val="zh-CN"/>
        </w:rPr>
        <w:t>年初预算数为</w:t>
      </w:r>
      <w:r>
        <w:rPr>
          <w:rFonts w:hint="eastAsia" w:asciiTheme="minorEastAsia" w:hAnsiTheme="minorEastAsia" w:eastAsiaTheme="minorEastAsia" w:cstheme="minorEastAsia"/>
          <w:color w:val="auto"/>
          <w:sz w:val="28"/>
          <w:szCs w:val="28"/>
          <w:highlight w:val="none"/>
          <w:lang w:val="en-US" w:eastAsia="zh-CN"/>
        </w:rPr>
        <w:t>31.01</w:t>
      </w:r>
      <w:r>
        <w:rPr>
          <w:rFonts w:hint="eastAsia" w:asciiTheme="minorEastAsia" w:hAnsiTheme="minorEastAsia" w:eastAsiaTheme="minorEastAsia" w:cstheme="minorEastAsia"/>
          <w:color w:val="auto"/>
          <w:sz w:val="28"/>
          <w:szCs w:val="28"/>
          <w:highlight w:val="none"/>
          <w:lang w:val="zh-CN"/>
        </w:rPr>
        <w:t>万元,支出决算为</w:t>
      </w:r>
      <w:r>
        <w:rPr>
          <w:rFonts w:hint="eastAsia" w:asciiTheme="minorEastAsia" w:hAnsiTheme="minorEastAsia" w:eastAsiaTheme="minorEastAsia" w:cstheme="minorEastAsia"/>
          <w:color w:val="auto"/>
          <w:sz w:val="28"/>
          <w:szCs w:val="28"/>
          <w:highlight w:val="none"/>
          <w:lang w:val="en-US" w:eastAsia="zh-CN"/>
        </w:rPr>
        <w:t>21.83</w:t>
      </w:r>
      <w:r>
        <w:rPr>
          <w:rFonts w:hint="eastAsia" w:asciiTheme="minorEastAsia" w:hAnsiTheme="minorEastAsia" w:eastAsiaTheme="minorEastAsia" w:cstheme="minorEastAsia"/>
          <w:color w:val="auto"/>
          <w:sz w:val="28"/>
          <w:szCs w:val="28"/>
          <w:highlight w:val="none"/>
          <w:lang w:val="zh-CN"/>
        </w:rPr>
        <w:t>万元,完成年初预算的</w:t>
      </w:r>
      <w:r>
        <w:rPr>
          <w:rFonts w:hint="eastAsia" w:asciiTheme="minorEastAsia" w:hAnsiTheme="minorEastAsia" w:eastAsiaTheme="minorEastAsia" w:cstheme="minorEastAsia"/>
          <w:color w:val="auto"/>
          <w:sz w:val="28"/>
          <w:szCs w:val="28"/>
          <w:highlight w:val="none"/>
          <w:lang w:val="en-US" w:eastAsia="zh-CN"/>
        </w:rPr>
        <w:t>70.39</w:t>
      </w:r>
      <w:r>
        <w:rPr>
          <w:rFonts w:hint="eastAsia" w:asciiTheme="minorEastAsia" w:hAnsiTheme="minorEastAsia" w:eastAsiaTheme="minorEastAsia" w:cstheme="minorEastAsia"/>
          <w:color w:val="auto"/>
          <w:sz w:val="28"/>
          <w:szCs w:val="28"/>
          <w:highlight w:val="none"/>
          <w:lang w:val="zh-CN"/>
        </w:rPr>
        <w:t>%。</w:t>
      </w:r>
    </w:p>
    <w:p w14:paraId="53F31308">
      <w:pPr>
        <w:spacing w:before="100" w:beforeLines="0" w:after="100" w:afterLines="0"/>
        <w:jc w:val="left"/>
        <w:rPr>
          <w:rFonts w:hint="eastAsia" w:asciiTheme="minorEastAsia" w:hAnsiTheme="minorEastAsia" w:eastAsiaTheme="minorEastAsia" w:cstheme="minorEastAsia"/>
          <w:color w:val="FF0000"/>
          <w:sz w:val="28"/>
          <w:szCs w:val="28"/>
          <w:highlight w:val="none"/>
          <w:lang w:val="en-US" w:eastAsia="zh-CN"/>
        </w:rPr>
      </w:pPr>
      <w:r>
        <w:rPr>
          <w:rFonts w:hint="eastAsia" w:asciiTheme="minorEastAsia" w:hAnsiTheme="minorEastAsia" w:eastAsiaTheme="minorEastAsia" w:cstheme="minorEastAsia"/>
          <w:b/>
          <w:color w:val="auto"/>
          <w:sz w:val="28"/>
          <w:szCs w:val="28"/>
          <w:highlight w:val="none"/>
          <w:lang w:val="en-US" w:eastAsia="zh-CN"/>
        </w:rPr>
        <w:t>3</w:t>
      </w:r>
      <w:r>
        <w:rPr>
          <w:rFonts w:hint="eastAsia" w:asciiTheme="minorEastAsia" w:hAnsiTheme="minorEastAsia" w:eastAsiaTheme="minorEastAsia" w:cstheme="minorEastAsia"/>
          <w:b/>
          <w:color w:val="auto"/>
          <w:sz w:val="28"/>
          <w:szCs w:val="28"/>
          <w:highlight w:val="none"/>
          <w:lang w:val="zh-CN"/>
        </w:rPr>
        <w:t>．卫生健康支出</w:t>
      </w:r>
      <w:r>
        <w:rPr>
          <w:rFonts w:hint="eastAsia" w:asciiTheme="minorEastAsia" w:hAnsiTheme="minorEastAsia" w:eastAsiaTheme="minorEastAsia" w:cstheme="minorEastAsia"/>
          <w:color w:val="auto"/>
          <w:sz w:val="28"/>
          <w:szCs w:val="28"/>
          <w:highlight w:val="none"/>
          <w:lang w:val="zh-CN"/>
        </w:rPr>
        <w:t>年初预算数为</w:t>
      </w:r>
      <w:r>
        <w:rPr>
          <w:rFonts w:hint="eastAsia" w:asciiTheme="minorEastAsia" w:hAnsiTheme="minorEastAsia" w:eastAsiaTheme="minorEastAsia" w:cstheme="minorEastAsia"/>
          <w:color w:val="auto"/>
          <w:sz w:val="28"/>
          <w:szCs w:val="28"/>
          <w:highlight w:val="none"/>
          <w:lang w:val="en-US" w:eastAsia="zh-CN"/>
        </w:rPr>
        <w:t>12.68</w:t>
      </w:r>
      <w:r>
        <w:rPr>
          <w:rFonts w:hint="eastAsia" w:asciiTheme="minorEastAsia" w:hAnsiTheme="minorEastAsia" w:eastAsiaTheme="minorEastAsia" w:cstheme="minorEastAsia"/>
          <w:color w:val="auto"/>
          <w:sz w:val="28"/>
          <w:szCs w:val="28"/>
          <w:highlight w:val="none"/>
          <w:lang w:val="zh-CN"/>
        </w:rPr>
        <w:t>万元,支出决算为</w:t>
      </w:r>
      <w:r>
        <w:rPr>
          <w:rFonts w:hint="eastAsia" w:asciiTheme="minorEastAsia" w:hAnsiTheme="minorEastAsia" w:eastAsiaTheme="minorEastAsia" w:cstheme="minorEastAsia"/>
          <w:color w:val="auto"/>
          <w:sz w:val="28"/>
          <w:szCs w:val="28"/>
          <w:highlight w:val="none"/>
          <w:lang w:val="en-US" w:eastAsia="zh-CN"/>
        </w:rPr>
        <w:t>15.38</w:t>
      </w:r>
      <w:r>
        <w:rPr>
          <w:rFonts w:hint="eastAsia" w:asciiTheme="minorEastAsia" w:hAnsiTheme="minorEastAsia" w:eastAsiaTheme="minorEastAsia" w:cstheme="minorEastAsia"/>
          <w:color w:val="auto"/>
          <w:sz w:val="28"/>
          <w:szCs w:val="28"/>
          <w:highlight w:val="none"/>
          <w:lang w:val="zh-CN"/>
        </w:rPr>
        <w:t>万元,完成年初预算的1</w:t>
      </w:r>
      <w:r>
        <w:rPr>
          <w:rFonts w:hint="eastAsia" w:asciiTheme="minorEastAsia" w:hAnsiTheme="minorEastAsia" w:eastAsiaTheme="minorEastAsia" w:cstheme="minorEastAsia"/>
          <w:color w:val="auto"/>
          <w:sz w:val="28"/>
          <w:szCs w:val="28"/>
          <w:highlight w:val="none"/>
          <w:lang w:val="en-US" w:eastAsia="zh-CN"/>
        </w:rPr>
        <w:t>21.3</w:t>
      </w:r>
      <w:r>
        <w:rPr>
          <w:rFonts w:hint="eastAsia" w:asciiTheme="minorEastAsia" w:hAnsiTheme="minorEastAsia" w:eastAsiaTheme="minorEastAsia" w:cstheme="minorEastAsia"/>
          <w:color w:val="auto"/>
          <w:sz w:val="28"/>
          <w:szCs w:val="28"/>
          <w:highlight w:val="none"/>
          <w:lang w:val="zh-CN"/>
        </w:rPr>
        <w:t>%。</w:t>
      </w:r>
    </w:p>
    <w:p w14:paraId="2AAE87D0">
      <w:pPr>
        <w:spacing w:before="100" w:beforeLines="0" w:after="100" w:afterLines="0"/>
        <w:jc w:val="left"/>
        <w:rPr>
          <w:rFonts w:hint="eastAsia" w:asciiTheme="minorEastAsia" w:hAnsiTheme="minorEastAsia" w:eastAsiaTheme="minorEastAsia" w:cstheme="minorEastAsia"/>
          <w:color w:val="FF0000"/>
          <w:sz w:val="28"/>
          <w:szCs w:val="28"/>
          <w:highlight w:val="none"/>
          <w:lang w:val="zh-CN"/>
        </w:rPr>
      </w:pPr>
      <w:r>
        <w:rPr>
          <w:rFonts w:hint="eastAsia" w:asciiTheme="minorEastAsia" w:hAnsiTheme="minorEastAsia" w:eastAsiaTheme="minorEastAsia" w:cstheme="minorEastAsia"/>
          <w:b/>
          <w:color w:val="auto"/>
          <w:sz w:val="28"/>
          <w:szCs w:val="28"/>
          <w:highlight w:val="none"/>
          <w:lang w:val="en-US" w:eastAsia="zh-CN"/>
        </w:rPr>
        <w:t>3</w:t>
      </w:r>
      <w:r>
        <w:rPr>
          <w:rFonts w:hint="eastAsia" w:asciiTheme="minorEastAsia" w:hAnsiTheme="minorEastAsia" w:eastAsiaTheme="minorEastAsia" w:cstheme="minorEastAsia"/>
          <w:b/>
          <w:color w:val="auto"/>
          <w:sz w:val="28"/>
          <w:szCs w:val="28"/>
          <w:highlight w:val="none"/>
          <w:lang w:val="zh-CN"/>
        </w:rPr>
        <w:t>．住房保障支出</w:t>
      </w:r>
      <w:r>
        <w:rPr>
          <w:rFonts w:hint="eastAsia" w:asciiTheme="minorEastAsia" w:hAnsiTheme="minorEastAsia" w:eastAsiaTheme="minorEastAsia" w:cstheme="minorEastAsia"/>
          <w:color w:val="auto"/>
          <w:sz w:val="28"/>
          <w:szCs w:val="28"/>
          <w:highlight w:val="none"/>
          <w:lang w:val="zh-CN"/>
        </w:rPr>
        <w:t>年初预算数为</w:t>
      </w:r>
      <w:r>
        <w:rPr>
          <w:rFonts w:hint="eastAsia" w:asciiTheme="minorEastAsia" w:hAnsiTheme="minorEastAsia" w:eastAsiaTheme="minorEastAsia" w:cstheme="minorEastAsia"/>
          <w:color w:val="auto"/>
          <w:sz w:val="28"/>
          <w:szCs w:val="28"/>
          <w:highlight w:val="none"/>
          <w:lang w:val="en-US" w:eastAsia="zh-CN"/>
        </w:rPr>
        <w:t>22.97</w:t>
      </w:r>
      <w:r>
        <w:rPr>
          <w:rFonts w:hint="eastAsia" w:asciiTheme="minorEastAsia" w:hAnsiTheme="minorEastAsia" w:eastAsiaTheme="minorEastAsia" w:cstheme="minorEastAsia"/>
          <w:color w:val="auto"/>
          <w:sz w:val="28"/>
          <w:szCs w:val="28"/>
          <w:highlight w:val="none"/>
          <w:lang w:val="zh-CN"/>
        </w:rPr>
        <w:t>万元,支出决算为</w:t>
      </w:r>
      <w:r>
        <w:rPr>
          <w:rFonts w:hint="eastAsia" w:asciiTheme="minorEastAsia" w:hAnsiTheme="minorEastAsia" w:eastAsiaTheme="minorEastAsia" w:cstheme="minorEastAsia"/>
          <w:color w:val="auto"/>
          <w:sz w:val="28"/>
          <w:szCs w:val="28"/>
          <w:highlight w:val="none"/>
          <w:lang w:val="en-US" w:eastAsia="zh-CN"/>
        </w:rPr>
        <w:t>24.73</w:t>
      </w:r>
      <w:r>
        <w:rPr>
          <w:rFonts w:hint="eastAsia" w:asciiTheme="minorEastAsia" w:hAnsiTheme="minorEastAsia" w:eastAsiaTheme="minorEastAsia" w:cstheme="minorEastAsia"/>
          <w:color w:val="auto"/>
          <w:sz w:val="28"/>
          <w:szCs w:val="28"/>
          <w:highlight w:val="none"/>
          <w:lang w:val="zh-CN"/>
        </w:rPr>
        <w:t>万元,完成年初预算的</w:t>
      </w:r>
      <w:r>
        <w:rPr>
          <w:rFonts w:hint="eastAsia" w:asciiTheme="minorEastAsia" w:hAnsiTheme="minorEastAsia" w:eastAsiaTheme="minorEastAsia" w:cstheme="minorEastAsia"/>
          <w:color w:val="auto"/>
          <w:sz w:val="28"/>
          <w:szCs w:val="28"/>
          <w:highlight w:val="none"/>
          <w:lang w:val="en-US" w:eastAsia="zh-CN"/>
        </w:rPr>
        <w:t>107.66</w:t>
      </w:r>
      <w:r>
        <w:rPr>
          <w:rFonts w:hint="eastAsia" w:asciiTheme="minorEastAsia" w:hAnsiTheme="minorEastAsia" w:eastAsiaTheme="minorEastAsia" w:cstheme="minorEastAsia"/>
          <w:color w:val="auto"/>
          <w:sz w:val="28"/>
          <w:szCs w:val="28"/>
          <w:highlight w:val="none"/>
          <w:lang w:val="zh-CN"/>
        </w:rPr>
        <w:t>%。</w:t>
      </w:r>
    </w:p>
    <w:p w14:paraId="1657E98D">
      <w:pPr>
        <w:spacing w:before="100" w:beforeLines="0" w:after="100" w:afterLines="0"/>
        <w:jc w:val="left"/>
        <w:rPr>
          <w:rFonts w:hint="eastAsia" w:asciiTheme="minorEastAsia" w:hAnsiTheme="minorEastAsia" w:eastAsiaTheme="minorEastAsia" w:cstheme="minorEastAsia"/>
          <w:b/>
          <w:bCs/>
          <w:color w:val="auto"/>
          <w:sz w:val="28"/>
          <w:szCs w:val="28"/>
          <w:highlight w:val="none"/>
          <w:lang w:val="zh-CN" w:eastAsia="zh-CN"/>
        </w:rPr>
      </w:pPr>
      <w:r>
        <w:rPr>
          <w:rFonts w:hint="eastAsia" w:asciiTheme="minorEastAsia" w:hAnsiTheme="minorEastAsia" w:eastAsiaTheme="minorEastAsia" w:cstheme="minorEastAsia"/>
          <w:b/>
          <w:bCs/>
          <w:color w:val="auto"/>
          <w:sz w:val="28"/>
          <w:szCs w:val="28"/>
          <w:highlight w:val="none"/>
          <w:lang w:val="zh-CN" w:eastAsia="zh-CN"/>
        </w:rPr>
        <w:t>六、一般公共预算财政拨款基本支出决算情况说明</w:t>
      </w:r>
    </w:p>
    <w:p w14:paraId="37428BDB">
      <w:pPr>
        <w:spacing w:before="100" w:beforeLines="0" w:after="100" w:afterLines="0"/>
        <w:jc w:val="left"/>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color w:val="auto"/>
          <w:sz w:val="28"/>
          <w:szCs w:val="28"/>
          <w:highlight w:val="none"/>
          <w:lang w:val="zh-CN"/>
        </w:rPr>
        <w:t>2023年度一般公共预算财政拨款基本支出378</w:t>
      </w:r>
      <w:r>
        <w:rPr>
          <w:rFonts w:hint="eastAsia" w:asciiTheme="minorEastAsia" w:hAnsiTheme="minorEastAsia" w:eastAsiaTheme="minorEastAsia" w:cstheme="minorEastAsia"/>
          <w:color w:val="auto"/>
          <w:sz w:val="28"/>
          <w:szCs w:val="28"/>
          <w:highlight w:val="none"/>
          <w:lang w:val="en-US" w:eastAsia="zh-CN"/>
        </w:rPr>
        <w:t>.</w:t>
      </w:r>
      <w:r>
        <w:rPr>
          <w:rFonts w:hint="eastAsia" w:asciiTheme="minorEastAsia" w:hAnsiTheme="minorEastAsia" w:eastAsiaTheme="minorEastAsia" w:cstheme="minorEastAsia"/>
          <w:color w:val="auto"/>
          <w:sz w:val="28"/>
          <w:szCs w:val="28"/>
          <w:highlight w:val="none"/>
          <w:lang w:val="zh-CN"/>
        </w:rPr>
        <w:t>019618万元。其中：</w:t>
      </w:r>
    </w:p>
    <w:p w14:paraId="15C1AE76">
      <w:pPr>
        <w:spacing w:before="100" w:beforeLines="0" w:after="100" w:afterLines="0"/>
        <w:jc w:val="left"/>
        <w:rPr>
          <w:rFonts w:hint="default" w:asciiTheme="minorEastAsia" w:hAnsiTheme="minorEastAsia" w:eastAsiaTheme="minorEastAsia" w:cstheme="minorEastAsia"/>
          <w:color w:val="auto"/>
          <w:sz w:val="28"/>
          <w:szCs w:val="28"/>
          <w:highlight w:val="none"/>
          <w:lang w:val="en-US"/>
        </w:rPr>
      </w:pPr>
      <w:r>
        <w:rPr>
          <w:rFonts w:hint="eastAsia" w:asciiTheme="minorEastAsia" w:hAnsiTheme="minorEastAsia" w:eastAsiaTheme="minorEastAsia" w:cstheme="minorEastAsia"/>
          <w:b/>
          <w:color w:val="auto"/>
          <w:sz w:val="28"/>
          <w:szCs w:val="28"/>
          <w:highlight w:val="none"/>
          <w:lang w:val="zh-CN"/>
        </w:rPr>
        <w:t>人员经费</w:t>
      </w:r>
      <w:r>
        <w:rPr>
          <w:rFonts w:hint="eastAsia" w:asciiTheme="minorEastAsia" w:hAnsiTheme="minorEastAsia" w:eastAsiaTheme="minorEastAsia" w:cstheme="minorEastAsia"/>
          <w:color w:val="auto"/>
          <w:sz w:val="28"/>
          <w:szCs w:val="28"/>
          <w:highlight w:val="none"/>
          <w:lang w:val="zh-CN"/>
        </w:rPr>
        <w:t>346</w:t>
      </w:r>
      <w:r>
        <w:rPr>
          <w:rFonts w:hint="eastAsia" w:asciiTheme="minorEastAsia" w:hAnsiTheme="minorEastAsia" w:eastAsiaTheme="minorEastAsia" w:cstheme="minorEastAsia"/>
          <w:color w:val="auto"/>
          <w:sz w:val="28"/>
          <w:szCs w:val="28"/>
          <w:highlight w:val="none"/>
          <w:lang w:val="en-US" w:eastAsia="zh-CN"/>
        </w:rPr>
        <w:t>.</w:t>
      </w:r>
      <w:r>
        <w:rPr>
          <w:rFonts w:hint="eastAsia" w:asciiTheme="minorEastAsia" w:hAnsiTheme="minorEastAsia" w:eastAsiaTheme="minorEastAsia" w:cstheme="minorEastAsia"/>
          <w:color w:val="auto"/>
          <w:sz w:val="28"/>
          <w:szCs w:val="28"/>
          <w:highlight w:val="none"/>
          <w:lang w:val="zh-CN"/>
        </w:rPr>
        <w:t>7</w:t>
      </w:r>
      <w:r>
        <w:rPr>
          <w:rFonts w:hint="eastAsia" w:asciiTheme="minorEastAsia" w:hAnsiTheme="minorEastAsia" w:eastAsiaTheme="minorEastAsia" w:cstheme="minorEastAsia"/>
          <w:color w:val="auto"/>
          <w:sz w:val="28"/>
          <w:szCs w:val="28"/>
          <w:highlight w:val="none"/>
          <w:lang w:val="en-US" w:eastAsia="zh-CN"/>
        </w:rPr>
        <w:t>5</w:t>
      </w:r>
      <w:r>
        <w:rPr>
          <w:rFonts w:hint="eastAsia" w:asciiTheme="minorEastAsia" w:hAnsiTheme="minorEastAsia" w:eastAsiaTheme="minorEastAsia" w:cstheme="minorEastAsia"/>
          <w:color w:val="auto"/>
          <w:sz w:val="28"/>
          <w:szCs w:val="28"/>
          <w:highlight w:val="none"/>
          <w:lang w:val="zh-CN"/>
        </w:rPr>
        <w:t>万元,较上年决算数减少</w:t>
      </w:r>
      <w:r>
        <w:rPr>
          <w:rFonts w:hint="eastAsia" w:asciiTheme="minorEastAsia" w:hAnsiTheme="minorEastAsia" w:eastAsiaTheme="minorEastAsia" w:cstheme="minorEastAsia"/>
          <w:color w:val="auto"/>
          <w:sz w:val="28"/>
          <w:szCs w:val="28"/>
          <w:highlight w:val="none"/>
          <w:lang w:val="en-US" w:eastAsia="zh-CN"/>
        </w:rPr>
        <w:t>25.91</w:t>
      </w:r>
      <w:r>
        <w:rPr>
          <w:rFonts w:hint="eastAsia" w:asciiTheme="minorEastAsia" w:hAnsiTheme="minorEastAsia" w:eastAsiaTheme="minorEastAsia" w:cstheme="minorEastAsia"/>
          <w:color w:val="auto"/>
          <w:sz w:val="28"/>
          <w:szCs w:val="28"/>
          <w:highlight w:val="none"/>
          <w:lang w:val="zh-CN"/>
        </w:rPr>
        <w:t>万元,下降</w:t>
      </w:r>
      <w:r>
        <w:rPr>
          <w:rFonts w:hint="eastAsia" w:asciiTheme="minorEastAsia" w:hAnsiTheme="minorEastAsia" w:eastAsiaTheme="minorEastAsia" w:cstheme="minorEastAsia"/>
          <w:color w:val="auto"/>
          <w:sz w:val="28"/>
          <w:szCs w:val="28"/>
          <w:highlight w:val="none"/>
          <w:lang w:val="en-US" w:eastAsia="zh-CN"/>
        </w:rPr>
        <w:t>8</w:t>
      </w:r>
      <w:r>
        <w:rPr>
          <w:rFonts w:hint="eastAsia" w:asciiTheme="minorEastAsia" w:hAnsiTheme="minorEastAsia" w:eastAsiaTheme="minorEastAsia" w:cstheme="minorEastAsia"/>
          <w:color w:val="auto"/>
          <w:sz w:val="28"/>
          <w:szCs w:val="28"/>
          <w:highlight w:val="none"/>
          <w:lang w:val="zh-CN"/>
        </w:rPr>
        <w:t>.</w:t>
      </w:r>
      <w:r>
        <w:rPr>
          <w:rFonts w:hint="eastAsia" w:asciiTheme="minorEastAsia" w:hAnsiTheme="minorEastAsia" w:eastAsiaTheme="minorEastAsia" w:cstheme="minorEastAsia"/>
          <w:color w:val="auto"/>
          <w:sz w:val="28"/>
          <w:szCs w:val="28"/>
          <w:highlight w:val="none"/>
          <w:lang w:val="en-US" w:eastAsia="zh-CN"/>
        </w:rPr>
        <w:t>26</w:t>
      </w:r>
      <w:r>
        <w:rPr>
          <w:rFonts w:hint="eastAsia" w:asciiTheme="minorEastAsia" w:hAnsiTheme="minorEastAsia" w:eastAsiaTheme="minorEastAsia" w:cstheme="minorEastAsia"/>
          <w:color w:val="auto"/>
          <w:sz w:val="28"/>
          <w:szCs w:val="28"/>
          <w:highlight w:val="none"/>
          <w:lang w:val="zh-CN"/>
        </w:rPr>
        <w:t>%,</w:t>
      </w:r>
      <w:r>
        <w:rPr>
          <w:rFonts w:hint="eastAsia" w:asciiTheme="minorEastAsia" w:hAnsiTheme="minorEastAsia" w:eastAsiaTheme="minorEastAsia" w:cstheme="minorEastAsia"/>
          <w:color w:val="000000" w:themeColor="text1"/>
          <w:sz w:val="28"/>
          <w:szCs w:val="28"/>
          <w:highlight w:val="none"/>
          <w:lang w:val="zh-CN"/>
          <w14:textFill>
            <w14:solidFill>
              <w14:schemeClr w14:val="tx1"/>
            </w14:solidFill>
          </w14:textFill>
        </w:rPr>
        <w:t>主要原因是</w:t>
      </w:r>
      <w: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t>初中部撤销学生减少，教师减少。</w:t>
      </w:r>
      <w:r>
        <w:rPr>
          <w:rFonts w:hint="eastAsia" w:asciiTheme="minorEastAsia" w:hAnsiTheme="minorEastAsia" w:eastAsiaTheme="minorEastAsia" w:cstheme="minorEastAsia"/>
          <w:color w:val="auto"/>
          <w:sz w:val="28"/>
          <w:szCs w:val="28"/>
          <w:highlight w:val="none"/>
          <w:lang w:val="zh-CN"/>
        </w:rPr>
        <w:t>人员经费用途</w:t>
      </w:r>
      <w:r>
        <w:rPr>
          <w:rFonts w:hint="eastAsia" w:asciiTheme="minorEastAsia" w:hAnsiTheme="minorEastAsia" w:eastAsiaTheme="minorEastAsia" w:cstheme="minorEastAsia"/>
          <w:color w:val="000000" w:themeColor="text1"/>
          <w:sz w:val="28"/>
          <w:szCs w:val="28"/>
          <w:highlight w:val="none"/>
          <w:lang w:val="zh-CN"/>
          <w14:textFill>
            <w14:solidFill>
              <w14:schemeClr w14:val="tx1"/>
            </w14:solidFill>
          </w14:textFill>
        </w:rPr>
        <w:t>主要包括基本工资</w:t>
      </w:r>
      <w: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t>97.71万元；</w:t>
      </w:r>
      <w:r>
        <w:rPr>
          <w:rFonts w:hint="eastAsia" w:asciiTheme="minorEastAsia" w:hAnsiTheme="minorEastAsia" w:eastAsiaTheme="minorEastAsia" w:cstheme="minorEastAsia"/>
          <w:color w:val="000000" w:themeColor="text1"/>
          <w:sz w:val="28"/>
          <w:szCs w:val="28"/>
          <w:highlight w:val="none"/>
          <w:lang w:val="zh-CN"/>
          <w14:textFill>
            <w14:solidFill>
              <w14:schemeClr w14:val="tx1"/>
            </w14:solidFill>
          </w14:textFill>
        </w:rPr>
        <w:t>津贴补贴</w:t>
      </w:r>
      <w: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t>136.79万元；</w:t>
      </w:r>
      <w:r>
        <w:rPr>
          <w:rFonts w:hint="eastAsia" w:asciiTheme="minorEastAsia" w:hAnsiTheme="minorEastAsia" w:eastAsiaTheme="minorEastAsia" w:cstheme="minorEastAsia"/>
          <w:color w:val="000000" w:themeColor="text1"/>
          <w:sz w:val="28"/>
          <w:szCs w:val="28"/>
          <w:highlight w:val="none"/>
          <w:lang w:val="zh-CN"/>
          <w14:textFill>
            <w14:solidFill>
              <w14:schemeClr w14:val="tx1"/>
            </w14:solidFill>
          </w14:textFill>
        </w:rPr>
        <w:t>奖金</w:t>
      </w:r>
      <w: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t>46.11万元；</w:t>
      </w:r>
      <w:r>
        <w:rPr>
          <w:rFonts w:hint="eastAsia" w:asciiTheme="minorEastAsia" w:hAnsiTheme="minorEastAsia" w:eastAsiaTheme="minorEastAsia" w:cstheme="minorEastAsia"/>
          <w:color w:val="000000" w:themeColor="text1"/>
          <w:sz w:val="28"/>
          <w:szCs w:val="28"/>
          <w:highlight w:val="none"/>
          <w:lang w:val="zh-CN"/>
          <w14:textFill>
            <w14:solidFill>
              <w14:schemeClr w14:val="tx1"/>
            </w14:solidFill>
          </w14:textFill>
        </w:rPr>
        <w:t>、社会保障缴费</w:t>
      </w:r>
      <w: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t>21.6万元；其他社保缴费2.53万元；职工医疗缴费15.14万元；住房公积金22.67万元；其他工资福利支出4.19万元。</w:t>
      </w:r>
    </w:p>
    <w:p w14:paraId="7EF40DCF">
      <w:pPr>
        <w:spacing w:before="100" w:beforeLines="0" w:after="100" w:afterLines="0"/>
        <w:jc w:val="left"/>
        <w:rPr>
          <w:rFonts w:hint="eastAsia" w:asciiTheme="minorEastAsia" w:hAnsiTheme="minorEastAsia" w:eastAsiaTheme="minorEastAsia" w:cstheme="minorEastAsia"/>
          <w:color w:val="000000" w:themeColor="text1"/>
          <w:sz w:val="28"/>
          <w:szCs w:val="28"/>
          <w:highlight w:val="none"/>
          <w:lang w:val="zh-CN"/>
          <w14:textFill>
            <w14:solidFill>
              <w14:schemeClr w14:val="tx1"/>
            </w14:solidFill>
          </w14:textFill>
        </w:rPr>
      </w:pPr>
      <w:r>
        <w:rPr>
          <w:rFonts w:hint="eastAsia" w:asciiTheme="minorEastAsia" w:hAnsiTheme="minorEastAsia" w:eastAsiaTheme="minorEastAsia" w:cstheme="minorEastAsia"/>
          <w:b/>
          <w:color w:val="000000" w:themeColor="text1"/>
          <w:sz w:val="28"/>
          <w:szCs w:val="28"/>
          <w:highlight w:val="none"/>
          <w:lang w:val="zh-CN"/>
          <w14:textFill>
            <w14:solidFill>
              <w14:schemeClr w14:val="tx1"/>
            </w14:solidFill>
          </w14:textFill>
        </w:rPr>
        <w:t>公用经费</w:t>
      </w:r>
      <w: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t>18.29</w:t>
      </w:r>
      <w:r>
        <w:rPr>
          <w:rFonts w:hint="eastAsia" w:asciiTheme="minorEastAsia" w:hAnsiTheme="minorEastAsia" w:eastAsiaTheme="minorEastAsia" w:cstheme="minorEastAsia"/>
          <w:color w:val="000000" w:themeColor="text1"/>
          <w:sz w:val="28"/>
          <w:szCs w:val="28"/>
          <w:highlight w:val="none"/>
          <w:lang w:val="zh-CN"/>
          <w14:textFill>
            <w14:solidFill>
              <w14:schemeClr w14:val="tx1"/>
            </w14:solidFill>
          </w14:textFill>
        </w:rPr>
        <w:t>万元,较上年决算数减少</w:t>
      </w:r>
      <w: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t>1.8</w:t>
      </w:r>
      <w:r>
        <w:rPr>
          <w:rFonts w:hint="eastAsia" w:asciiTheme="minorEastAsia" w:hAnsiTheme="minorEastAsia" w:eastAsiaTheme="minorEastAsia" w:cstheme="minorEastAsia"/>
          <w:color w:val="000000" w:themeColor="text1"/>
          <w:sz w:val="28"/>
          <w:szCs w:val="28"/>
          <w:highlight w:val="none"/>
          <w:lang w:val="zh-CN"/>
          <w14:textFill>
            <w14:solidFill>
              <w14:schemeClr w14:val="tx1"/>
            </w14:solidFill>
          </w14:textFill>
        </w:rPr>
        <w:t>万元,下降</w:t>
      </w:r>
      <w: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t>3.6</w:t>
      </w:r>
      <w:r>
        <w:rPr>
          <w:rFonts w:hint="eastAsia" w:asciiTheme="minorEastAsia" w:hAnsiTheme="minorEastAsia" w:eastAsiaTheme="minorEastAsia" w:cstheme="minorEastAsia"/>
          <w:color w:val="000000" w:themeColor="text1"/>
          <w:sz w:val="28"/>
          <w:szCs w:val="28"/>
          <w:highlight w:val="none"/>
          <w:lang w:val="zh-CN"/>
          <w14:textFill>
            <w14:solidFill>
              <w14:schemeClr w14:val="tx1"/>
            </w14:solidFill>
          </w14:textFill>
        </w:rPr>
        <w:t>%,主要原因是</w:t>
      </w:r>
      <w: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t>初中部撤销学生减少，教师减少</w:t>
      </w:r>
      <w:r>
        <w:rPr>
          <w:rFonts w:hint="eastAsia" w:asciiTheme="minorEastAsia" w:hAnsiTheme="minorEastAsia" w:eastAsiaTheme="minorEastAsia" w:cstheme="minorEastAsia"/>
          <w:color w:val="000000" w:themeColor="text1"/>
          <w:sz w:val="28"/>
          <w:szCs w:val="28"/>
          <w:highlight w:val="none"/>
          <w:lang w:val="zh-CN"/>
          <w14:textFill>
            <w14:solidFill>
              <w14:schemeClr w14:val="tx1"/>
            </w14:solidFill>
          </w14:textFill>
        </w:rPr>
        <w:t>。公用经费用途主要包括办公费、印刷费、咨询费、手续费、</w:t>
      </w:r>
      <w: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t>劳务费、电费、报刊杂志费等支出</w:t>
      </w:r>
      <w:r>
        <w:rPr>
          <w:rFonts w:hint="eastAsia" w:asciiTheme="minorEastAsia" w:hAnsiTheme="minorEastAsia" w:eastAsiaTheme="minorEastAsia" w:cstheme="minorEastAsia"/>
          <w:color w:val="000000" w:themeColor="text1"/>
          <w:sz w:val="28"/>
          <w:szCs w:val="28"/>
          <w:highlight w:val="none"/>
          <w:lang w:val="zh-CN"/>
          <w14:textFill>
            <w14:solidFill>
              <w14:schemeClr w14:val="tx1"/>
            </w14:solidFill>
          </w14:textFill>
        </w:rPr>
        <w:t>)。</w:t>
      </w:r>
    </w:p>
    <w:p w14:paraId="3B32A1CE">
      <w:pPr>
        <w:spacing w:before="100" w:beforeLines="0" w:after="100" w:afterLines="0"/>
        <w:jc w:val="left"/>
        <w:rPr>
          <w:rFonts w:hint="eastAsia" w:asciiTheme="minorEastAsia" w:hAnsiTheme="minorEastAsia" w:eastAsiaTheme="minorEastAsia" w:cstheme="minorEastAsia"/>
          <w:b/>
          <w:bCs/>
          <w:color w:val="auto"/>
          <w:sz w:val="28"/>
          <w:szCs w:val="28"/>
          <w:highlight w:val="none"/>
          <w:lang w:val="zh-CN" w:eastAsia="zh-CN"/>
        </w:rPr>
      </w:pPr>
      <w:r>
        <w:rPr>
          <w:rFonts w:hint="eastAsia" w:asciiTheme="minorEastAsia" w:hAnsiTheme="minorEastAsia" w:eastAsiaTheme="minorEastAsia" w:cstheme="minorEastAsia"/>
          <w:b/>
          <w:bCs/>
          <w:color w:val="auto"/>
          <w:sz w:val="28"/>
          <w:szCs w:val="28"/>
          <w:highlight w:val="none"/>
          <w:lang w:val="zh-CN" w:eastAsia="zh-CN"/>
        </w:rPr>
        <w:t>七、政府性基金预算财政拨款收支决算情况说明</w:t>
      </w:r>
    </w:p>
    <w:p w14:paraId="03582EF2">
      <w:pPr>
        <w:spacing w:before="100" w:beforeLines="0" w:after="100" w:afterLines="0"/>
        <w:jc w:val="left"/>
        <w:rPr>
          <w:rFonts w:hint="eastAsia" w:asciiTheme="minorEastAsia" w:hAnsiTheme="minorEastAsia" w:eastAsiaTheme="minorEastAsia" w:cstheme="minorEastAsia"/>
          <w:color w:val="000000" w:themeColor="text1"/>
          <w:sz w:val="28"/>
          <w:szCs w:val="28"/>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 w:val="28"/>
          <w:szCs w:val="28"/>
          <w:highlight w:val="none"/>
          <w:lang w:val="zh-CN"/>
          <w14:textFill>
            <w14:solidFill>
              <w14:schemeClr w14:val="tx1"/>
            </w14:solidFill>
          </w14:textFill>
        </w:rPr>
        <w:t>(本部门2023年度无政府性基金收入,也没有使用政府性基金安排的支出。)</w:t>
      </w:r>
    </w:p>
    <w:p w14:paraId="10FBE0A4">
      <w:pPr>
        <w:spacing w:before="100" w:beforeLines="0" w:after="100" w:afterLines="0"/>
        <w:jc w:val="left"/>
        <w:rPr>
          <w:rFonts w:hint="eastAsia" w:asciiTheme="minorEastAsia" w:hAnsiTheme="minorEastAsia" w:eastAsiaTheme="minorEastAsia" w:cstheme="minorEastAsia"/>
          <w:color w:val="000000" w:themeColor="text1"/>
          <w:sz w:val="28"/>
          <w:szCs w:val="28"/>
          <w:highlight w:val="none"/>
          <w:lang w:val="zh-CN"/>
          <w14:textFill>
            <w14:solidFill>
              <w14:schemeClr w14:val="tx1"/>
            </w14:solidFill>
          </w14:textFill>
        </w:rPr>
      </w:pPr>
      <w:r>
        <w:rPr>
          <w:rFonts w:hint="eastAsia" w:asciiTheme="minorEastAsia" w:hAnsiTheme="minorEastAsia" w:eastAsiaTheme="minorEastAsia" w:cstheme="minorEastAsia"/>
          <w:color w:val="auto"/>
          <w:sz w:val="28"/>
          <w:szCs w:val="28"/>
          <w:highlight w:val="none"/>
          <w:lang w:val="zh-CN"/>
        </w:rPr>
        <w:t>2023年度政府性基金预算财政拨款年初结转和结余0.00万元,本年收入0.00万元,本年支出0.00万元,年末结转和结余0.00</w:t>
      </w:r>
      <w:r>
        <w:rPr>
          <w:rFonts w:hint="eastAsia" w:asciiTheme="minorEastAsia" w:hAnsiTheme="minorEastAsia" w:eastAsiaTheme="minorEastAsia" w:cstheme="minorEastAsia"/>
          <w:sz w:val="28"/>
          <w:szCs w:val="28"/>
          <w:highlight w:val="none"/>
          <w:lang w:val="en-US" w:eastAsia="zh-CN"/>
        </w:rPr>
        <w:t>万元。</w:t>
      </w:r>
      <w:r>
        <w:rPr>
          <w:rFonts w:hint="eastAsia" w:asciiTheme="minorEastAsia" w:hAnsiTheme="minorEastAsia" w:eastAsiaTheme="minorEastAsia" w:cstheme="minorEastAsia"/>
          <w:color w:val="000000" w:themeColor="text1"/>
          <w:sz w:val="28"/>
          <w:szCs w:val="28"/>
          <w:highlight w:val="none"/>
          <w:lang w:val="zh-CN"/>
          <w14:textFill>
            <w14:solidFill>
              <w14:schemeClr w14:val="tx1"/>
            </w14:solidFill>
          </w14:textFill>
        </w:rPr>
        <w:t>(本部门2023年度无政府性基金收入,也没有使用政府性基金安排的支出。)</w:t>
      </w:r>
    </w:p>
    <w:p w14:paraId="642C12B1">
      <w:pPr>
        <w:spacing w:before="100" w:beforeLines="0" w:after="100" w:afterLines="0"/>
        <w:jc w:val="left"/>
        <w:rPr>
          <w:rFonts w:hint="eastAsia" w:asciiTheme="minorEastAsia" w:hAnsiTheme="minorEastAsia" w:eastAsiaTheme="minorEastAsia" w:cstheme="minorEastAsia"/>
          <w:b/>
          <w:bCs/>
          <w:color w:val="auto"/>
          <w:sz w:val="28"/>
          <w:szCs w:val="28"/>
          <w:highlight w:val="none"/>
          <w:lang w:val="zh-CN" w:eastAsia="zh-CN"/>
        </w:rPr>
      </w:pPr>
      <w:r>
        <w:rPr>
          <w:rFonts w:hint="eastAsia" w:asciiTheme="minorEastAsia" w:hAnsiTheme="minorEastAsia" w:eastAsiaTheme="minorEastAsia" w:cstheme="minorEastAsia"/>
          <w:b/>
          <w:bCs/>
          <w:color w:val="auto"/>
          <w:sz w:val="28"/>
          <w:szCs w:val="28"/>
          <w:highlight w:val="none"/>
          <w:lang w:val="zh-CN" w:eastAsia="zh-CN"/>
        </w:rPr>
        <w:t>八、国有资本经营预算财政拨款支出情况说明</w:t>
      </w:r>
    </w:p>
    <w:p w14:paraId="6646F465">
      <w:pPr>
        <w:spacing w:before="100" w:beforeLines="0" w:after="100" w:afterLines="0"/>
        <w:jc w:val="left"/>
        <w:rPr>
          <w:rFonts w:hint="eastAsia" w:asciiTheme="minorEastAsia" w:hAnsiTheme="minorEastAsia" w:eastAsiaTheme="minorEastAsia" w:cstheme="minorEastAsia"/>
          <w:color w:val="000000" w:themeColor="text1"/>
          <w:sz w:val="28"/>
          <w:szCs w:val="28"/>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 w:val="28"/>
          <w:szCs w:val="28"/>
          <w:highlight w:val="none"/>
          <w:lang w:val="zh-CN"/>
          <w14:textFill>
            <w14:solidFill>
              <w14:schemeClr w14:val="tx1"/>
            </w14:solidFill>
          </w14:textFill>
        </w:rPr>
        <w:t>(本部门2023年度没有使用国有资本经营预算安排的支出。)</w:t>
      </w:r>
    </w:p>
    <w:p w14:paraId="6E1E622A">
      <w:pPr>
        <w:spacing w:before="100" w:beforeLines="0" w:after="100" w:afterLines="0"/>
        <w:jc w:val="left"/>
        <w:rPr>
          <w:rFonts w:hint="eastAsia" w:asciiTheme="minorEastAsia" w:hAnsiTheme="minorEastAsia" w:eastAsiaTheme="minorEastAsia" w:cstheme="minorEastAsia"/>
          <w:color w:val="000000" w:themeColor="text1"/>
          <w:sz w:val="28"/>
          <w:szCs w:val="28"/>
          <w:highlight w:val="none"/>
          <w:lang w:val="zh-CN"/>
          <w14:textFill>
            <w14:solidFill>
              <w14:schemeClr w14:val="tx1"/>
            </w14:solidFill>
          </w14:textFill>
        </w:rPr>
      </w:pPr>
      <w:r>
        <w:rPr>
          <w:rFonts w:hint="eastAsia" w:asciiTheme="minorEastAsia" w:hAnsiTheme="minorEastAsia" w:eastAsiaTheme="minorEastAsia" w:cstheme="minorEastAsia"/>
          <w:b w:val="0"/>
          <w:bCs w:val="0"/>
          <w:color w:val="auto"/>
          <w:sz w:val="28"/>
          <w:szCs w:val="28"/>
          <w:highlight w:val="none"/>
          <w:lang w:val="zh-CN"/>
        </w:rPr>
        <w:t>2023年度国有资本经营预算财政拨款本年支出0.00万元。</w:t>
      </w:r>
      <w:r>
        <w:rPr>
          <w:rFonts w:hint="eastAsia" w:asciiTheme="minorEastAsia" w:hAnsiTheme="minorEastAsia" w:eastAsiaTheme="minorEastAsia" w:cstheme="minorEastAsia"/>
          <w:b w:val="0"/>
          <w:bCs w:val="0"/>
          <w:color w:val="000000" w:themeColor="text1"/>
          <w:sz w:val="28"/>
          <w:szCs w:val="28"/>
          <w:highlight w:val="none"/>
          <w:lang w:val="zh-CN"/>
          <w14:textFill>
            <w14:solidFill>
              <w14:schemeClr w14:val="tx1"/>
            </w14:solidFill>
          </w14:textFill>
        </w:rPr>
        <w:t>(本部门2023年度无</w:t>
      </w:r>
      <w:r>
        <w:rPr>
          <w:rFonts w:hint="eastAsia" w:asciiTheme="minorEastAsia" w:hAnsiTheme="minorEastAsia" w:eastAsiaTheme="minorEastAsia" w:cstheme="minorEastAsia"/>
          <w:b w:val="0"/>
          <w:bCs w:val="0"/>
          <w:color w:val="auto"/>
          <w:sz w:val="28"/>
          <w:szCs w:val="28"/>
          <w:highlight w:val="none"/>
          <w:lang w:val="zh-CN" w:eastAsia="zh-CN"/>
        </w:rPr>
        <w:t>国有资本经营预算财政拨款支出</w:t>
      </w:r>
      <w:r>
        <w:rPr>
          <w:rFonts w:hint="eastAsia" w:asciiTheme="minorEastAsia" w:hAnsiTheme="minorEastAsia" w:eastAsiaTheme="minorEastAsia" w:cstheme="minorEastAsia"/>
          <w:color w:val="000000" w:themeColor="text1"/>
          <w:sz w:val="28"/>
          <w:szCs w:val="28"/>
          <w:highlight w:val="none"/>
          <w:lang w:val="zh-CN"/>
          <w14:textFill>
            <w14:solidFill>
              <w14:schemeClr w14:val="tx1"/>
            </w14:solidFill>
          </w14:textFill>
        </w:rPr>
        <w:t>。)</w:t>
      </w:r>
    </w:p>
    <w:p w14:paraId="535156E5">
      <w:pPr>
        <w:spacing w:before="100" w:beforeLines="0" w:after="100" w:afterLines="0"/>
        <w:jc w:val="left"/>
        <w:rPr>
          <w:rFonts w:hint="eastAsia" w:asciiTheme="minorEastAsia" w:hAnsiTheme="minorEastAsia" w:eastAsiaTheme="minorEastAsia" w:cstheme="minorEastAsia"/>
          <w:color w:val="FF0000"/>
          <w:sz w:val="28"/>
          <w:szCs w:val="28"/>
          <w:highlight w:val="none"/>
          <w:lang w:val="zh-CN"/>
        </w:rPr>
      </w:pPr>
    </w:p>
    <w:p w14:paraId="47A8A832">
      <w:pPr>
        <w:spacing w:before="100" w:beforeLines="0" w:after="100" w:afterLines="0"/>
        <w:jc w:val="left"/>
        <w:rPr>
          <w:rFonts w:hint="eastAsia" w:asciiTheme="minorEastAsia" w:hAnsiTheme="minorEastAsia" w:eastAsiaTheme="minorEastAsia" w:cstheme="minorEastAsia"/>
          <w:b/>
          <w:bCs/>
          <w:color w:val="auto"/>
          <w:sz w:val="28"/>
          <w:szCs w:val="28"/>
          <w:highlight w:val="none"/>
          <w:lang w:val="zh-CN" w:eastAsia="zh-CN"/>
        </w:rPr>
      </w:pPr>
      <w:r>
        <w:rPr>
          <w:rFonts w:hint="eastAsia" w:asciiTheme="minorEastAsia" w:hAnsiTheme="minorEastAsia" w:eastAsiaTheme="minorEastAsia" w:cstheme="minorEastAsia"/>
          <w:b/>
          <w:bCs/>
          <w:color w:val="auto"/>
          <w:sz w:val="28"/>
          <w:szCs w:val="28"/>
          <w:highlight w:val="none"/>
          <w:lang w:val="en-US" w:eastAsia="zh-CN"/>
        </w:rPr>
        <w:t>九</w:t>
      </w:r>
      <w:r>
        <w:rPr>
          <w:rFonts w:hint="eastAsia" w:asciiTheme="minorEastAsia" w:hAnsiTheme="minorEastAsia" w:eastAsiaTheme="minorEastAsia" w:cstheme="minorEastAsia"/>
          <w:b/>
          <w:bCs/>
          <w:color w:val="auto"/>
          <w:sz w:val="28"/>
          <w:szCs w:val="28"/>
          <w:highlight w:val="none"/>
          <w:lang w:val="zh-CN" w:eastAsia="zh-CN"/>
        </w:rPr>
        <w:t>、财政拨款“三公”经费支出决算情况说明</w:t>
      </w:r>
    </w:p>
    <w:p w14:paraId="684C8263">
      <w:pPr>
        <w:spacing w:before="100" w:beforeLines="0" w:after="100" w:afterLines="0"/>
        <w:jc w:val="left"/>
        <w:rPr>
          <w:rFonts w:hint="eastAsia" w:asciiTheme="minorEastAsia" w:hAnsiTheme="minorEastAsia" w:eastAsiaTheme="minorEastAsia" w:cstheme="minorEastAsia"/>
          <w:color w:val="000000" w:themeColor="text1"/>
          <w:sz w:val="28"/>
          <w:szCs w:val="28"/>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 w:val="28"/>
          <w:szCs w:val="28"/>
          <w:highlight w:val="none"/>
          <w:lang w:val="zh-CN"/>
          <w14:textFill>
            <w14:solidFill>
              <w14:schemeClr w14:val="tx1"/>
            </w14:solidFill>
          </w14:textFill>
        </w:rPr>
        <w:t>(“我单位属</w:t>
      </w:r>
      <w: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t>事业单位</w:t>
      </w:r>
      <w:r>
        <w:rPr>
          <w:rFonts w:hint="eastAsia" w:asciiTheme="minorEastAsia" w:hAnsiTheme="minorEastAsia" w:eastAsiaTheme="minorEastAsia" w:cstheme="minorEastAsia"/>
          <w:color w:val="000000" w:themeColor="text1"/>
          <w:sz w:val="28"/>
          <w:szCs w:val="28"/>
          <w:highlight w:val="none"/>
          <w:lang w:val="zh-CN"/>
          <w14:textFill>
            <w14:solidFill>
              <w14:schemeClr w14:val="tx1"/>
            </w14:solidFill>
          </w14:textFill>
        </w:rPr>
        <w:t>,财政未保障我单位“三公”经费。”)</w:t>
      </w:r>
    </w:p>
    <w:p w14:paraId="29DC663B">
      <w:pPr>
        <w:spacing w:before="100" w:beforeLines="0" w:after="100" w:afterLines="0"/>
        <w:jc w:val="left"/>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b/>
          <w:color w:val="auto"/>
          <w:sz w:val="28"/>
          <w:szCs w:val="28"/>
          <w:highlight w:val="none"/>
          <w:lang w:val="zh-CN"/>
        </w:rPr>
        <w:t>(一)“三公”经费财政拨款支出总体情况说明</w:t>
      </w:r>
    </w:p>
    <w:p w14:paraId="245D0D1F">
      <w:pPr>
        <w:spacing w:before="100" w:beforeLines="0" w:after="100" w:afterLines="0"/>
        <w:jc w:val="left"/>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color w:val="auto"/>
          <w:sz w:val="28"/>
          <w:szCs w:val="28"/>
          <w:highlight w:val="none"/>
          <w:lang w:val="zh-CN"/>
        </w:rPr>
        <w:t>2023年度“三公”经费支出</w:t>
      </w:r>
      <w:r>
        <w:rPr>
          <w:rFonts w:hint="eastAsia" w:asciiTheme="minorEastAsia" w:hAnsiTheme="minorEastAsia" w:eastAsiaTheme="minorEastAsia" w:cstheme="minorEastAsia"/>
          <w:color w:val="auto"/>
          <w:sz w:val="28"/>
          <w:szCs w:val="28"/>
          <w:highlight w:val="none"/>
          <w:lang w:val="en-US"/>
        </w:rPr>
        <w:t>全年</w:t>
      </w:r>
      <w:r>
        <w:rPr>
          <w:rFonts w:hint="eastAsia" w:asciiTheme="minorEastAsia" w:hAnsiTheme="minorEastAsia" w:eastAsiaTheme="minorEastAsia" w:cstheme="minorEastAsia"/>
          <w:color w:val="auto"/>
          <w:sz w:val="28"/>
          <w:szCs w:val="28"/>
          <w:highlight w:val="none"/>
          <w:lang w:val="zh-CN"/>
        </w:rPr>
        <w:t>预算数为0.00万元,支出决算为0.00万元。</w:t>
      </w:r>
    </w:p>
    <w:p w14:paraId="0BCE9ADF">
      <w:pPr>
        <w:spacing w:before="100" w:beforeLines="0" w:after="100" w:afterLines="0"/>
        <w:jc w:val="left"/>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color w:val="000000" w:themeColor="text1"/>
          <w:sz w:val="28"/>
          <w:szCs w:val="28"/>
          <w:highlight w:val="none"/>
          <w:lang w:val="zh-CN"/>
          <w14:textFill>
            <w14:solidFill>
              <w14:schemeClr w14:val="tx1"/>
            </w14:solidFill>
          </w14:textFill>
        </w:rPr>
        <w:t>（本部门没有相关数据,故本表无数据。）</w:t>
      </w:r>
    </w:p>
    <w:p w14:paraId="321BFF2E">
      <w:pPr>
        <w:numPr>
          <w:ilvl w:val="0"/>
          <w:numId w:val="5"/>
        </w:numPr>
        <w:spacing w:before="100" w:beforeLines="0" w:after="100" w:afterLines="0"/>
        <w:jc w:val="left"/>
        <w:rPr>
          <w:rFonts w:hint="eastAsia" w:asciiTheme="minorEastAsia" w:hAnsiTheme="minorEastAsia" w:eastAsiaTheme="minorEastAsia" w:cstheme="minorEastAsia"/>
          <w:b/>
          <w:color w:val="auto"/>
          <w:sz w:val="28"/>
          <w:szCs w:val="28"/>
          <w:highlight w:val="none"/>
          <w:lang w:val="zh-CN"/>
        </w:rPr>
      </w:pPr>
      <w:r>
        <w:rPr>
          <w:rFonts w:hint="eastAsia" w:asciiTheme="minorEastAsia" w:hAnsiTheme="minorEastAsia" w:eastAsiaTheme="minorEastAsia" w:cstheme="minorEastAsia"/>
          <w:b/>
          <w:color w:val="auto"/>
          <w:sz w:val="28"/>
          <w:szCs w:val="28"/>
          <w:highlight w:val="none"/>
          <w:lang w:val="zh-CN"/>
        </w:rPr>
        <w:t>“三公”经费财政拨款支出决算具体情况说明</w:t>
      </w:r>
    </w:p>
    <w:p w14:paraId="418A9A67">
      <w:pPr>
        <w:numPr>
          <w:ilvl w:val="0"/>
          <w:numId w:val="6"/>
        </w:numPr>
        <w:spacing w:before="100" w:beforeLines="0" w:after="100" w:afterLines="0"/>
        <w:jc w:val="left"/>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b/>
          <w:color w:val="auto"/>
          <w:sz w:val="28"/>
          <w:szCs w:val="28"/>
          <w:highlight w:val="none"/>
          <w:lang w:val="zh-CN"/>
        </w:rPr>
        <w:t>因公出国(境)费用</w:t>
      </w:r>
      <w:r>
        <w:rPr>
          <w:rFonts w:hint="eastAsia" w:asciiTheme="minorEastAsia" w:hAnsiTheme="minorEastAsia" w:eastAsiaTheme="minorEastAsia" w:cstheme="minorEastAsia"/>
          <w:color w:val="auto"/>
          <w:sz w:val="28"/>
          <w:szCs w:val="28"/>
          <w:highlight w:val="none"/>
          <w:lang w:val="en-US"/>
        </w:rPr>
        <w:t>全年</w:t>
      </w:r>
      <w:r>
        <w:rPr>
          <w:rFonts w:hint="eastAsia" w:asciiTheme="minorEastAsia" w:hAnsiTheme="minorEastAsia" w:eastAsiaTheme="minorEastAsia" w:cstheme="minorEastAsia"/>
          <w:color w:val="auto"/>
          <w:sz w:val="28"/>
          <w:szCs w:val="28"/>
          <w:highlight w:val="none"/>
          <w:lang w:val="zh-CN"/>
        </w:rPr>
        <w:t>预算数为0.00万元,支出决算为0.00万元。</w:t>
      </w:r>
    </w:p>
    <w:p w14:paraId="2F89A135">
      <w:pPr>
        <w:numPr>
          <w:ilvl w:val="0"/>
          <w:numId w:val="0"/>
        </w:numPr>
        <w:spacing w:before="100" w:beforeLines="0" w:after="100" w:afterLines="0"/>
        <w:jc w:val="left"/>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b w:val="0"/>
          <w:bCs/>
          <w:color w:val="auto"/>
          <w:sz w:val="28"/>
          <w:szCs w:val="28"/>
          <w:highlight w:val="none"/>
          <w:lang w:val="en-US" w:eastAsia="zh-CN"/>
        </w:rPr>
        <w:t>2.</w:t>
      </w:r>
      <w:r>
        <w:rPr>
          <w:rFonts w:hint="eastAsia" w:asciiTheme="minorEastAsia" w:hAnsiTheme="minorEastAsia" w:eastAsiaTheme="minorEastAsia" w:cstheme="minorEastAsia"/>
          <w:b/>
          <w:color w:val="auto"/>
          <w:sz w:val="28"/>
          <w:szCs w:val="28"/>
          <w:highlight w:val="none"/>
          <w:lang w:val="zh-CN"/>
        </w:rPr>
        <w:t>公务用车购置及运行维护费</w:t>
      </w:r>
      <w:r>
        <w:rPr>
          <w:rFonts w:hint="eastAsia" w:asciiTheme="minorEastAsia" w:hAnsiTheme="minorEastAsia" w:eastAsiaTheme="minorEastAsia" w:cstheme="minorEastAsia"/>
          <w:color w:val="auto"/>
          <w:sz w:val="28"/>
          <w:szCs w:val="28"/>
          <w:highlight w:val="none"/>
          <w:lang w:val="en-US"/>
        </w:rPr>
        <w:t>全年</w:t>
      </w:r>
      <w:r>
        <w:rPr>
          <w:rFonts w:hint="eastAsia" w:asciiTheme="minorEastAsia" w:hAnsiTheme="minorEastAsia" w:eastAsiaTheme="minorEastAsia" w:cstheme="minorEastAsia"/>
          <w:color w:val="auto"/>
          <w:sz w:val="28"/>
          <w:szCs w:val="28"/>
          <w:highlight w:val="none"/>
          <w:lang w:val="zh-CN"/>
        </w:rPr>
        <w:t>预算数为0.00万元,支出决算为0.00万元。</w:t>
      </w:r>
    </w:p>
    <w:p w14:paraId="6F369D3D">
      <w:pPr>
        <w:spacing w:before="100" w:beforeLines="0" w:after="100" w:afterLines="0"/>
        <w:jc w:val="left"/>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b/>
          <w:color w:val="auto"/>
          <w:sz w:val="28"/>
          <w:szCs w:val="28"/>
          <w:highlight w:val="none"/>
          <w:lang w:val="zh-CN"/>
        </w:rPr>
        <w:t>其中：公务用车购置费</w:t>
      </w:r>
      <w:r>
        <w:rPr>
          <w:rFonts w:hint="eastAsia" w:asciiTheme="minorEastAsia" w:hAnsiTheme="minorEastAsia" w:eastAsiaTheme="minorEastAsia" w:cstheme="minorEastAsia"/>
          <w:color w:val="auto"/>
          <w:sz w:val="28"/>
          <w:szCs w:val="28"/>
          <w:highlight w:val="none"/>
          <w:lang w:val="en-US"/>
        </w:rPr>
        <w:t>全年</w:t>
      </w:r>
      <w:r>
        <w:rPr>
          <w:rFonts w:hint="eastAsia" w:asciiTheme="minorEastAsia" w:hAnsiTheme="minorEastAsia" w:eastAsiaTheme="minorEastAsia" w:cstheme="minorEastAsia"/>
          <w:color w:val="auto"/>
          <w:sz w:val="28"/>
          <w:szCs w:val="28"/>
          <w:highlight w:val="none"/>
          <w:lang w:val="zh-CN"/>
        </w:rPr>
        <w:t>预算数为0.00万元,支出决算为0.00万元。</w:t>
      </w:r>
    </w:p>
    <w:p w14:paraId="551AC63A">
      <w:pPr>
        <w:spacing w:before="100" w:beforeLines="0" w:after="100" w:afterLines="0"/>
        <w:jc w:val="left"/>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b/>
          <w:color w:val="auto"/>
          <w:sz w:val="28"/>
          <w:szCs w:val="28"/>
          <w:highlight w:val="none"/>
          <w:lang w:val="zh-CN"/>
        </w:rPr>
        <w:t>公务用车运行维护费</w:t>
      </w:r>
      <w:r>
        <w:rPr>
          <w:rFonts w:hint="eastAsia" w:asciiTheme="minorEastAsia" w:hAnsiTheme="minorEastAsia" w:eastAsiaTheme="minorEastAsia" w:cstheme="minorEastAsia"/>
          <w:color w:val="auto"/>
          <w:sz w:val="28"/>
          <w:szCs w:val="28"/>
          <w:highlight w:val="none"/>
          <w:lang w:val="en-US"/>
        </w:rPr>
        <w:t>全年</w:t>
      </w:r>
      <w:r>
        <w:rPr>
          <w:rFonts w:hint="eastAsia" w:asciiTheme="minorEastAsia" w:hAnsiTheme="minorEastAsia" w:eastAsiaTheme="minorEastAsia" w:cstheme="minorEastAsia"/>
          <w:color w:val="auto"/>
          <w:sz w:val="28"/>
          <w:szCs w:val="28"/>
          <w:highlight w:val="none"/>
          <w:lang w:val="zh-CN"/>
        </w:rPr>
        <w:t>预算数为0.00万元,支出决算为0.00万元。</w:t>
      </w:r>
    </w:p>
    <w:p w14:paraId="209D6D1C">
      <w:pPr>
        <w:numPr>
          <w:ilvl w:val="0"/>
          <w:numId w:val="7"/>
        </w:numPr>
        <w:spacing w:before="100" w:beforeLines="0" w:after="100" w:afterLines="0"/>
        <w:jc w:val="left"/>
        <w:rPr>
          <w:rFonts w:hint="eastAsia" w:asciiTheme="minorEastAsia" w:hAnsiTheme="minorEastAsia" w:eastAsiaTheme="minorEastAsia" w:cstheme="minorEastAsia"/>
          <w:color w:val="FF0000"/>
          <w:sz w:val="28"/>
          <w:szCs w:val="28"/>
          <w:highlight w:val="none"/>
          <w:lang w:val="zh-CN"/>
        </w:rPr>
      </w:pPr>
      <w:r>
        <w:rPr>
          <w:rFonts w:hint="eastAsia" w:asciiTheme="minorEastAsia" w:hAnsiTheme="minorEastAsia" w:eastAsiaTheme="minorEastAsia" w:cstheme="minorEastAsia"/>
          <w:b/>
          <w:color w:val="auto"/>
          <w:sz w:val="28"/>
          <w:szCs w:val="28"/>
          <w:highlight w:val="none"/>
          <w:lang w:val="zh-CN"/>
        </w:rPr>
        <w:t>公务接待费</w:t>
      </w:r>
      <w:r>
        <w:rPr>
          <w:rFonts w:hint="eastAsia" w:asciiTheme="minorEastAsia" w:hAnsiTheme="minorEastAsia" w:eastAsiaTheme="minorEastAsia" w:cstheme="minorEastAsia"/>
          <w:color w:val="auto"/>
          <w:sz w:val="28"/>
          <w:szCs w:val="28"/>
          <w:highlight w:val="none"/>
          <w:lang w:val="en-US"/>
        </w:rPr>
        <w:t>全</w:t>
      </w:r>
      <w:r>
        <w:rPr>
          <w:rFonts w:hint="eastAsia" w:asciiTheme="minorEastAsia" w:hAnsiTheme="minorEastAsia" w:eastAsiaTheme="minorEastAsia" w:cstheme="minorEastAsia"/>
          <w:color w:val="auto"/>
          <w:sz w:val="28"/>
          <w:szCs w:val="28"/>
          <w:highlight w:val="none"/>
          <w:lang w:val="zh-CN"/>
        </w:rPr>
        <w:t>年预算数为0.00万元,支出决算为0.00万元。</w:t>
      </w:r>
    </w:p>
    <w:p w14:paraId="48066937">
      <w:pPr>
        <w:numPr>
          <w:ilvl w:val="0"/>
          <w:numId w:val="0"/>
        </w:numPr>
        <w:spacing w:before="100" w:beforeLines="0" w:after="100" w:afterLines="0"/>
        <w:jc w:val="left"/>
        <w:rPr>
          <w:rFonts w:hint="eastAsia" w:asciiTheme="minorEastAsia" w:hAnsiTheme="minorEastAsia" w:eastAsiaTheme="minorEastAsia" w:cstheme="minorEastAsia"/>
          <w:color w:val="FF0000"/>
          <w:sz w:val="28"/>
          <w:szCs w:val="28"/>
          <w:highlight w:val="none"/>
          <w:lang w:val="en-US" w:eastAsia="zh-CN"/>
        </w:rPr>
      </w:pPr>
      <w:r>
        <w:rPr>
          <w:rFonts w:hint="eastAsia" w:asciiTheme="minorEastAsia" w:hAnsiTheme="minorEastAsia" w:eastAsiaTheme="minorEastAsia" w:cstheme="minorEastAsia"/>
          <w:color w:val="000000" w:themeColor="text1"/>
          <w:sz w:val="28"/>
          <w:szCs w:val="28"/>
          <w:highlight w:val="none"/>
          <w:lang w:val="zh-CN"/>
          <w14:textFill>
            <w14:solidFill>
              <w14:schemeClr w14:val="tx1"/>
            </w14:solidFill>
          </w14:textFill>
        </w:rPr>
        <w:t>外事接待费支出0.00</w:t>
      </w:r>
      <w:r>
        <w:rPr>
          <w:rFonts w:hint="eastAsia" w:asciiTheme="minorEastAsia" w:hAnsiTheme="minorEastAsia" w:eastAsiaTheme="minorEastAsia" w:cstheme="minorEastAsia"/>
          <w:color w:val="auto"/>
          <w:sz w:val="28"/>
          <w:szCs w:val="28"/>
          <w:highlight w:val="none"/>
          <w:lang w:val="zh-CN"/>
        </w:rPr>
        <w:t>万元。</w:t>
      </w:r>
    </w:p>
    <w:p w14:paraId="5AD6D05C">
      <w:pPr>
        <w:numPr>
          <w:ilvl w:val="0"/>
          <w:numId w:val="0"/>
        </w:numPr>
        <w:spacing w:before="100" w:beforeLines="0" w:after="100" w:afterLines="0"/>
        <w:jc w:val="left"/>
        <w:rPr>
          <w:rFonts w:hint="eastAsia" w:asciiTheme="minorEastAsia" w:hAnsiTheme="minorEastAsia" w:eastAsiaTheme="minorEastAsia" w:cstheme="minorEastAsia"/>
          <w:color w:val="FF0000"/>
          <w:sz w:val="28"/>
          <w:szCs w:val="28"/>
          <w:highlight w:val="none"/>
          <w:lang w:val="en-US" w:eastAsia="zh-CN"/>
        </w:rPr>
      </w:pPr>
      <w: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t>其他国内公务接待支出0.00</w:t>
      </w:r>
      <w:r>
        <w:rPr>
          <w:rFonts w:hint="eastAsia" w:asciiTheme="minorEastAsia" w:hAnsiTheme="minorEastAsia" w:eastAsiaTheme="minorEastAsia" w:cstheme="minorEastAsia"/>
          <w:color w:val="auto"/>
          <w:sz w:val="28"/>
          <w:szCs w:val="28"/>
          <w:highlight w:val="none"/>
          <w:lang w:val="zh-CN"/>
        </w:rPr>
        <w:t>万元。</w:t>
      </w:r>
    </w:p>
    <w:p w14:paraId="4E59EB59">
      <w:pPr>
        <w:numPr>
          <w:ilvl w:val="0"/>
          <w:numId w:val="5"/>
        </w:numPr>
        <w:spacing w:before="100" w:beforeLines="0" w:after="100" w:afterLines="0"/>
        <w:ind w:left="0" w:leftChars="0" w:firstLine="0" w:firstLineChars="0"/>
        <w:jc w:val="left"/>
        <w:rPr>
          <w:rFonts w:hint="eastAsia" w:asciiTheme="minorEastAsia" w:hAnsiTheme="minorEastAsia" w:eastAsiaTheme="minorEastAsia" w:cstheme="minorEastAsia"/>
          <w:b/>
          <w:color w:val="auto"/>
          <w:sz w:val="28"/>
          <w:szCs w:val="28"/>
          <w:highlight w:val="none"/>
          <w:lang w:val="zh-CN"/>
        </w:rPr>
      </w:pPr>
      <w:r>
        <w:rPr>
          <w:rFonts w:hint="eastAsia" w:asciiTheme="minorEastAsia" w:hAnsiTheme="minorEastAsia" w:eastAsiaTheme="minorEastAsia" w:cstheme="minorEastAsia"/>
          <w:b/>
          <w:color w:val="auto"/>
          <w:sz w:val="28"/>
          <w:szCs w:val="28"/>
          <w:highlight w:val="none"/>
          <w:lang w:val="zh-CN"/>
        </w:rPr>
        <w:t>“三公”经费财政拨款支出决算实物量情况</w:t>
      </w:r>
    </w:p>
    <w:p w14:paraId="46F3A36F">
      <w:pPr>
        <w:spacing w:before="100" w:beforeLines="0" w:after="100" w:afterLines="0"/>
        <w:jc w:val="left"/>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color w:val="auto"/>
          <w:sz w:val="28"/>
          <w:szCs w:val="28"/>
          <w:highlight w:val="none"/>
          <w:lang w:val="zh-CN"/>
        </w:rPr>
        <w:t>2023年度本部门</w:t>
      </w:r>
      <w:r>
        <w:rPr>
          <w:rFonts w:hint="eastAsia" w:asciiTheme="minorEastAsia" w:hAnsiTheme="minorEastAsia" w:eastAsiaTheme="minorEastAsia" w:cstheme="minorEastAsia"/>
          <w:b/>
          <w:color w:val="auto"/>
          <w:sz w:val="28"/>
          <w:szCs w:val="28"/>
          <w:highlight w:val="none"/>
          <w:lang w:val="zh-CN"/>
        </w:rPr>
        <w:t>因公出国(境)</w:t>
      </w:r>
      <w:r>
        <w:rPr>
          <w:rFonts w:hint="eastAsia" w:asciiTheme="minorEastAsia" w:hAnsiTheme="minorEastAsia" w:eastAsiaTheme="minorEastAsia" w:cstheme="minorEastAsia"/>
          <w:color w:val="auto"/>
          <w:sz w:val="28"/>
          <w:szCs w:val="28"/>
          <w:highlight w:val="none"/>
          <w:lang w:val="zh-CN"/>
        </w:rPr>
        <w:t>共计个团组,</w:t>
      </w:r>
      <w:r>
        <w:rPr>
          <w:rFonts w:hint="eastAsia" w:asciiTheme="minorEastAsia" w:hAnsiTheme="minorEastAsia" w:eastAsiaTheme="minorEastAsia" w:cstheme="minorEastAsia"/>
          <w:color w:val="auto"/>
          <w:sz w:val="28"/>
          <w:szCs w:val="28"/>
          <w:highlight w:val="none"/>
          <w:lang w:val="en-US" w:eastAsia="zh-CN"/>
        </w:rPr>
        <w:t>0</w:t>
      </w:r>
      <w:r>
        <w:rPr>
          <w:rFonts w:hint="eastAsia" w:asciiTheme="minorEastAsia" w:hAnsiTheme="minorEastAsia" w:eastAsiaTheme="minorEastAsia" w:cstheme="minorEastAsia"/>
          <w:color w:val="auto"/>
          <w:sz w:val="28"/>
          <w:szCs w:val="28"/>
          <w:highlight w:val="none"/>
          <w:lang w:val="zh-CN"/>
        </w:rPr>
        <w:t>人；</w:t>
      </w:r>
      <w:r>
        <w:rPr>
          <w:rFonts w:hint="eastAsia" w:asciiTheme="minorEastAsia" w:hAnsiTheme="minorEastAsia" w:eastAsiaTheme="minorEastAsia" w:cstheme="minorEastAsia"/>
          <w:b/>
          <w:color w:val="auto"/>
          <w:sz w:val="28"/>
          <w:szCs w:val="28"/>
          <w:highlight w:val="none"/>
          <w:lang w:val="zh-CN"/>
        </w:rPr>
        <w:t>公务用车购置</w:t>
      </w:r>
      <w:r>
        <w:rPr>
          <w:rFonts w:hint="eastAsia" w:asciiTheme="minorEastAsia" w:hAnsiTheme="minorEastAsia" w:eastAsiaTheme="minorEastAsia" w:cstheme="minorEastAsia"/>
          <w:color w:val="auto"/>
          <w:sz w:val="28"/>
          <w:szCs w:val="28"/>
          <w:highlight w:val="none"/>
          <w:lang w:val="zh-CN"/>
        </w:rPr>
        <w:t>辆,</w:t>
      </w:r>
      <w:r>
        <w:rPr>
          <w:rFonts w:hint="eastAsia" w:asciiTheme="minorEastAsia" w:hAnsiTheme="minorEastAsia" w:eastAsiaTheme="minorEastAsia" w:cstheme="minorEastAsia"/>
          <w:b/>
          <w:color w:val="auto"/>
          <w:sz w:val="28"/>
          <w:szCs w:val="28"/>
          <w:highlight w:val="none"/>
          <w:lang w:val="zh-CN"/>
        </w:rPr>
        <w:t>公务用车保有量</w:t>
      </w:r>
      <w:r>
        <w:rPr>
          <w:rFonts w:hint="eastAsia" w:asciiTheme="minorEastAsia" w:hAnsiTheme="minorEastAsia" w:eastAsiaTheme="minorEastAsia" w:cstheme="minorEastAsia"/>
          <w:color w:val="auto"/>
          <w:sz w:val="28"/>
          <w:szCs w:val="28"/>
          <w:highlight w:val="none"/>
          <w:lang w:val="zh-CN"/>
        </w:rPr>
        <w:t>为</w:t>
      </w:r>
      <w:r>
        <w:rPr>
          <w:rFonts w:hint="eastAsia" w:asciiTheme="minorEastAsia" w:hAnsiTheme="minorEastAsia" w:eastAsiaTheme="minorEastAsia" w:cstheme="minorEastAsia"/>
          <w:color w:val="auto"/>
          <w:sz w:val="28"/>
          <w:szCs w:val="28"/>
          <w:highlight w:val="none"/>
          <w:lang w:val="en-US" w:eastAsia="zh-CN"/>
        </w:rPr>
        <w:t>0</w:t>
      </w:r>
      <w:r>
        <w:rPr>
          <w:rFonts w:hint="eastAsia" w:asciiTheme="minorEastAsia" w:hAnsiTheme="minorEastAsia" w:eastAsiaTheme="minorEastAsia" w:cstheme="minorEastAsia"/>
          <w:color w:val="auto"/>
          <w:sz w:val="28"/>
          <w:szCs w:val="28"/>
          <w:highlight w:val="none"/>
          <w:lang w:val="zh-CN"/>
        </w:rPr>
        <w:t>辆；</w:t>
      </w:r>
      <w:r>
        <w:rPr>
          <w:rFonts w:hint="eastAsia" w:asciiTheme="minorEastAsia" w:hAnsiTheme="minorEastAsia" w:eastAsiaTheme="minorEastAsia" w:cstheme="minorEastAsia"/>
          <w:b/>
          <w:color w:val="auto"/>
          <w:sz w:val="28"/>
          <w:szCs w:val="28"/>
          <w:highlight w:val="none"/>
          <w:lang w:val="zh-CN"/>
        </w:rPr>
        <w:t>国内公务接待</w:t>
      </w:r>
      <w:r>
        <w:rPr>
          <w:rFonts w:hint="eastAsia" w:asciiTheme="minorEastAsia" w:hAnsiTheme="minorEastAsia" w:eastAsiaTheme="minorEastAsia" w:cstheme="minorEastAsia"/>
          <w:color w:val="auto"/>
          <w:sz w:val="28"/>
          <w:szCs w:val="28"/>
          <w:highlight w:val="none"/>
          <w:lang w:val="zh-CN"/>
        </w:rPr>
        <w:t>批次</w:t>
      </w:r>
      <w:r>
        <w:rPr>
          <w:rFonts w:hint="eastAsia" w:asciiTheme="minorEastAsia" w:hAnsiTheme="minorEastAsia" w:eastAsiaTheme="minorEastAsia" w:cstheme="minorEastAsia"/>
          <w:color w:val="auto"/>
          <w:sz w:val="28"/>
          <w:szCs w:val="28"/>
          <w:highlight w:val="none"/>
          <w:lang w:val="en-US" w:eastAsia="zh-CN"/>
        </w:rPr>
        <w:t>0</w:t>
      </w:r>
      <w:r>
        <w:rPr>
          <w:rFonts w:hint="eastAsia" w:asciiTheme="minorEastAsia" w:hAnsiTheme="minorEastAsia" w:eastAsiaTheme="minorEastAsia" w:cstheme="minorEastAsia"/>
          <w:color w:val="auto"/>
          <w:sz w:val="28"/>
          <w:szCs w:val="28"/>
          <w:highlight w:val="none"/>
          <w:lang w:val="zh-CN"/>
        </w:rPr>
        <w:t>人,其中：</w:t>
      </w:r>
      <w:r>
        <w:rPr>
          <w:rFonts w:hint="eastAsia" w:asciiTheme="minorEastAsia" w:hAnsiTheme="minorEastAsia" w:eastAsiaTheme="minorEastAsia" w:cstheme="minorEastAsia"/>
          <w:b/>
          <w:color w:val="auto"/>
          <w:sz w:val="28"/>
          <w:szCs w:val="28"/>
          <w:highlight w:val="none"/>
          <w:lang w:val="zh-CN"/>
        </w:rPr>
        <w:t>外事接待</w:t>
      </w:r>
      <w:r>
        <w:rPr>
          <w:rFonts w:hint="eastAsia" w:asciiTheme="minorEastAsia" w:hAnsiTheme="minorEastAsia" w:eastAsiaTheme="minorEastAsia" w:cstheme="minorEastAsia"/>
          <w:color w:val="auto"/>
          <w:sz w:val="28"/>
          <w:szCs w:val="28"/>
          <w:highlight w:val="none"/>
          <w:lang w:val="zh-CN"/>
        </w:rPr>
        <w:t>批次,</w:t>
      </w:r>
      <w:r>
        <w:rPr>
          <w:rFonts w:hint="eastAsia" w:asciiTheme="minorEastAsia" w:hAnsiTheme="minorEastAsia" w:eastAsiaTheme="minorEastAsia" w:cstheme="minorEastAsia"/>
          <w:color w:val="auto"/>
          <w:sz w:val="28"/>
          <w:szCs w:val="28"/>
          <w:highlight w:val="none"/>
          <w:lang w:val="en-US" w:eastAsia="zh-CN"/>
        </w:rPr>
        <w:t>0</w:t>
      </w:r>
      <w:r>
        <w:rPr>
          <w:rFonts w:hint="eastAsia" w:asciiTheme="minorEastAsia" w:hAnsiTheme="minorEastAsia" w:eastAsiaTheme="minorEastAsia" w:cstheme="minorEastAsia"/>
          <w:color w:val="auto"/>
          <w:sz w:val="28"/>
          <w:szCs w:val="28"/>
          <w:highlight w:val="none"/>
          <w:lang w:val="zh-CN"/>
        </w:rPr>
        <w:t>人；</w:t>
      </w:r>
      <w:r>
        <w:rPr>
          <w:rFonts w:hint="eastAsia" w:asciiTheme="minorEastAsia" w:hAnsiTheme="minorEastAsia" w:eastAsiaTheme="minorEastAsia" w:cstheme="minorEastAsia"/>
          <w:b/>
          <w:color w:val="auto"/>
          <w:sz w:val="28"/>
          <w:szCs w:val="28"/>
          <w:highlight w:val="none"/>
          <w:lang w:val="zh-CN"/>
        </w:rPr>
        <w:t>国(境)外公务接待</w:t>
      </w:r>
      <w:r>
        <w:rPr>
          <w:rFonts w:hint="eastAsia" w:asciiTheme="minorEastAsia" w:hAnsiTheme="minorEastAsia" w:eastAsiaTheme="minorEastAsia" w:cstheme="minorEastAsia"/>
          <w:color w:val="auto"/>
          <w:sz w:val="28"/>
          <w:szCs w:val="28"/>
          <w:highlight w:val="none"/>
          <w:lang w:val="zh-CN"/>
        </w:rPr>
        <w:t>批次,</w:t>
      </w:r>
      <w:r>
        <w:rPr>
          <w:rFonts w:hint="eastAsia" w:asciiTheme="minorEastAsia" w:hAnsiTheme="minorEastAsia" w:eastAsiaTheme="minorEastAsia" w:cstheme="minorEastAsia"/>
          <w:color w:val="auto"/>
          <w:sz w:val="28"/>
          <w:szCs w:val="28"/>
          <w:highlight w:val="none"/>
          <w:lang w:val="en-US" w:eastAsia="zh-CN"/>
        </w:rPr>
        <w:t>0</w:t>
      </w:r>
      <w:r>
        <w:rPr>
          <w:rFonts w:hint="eastAsia" w:asciiTheme="minorEastAsia" w:hAnsiTheme="minorEastAsia" w:eastAsiaTheme="minorEastAsia" w:cstheme="minorEastAsia"/>
          <w:color w:val="auto"/>
          <w:sz w:val="28"/>
          <w:szCs w:val="28"/>
          <w:highlight w:val="none"/>
          <w:lang w:val="zh-CN"/>
        </w:rPr>
        <w:t>人。</w:t>
      </w:r>
    </w:p>
    <w:p w14:paraId="01B7081C">
      <w:pPr>
        <w:spacing w:before="100" w:beforeLines="0" w:after="100" w:afterLines="0"/>
        <w:jc w:val="left"/>
        <w:rPr>
          <w:rFonts w:hint="eastAsia" w:asciiTheme="minorEastAsia" w:hAnsiTheme="minorEastAsia" w:eastAsiaTheme="minorEastAsia" w:cstheme="minorEastAsia"/>
          <w:b/>
          <w:bCs/>
          <w:color w:val="auto"/>
          <w:sz w:val="28"/>
          <w:szCs w:val="28"/>
          <w:highlight w:val="none"/>
          <w:lang w:val="zh-CN" w:eastAsia="zh-CN"/>
        </w:rPr>
      </w:pPr>
      <w:r>
        <w:rPr>
          <w:rFonts w:hint="eastAsia" w:asciiTheme="minorEastAsia" w:hAnsiTheme="minorEastAsia" w:eastAsiaTheme="minorEastAsia" w:cstheme="minorEastAsia"/>
          <w:b/>
          <w:bCs/>
          <w:color w:val="auto"/>
          <w:sz w:val="28"/>
          <w:szCs w:val="28"/>
          <w:highlight w:val="none"/>
          <w:lang w:val="en-US" w:eastAsia="zh-CN"/>
        </w:rPr>
        <w:t>十</w:t>
      </w:r>
      <w:r>
        <w:rPr>
          <w:rFonts w:hint="eastAsia" w:asciiTheme="minorEastAsia" w:hAnsiTheme="minorEastAsia" w:eastAsiaTheme="minorEastAsia" w:cstheme="minorEastAsia"/>
          <w:b/>
          <w:bCs/>
          <w:color w:val="auto"/>
          <w:sz w:val="28"/>
          <w:szCs w:val="28"/>
          <w:highlight w:val="none"/>
          <w:lang w:val="zh-CN" w:eastAsia="zh-CN"/>
        </w:rPr>
        <w:t>、机关运行经费支出情况说明</w:t>
      </w:r>
    </w:p>
    <w:p w14:paraId="0DBBD3D3">
      <w:pPr>
        <w:spacing w:before="100" w:beforeLines="0" w:after="100" w:afterLines="0"/>
        <w:jc w:val="left"/>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color w:val="auto"/>
          <w:sz w:val="28"/>
          <w:szCs w:val="28"/>
          <w:highlight w:val="none"/>
          <w:lang w:val="zh-CN"/>
        </w:rPr>
        <w:t>2023年度本部门机关运行经费支出0.00万元。</w:t>
      </w:r>
    </w:p>
    <w:p w14:paraId="295C5300">
      <w:pPr>
        <w:spacing w:before="100" w:beforeLines="0" w:after="100" w:afterLines="0"/>
        <w:jc w:val="left"/>
        <w:rPr>
          <w:rFonts w:hint="eastAsia" w:asciiTheme="minorEastAsia" w:hAnsiTheme="minorEastAsia" w:eastAsiaTheme="minorEastAsia" w:cstheme="minorEastAsia"/>
          <w:color w:val="000000" w:themeColor="text1"/>
          <w:sz w:val="28"/>
          <w:szCs w:val="28"/>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 w:val="28"/>
          <w:szCs w:val="28"/>
          <w:highlight w:val="none"/>
          <w:lang w:val="zh-CN"/>
          <w14:textFill>
            <w14:solidFill>
              <w14:schemeClr w14:val="tx1"/>
            </w14:solidFill>
          </w14:textFill>
        </w:rPr>
        <w:t>（我单位2023年度无机关运行相关经费）</w:t>
      </w:r>
    </w:p>
    <w:p w14:paraId="5DD0FE23">
      <w:pPr>
        <w:spacing w:before="100" w:beforeLines="0" w:after="100" w:afterLines="0"/>
        <w:jc w:val="left"/>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color w:val="auto"/>
          <w:sz w:val="28"/>
          <w:szCs w:val="28"/>
          <w:highlight w:val="none"/>
          <w:lang w:val="zh-CN"/>
        </w:rPr>
        <w:t>本年度会议费支出0.00万元,较上年决算数减少0.0万元。</w:t>
      </w:r>
    </w:p>
    <w:p w14:paraId="38A13E41">
      <w:pPr>
        <w:spacing w:before="100" w:beforeLines="0" w:after="100" w:afterLines="0"/>
        <w:jc w:val="left"/>
        <w:rPr>
          <w:rFonts w:hint="eastAsia" w:asciiTheme="minorEastAsia" w:hAnsiTheme="minorEastAsia" w:eastAsiaTheme="minorEastAsia" w:cstheme="minorEastAsia"/>
          <w:b/>
          <w:bCs/>
          <w:color w:val="auto"/>
          <w:sz w:val="28"/>
          <w:szCs w:val="28"/>
          <w:highlight w:val="none"/>
          <w:lang w:val="zh-CN" w:eastAsia="zh-CN"/>
        </w:rPr>
      </w:pPr>
      <w:r>
        <w:rPr>
          <w:rFonts w:hint="eastAsia" w:asciiTheme="minorEastAsia" w:hAnsiTheme="minorEastAsia" w:eastAsiaTheme="minorEastAsia" w:cstheme="minorEastAsia"/>
          <w:b/>
          <w:bCs/>
          <w:color w:val="auto"/>
          <w:sz w:val="28"/>
          <w:szCs w:val="28"/>
          <w:highlight w:val="none"/>
          <w:lang w:val="zh-CN" w:eastAsia="zh-CN"/>
        </w:rPr>
        <w:t>十一、政府采购支出情况说明</w:t>
      </w:r>
    </w:p>
    <w:p w14:paraId="7456F4E0">
      <w:pPr>
        <w:spacing w:before="100" w:beforeLines="0" w:after="100" w:afterLines="0"/>
        <w:jc w:val="left"/>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color w:val="auto"/>
          <w:sz w:val="28"/>
          <w:szCs w:val="28"/>
          <w:highlight w:val="none"/>
          <w:lang w:val="zh-CN"/>
        </w:rPr>
        <w:t>2023年度本部门政府采购支出合计0.00万元,其中：政府采购货物支出0.00万元、政府采购工程支出0.00万元、政府采购服务支出0.00万元。授予中小企业合同金额0.00万元,占政府采购支出总额的%,其中：授予小微企业合同金额0.00万元,占政府采购支出总额的%。</w:t>
      </w:r>
    </w:p>
    <w:p w14:paraId="496AF558">
      <w:pPr>
        <w:spacing w:before="100" w:beforeLines="0" w:after="100" w:afterLines="0"/>
        <w:jc w:val="left"/>
        <w:rPr>
          <w:rFonts w:hint="eastAsia" w:asciiTheme="minorEastAsia" w:hAnsiTheme="minorEastAsia" w:eastAsiaTheme="minorEastAsia" w:cstheme="minorEastAsia"/>
          <w:color w:val="000000" w:themeColor="text1"/>
          <w:sz w:val="28"/>
          <w:szCs w:val="28"/>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 w:val="28"/>
          <w:szCs w:val="28"/>
          <w:highlight w:val="none"/>
          <w:lang w:val="zh-CN"/>
          <w14:textFill>
            <w14:solidFill>
              <w14:schemeClr w14:val="tx1"/>
            </w14:solidFill>
          </w14:textFill>
        </w:rPr>
        <w:t>（我单位2023年度无政府采购相关经费）</w:t>
      </w:r>
    </w:p>
    <w:p w14:paraId="12463E9C">
      <w:pPr>
        <w:spacing w:before="100" w:beforeLines="0" w:after="100" w:afterLines="0"/>
        <w:jc w:val="left"/>
        <w:rPr>
          <w:rFonts w:hint="eastAsia" w:asciiTheme="minorEastAsia" w:hAnsiTheme="minorEastAsia" w:eastAsiaTheme="minorEastAsia" w:cstheme="minorEastAsia"/>
          <w:b/>
          <w:bCs/>
          <w:color w:val="auto"/>
          <w:sz w:val="28"/>
          <w:szCs w:val="28"/>
          <w:highlight w:val="none"/>
          <w:lang w:val="zh-CN" w:eastAsia="zh-CN"/>
        </w:rPr>
      </w:pPr>
      <w:r>
        <w:rPr>
          <w:rFonts w:hint="eastAsia" w:asciiTheme="minorEastAsia" w:hAnsiTheme="minorEastAsia" w:eastAsiaTheme="minorEastAsia" w:cstheme="minorEastAsia"/>
          <w:b/>
          <w:bCs/>
          <w:color w:val="auto"/>
          <w:sz w:val="28"/>
          <w:szCs w:val="28"/>
          <w:highlight w:val="none"/>
          <w:lang w:val="en-US" w:eastAsia="zh-CN"/>
        </w:rPr>
        <w:t>十二</w:t>
      </w:r>
      <w:r>
        <w:rPr>
          <w:rFonts w:hint="eastAsia" w:asciiTheme="minorEastAsia" w:hAnsiTheme="minorEastAsia" w:eastAsiaTheme="minorEastAsia" w:cstheme="minorEastAsia"/>
          <w:b/>
          <w:bCs/>
          <w:color w:val="auto"/>
          <w:sz w:val="28"/>
          <w:szCs w:val="28"/>
          <w:highlight w:val="none"/>
          <w:lang w:val="zh-CN" w:eastAsia="zh-CN"/>
        </w:rPr>
        <w:t>、国有资产占用情况说明</w:t>
      </w:r>
    </w:p>
    <w:p w14:paraId="51513A94">
      <w:pPr>
        <w:spacing w:before="100" w:beforeLines="0" w:after="100" w:afterLines="0"/>
        <w:jc w:val="left"/>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color w:val="auto"/>
          <w:sz w:val="28"/>
          <w:szCs w:val="28"/>
          <w:highlight w:val="none"/>
          <w:lang w:val="zh-CN"/>
        </w:rPr>
        <w:t>截至2023年12月31日,本部门共有车辆0辆,其中,副部(省)级及以上领导用车0辆、主要领导干部用车0辆、机要通信用车0辆、应急保障用车0辆、执法执勤用车0辆,特种专业技术用车0辆,离退休干部用车0辆,其他用车0辆。单价100万元(含)以上设备0台(套)。</w:t>
      </w:r>
    </w:p>
    <w:p w14:paraId="27761248">
      <w:pPr>
        <w:spacing w:before="100" w:beforeLines="0" w:after="100" w:afterLines="0"/>
        <w:jc w:val="left"/>
        <w:rPr>
          <w:rFonts w:hint="eastAsia" w:asciiTheme="minorEastAsia" w:hAnsiTheme="minorEastAsia" w:eastAsiaTheme="minorEastAsia" w:cstheme="minorEastAsia"/>
          <w:b/>
          <w:bCs/>
          <w:color w:val="auto"/>
          <w:sz w:val="28"/>
          <w:szCs w:val="28"/>
          <w:highlight w:val="none"/>
          <w:lang w:val="zh-CN" w:eastAsia="zh-CN"/>
        </w:rPr>
      </w:pPr>
      <w:r>
        <w:rPr>
          <w:rFonts w:hint="eastAsia" w:asciiTheme="minorEastAsia" w:hAnsiTheme="minorEastAsia" w:eastAsiaTheme="minorEastAsia" w:cstheme="minorEastAsia"/>
          <w:b/>
          <w:bCs/>
          <w:color w:val="auto"/>
          <w:sz w:val="28"/>
          <w:szCs w:val="28"/>
          <w:highlight w:val="none"/>
          <w:lang w:val="zh-CN" w:eastAsia="zh-CN"/>
        </w:rPr>
        <w:t>十三、其他需要说明的情况</w:t>
      </w:r>
    </w:p>
    <w:p w14:paraId="2C87C325">
      <w:pPr>
        <w:spacing w:before="100" w:beforeLines="0" w:after="100" w:afterLines="0"/>
        <w:jc w:val="left"/>
        <w:rPr>
          <w:rFonts w:hint="eastAsia" w:asciiTheme="minorEastAsia" w:hAnsiTheme="minorEastAsia" w:eastAsiaTheme="minorEastAsia" w:cstheme="minorEastAsia"/>
          <w:color w:val="FF0000"/>
          <w:sz w:val="28"/>
          <w:szCs w:val="28"/>
          <w:highlight w:val="none"/>
          <w:lang w:val="zh-CN"/>
        </w:rPr>
      </w:pPr>
      <w:r>
        <w:rPr>
          <w:rFonts w:hint="eastAsia" w:asciiTheme="minorEastAsia" w:hAnsiTheme="minorEastAsia" w:eastAsiaTheme="minorEastAsia" w:cstheme="minorEastAsia"/>
          <w:color w:val="auto"/>
          <w:sz w:val="28"/>
          <w:szCs w:val="28"/>
          <w:highlight w:val="none"/>
          <w:lang w:val="zh-CN"/>
        </w:rPr>
        <w:t>由于决算公开表格中金额数值应当保留两位小数，公开数据为四舍五入计算结果，个别数据合计项与分项之和存在小数点后差额，特此说明。</w:t>
      </w:r>
    </w:p>
    <w:p w14:paraId="395D2629">
      <w:pPr>
        <w:spacing w:before="100" w:beforeLines="0" w:after="100" w:afterLines="0"/>
        <w:jc w:val="left"/>
        <w:rPr>
          <w:rFonts w:hint="eastAsia" w:asciiTheme="minorEastAsia" w:hAnsiTheme="minorEastAsia" w:eastAsiaTheme="minorEastAsia" w:cstheme="minorEastAsia"/>
          <w:color w:val="auto"/>
          <w:sz w:val="28"/>
          <w:szCs w:val="28"/>
          <w:highlight w:val="none"/>
          <w:lang w:val="zh-CN"/>
        </w:rPr>
      </w:pPr>
    </w:p>
    <w:p w14:paraId="518D216D">
      <w:pPr>
        <w:spacing w:before="100" w:beforeLines="0" w:after="100" w:afterLines="0"/>
        <w:jc w:val="center"/>
        <w:rPr>
          <w:rFonts w:hint="eastAsia" w:asciiTheme="minorEastAsia" w:hAnsiTheme="minorEastAsia" w:eastAsiaTheme="minorEastAsia" w:cstheme="minorEastAsia"/>
          <w:b/>
          <w:bCs/>
          <w:color w:val="auto"/>
          <w:sz w:val="28"/>
          <w:szCs w:val="28"/>
          <w:highlight w:val="none"/>
          <w:lang w:val="zh-CN" w:eastAsia="zh-CN"/>
        </w:rPr>
      </w:pPr>
      <w:r>
        <w:rPr>
          <w:rFonts w:hint="eastAsia" w:asciiTheme="minorEastAsia" w:hAnsiTheme="minorEastAsia" w:eastAsiaTheme="minorEastAsia" w:cstheme="minorEastAsia"/>
          <w:b/>
          <w:bCs/>
          <w:color w:val="auto"/>
          <w:sz w:val="28"/>
          <w:szCs w:val="28"/>
          <w:highlight w:val="none"/>
          <w:lang w:val="zh-CN" w:eastAsia="zh-CN"/>
        </w:rPr>
        <w:t>第四部分</w:t>
      </w:r>
      <w:r>
        <w:rPr>
          <w:rFonts w:hint="eastAsia" w:asciiTheme="minorEastAsia" w:hAnsiTheme="minorEastAsia" w:eastAsiaTheme="minorEastAsia" w:cstheme="minorEastAsia"/>
          <w:b/>
          <w:bCs/>
          <w:color w:val="auto"/>
          <w:sz w:val="28"/>
          <w:szCs w:val="28"/>
          <w:highlight w:val="none"/>
          <w:lang w:val="en-US" w:eastAsia="zh-CN"/>
        </w:rPr>
        <w:t xml:space="preserve">  </w:t>
      </w:r>
      <w:r>
        <w:rPr>
          <w:rFonts w:hint="eastAsia" w:asciiTheme="minorEastAsia" w:hAnsiTheme="minorEastAsia" w:eastAsiaTheme="minorEastAsia" w:cstheme="minorEastAsia"/>
          <w:b/>
          <w:bCs/>
          <w:color w:val="auto"/>
          <w:sz w:val="28"/>
          <w:szCs w:val="28"/>
          <w:highlight w:val="none"/>
          <w:lang w:val="zh-CN" w:eastAsia="zh-CN"/>
        </w:rPr>
        <w:t>预算绩效情况说明</w:t>
      </w:r>
    </w:p>
    <w:p w14:paraId="29759E00">
      <w:pPr>
        <w:spacing w:before="100" w:beforeLines="0" w:after="100" w:afterLines="0"/>
        <w:jc w:val="left"/>
        <w:rPr>
          <w:rFonts w:hint="eastAsia" w:asciiTheme="minorEastAsia" w:hAnsiTheme="minorEastAsia" w:eastAsiaTheme="minorEastAsia" w:cstheme="minorEastAsia"/>
          <w:b/>
          <w:bCs/>
          <w:color w:val="auto"/>
          <w:sz w:val="28"/>
          <w:szCs w:val="28"/>
          <w:highlight w:val="none"/>
          <w:lang w:val="zh-CN" w:eastAsia="zh-CN"/>
        </w:rPr>
      </w:pPr>
      <w:r>
        <w:rPr>
          <w:rFonts w:hint="eastAsia" w:asciiTheme="minorEastAsia" w:hAnsiTheme="minorEastAsia" w:eastAsiaTheme="minorEastAsia" w:cstheme="minorEastAsia"/>
          <w:b/>
          <w:bCs/>
          <w:color w:val="auto"/>
          <w:sz w:val="28"/>
          <w:szCs w:val="28"/>
          <w:highlight w:val="none"/>
          <w:lang w:val="zh-CN" w:eastAsia="zh-CN"/>
        </w:rPr>
        <w:t>一、预算绩效管理工作开展情况</w:t>
      </w:r>
    </w:p>
    <w:p w14:paraId="39C83893">
      <w:pPr>
        <w:spacing w:before="100" w:beforeLines="0" w:after="100" w:afterLines="0"/>
        <w:ind w:firstLine="560" w:firstLineChars="200"/>
        <w:jc w:val="left"/>
        <w:rPr>
          <w:rFonts w:hint="eastAsia" w:asciiTheme="minorEastAsia" w:hAnsiTheme="minorEastAsia" w:eastAsiaTheme="minorEastAsia" w:cstheme="minorEastAsia"/>
          <w:color w:val="000000" w:themeColor="text1"/>
          <w:kern w:val="0"/>
          <w:sz w:val="28"/>
          <w:szCs w:val="28"/>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lang w:val="en-US"/>
          <w14:textFill>
            <w14:solidFill>
              <w14:schemeClr w14:val="tx1"/>
            </w14:solidFill>
          </w14:textFill>
        </w:rPr>
        <w:t>根据预算绩效管理要求,本部门对</w:t>
      </w: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2023</w:t>
      </w:r>
      <w:r>
        <w:rPr>
          <w:rFonts w:hint="eastAsia" w:asciiTheme="minorEastAsia" w:hAnsiTheme="minorEastAsia" w:eastAsiaTheme="minorEastAsia" w:cstheme="minorEastAsia"/>
          <w:color w:val="000000" w:themeColor="text1"/>
          <w:kern w:val="0"/>
          <w:sz w:val="28"/>
          <w:szCs w:val="28"/>
          <w:highlight w:val="none"/>
          <w:lang w:val="en-US"/>
          <w14:textFill>
            <w14:solidFill>
              <w14:schemeClr w14:val="tx1"/>
            </w14:solidFill>
          </w14:textFill>
        </w:rPr>
        <w:t>年度一般公共预算项目支出全面开展绩效自评,其中,一级项目</w:t>
      </w: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0</w:t>
      </w:r>
      <w:r>
        <w:rPr>
          <w:rFonts w:hint="eastAsia" w:asciiTheme="minorEastAsia" w:hAnsiTheme="minorEastAsia" w:eastAsiaTheme="minorEastAsia" w:cstheme="minorEastAsia"/>
          <w:color w:val="000000" w:themeColor="text1"/>
          <w:kern w:val="0"/>
          <w:sz w:val="28"/>
          <w:szCs w:val="28"/>
          <w:highlight w:val="none"/>
          <w:lang w:val="en-US"/>
          <w14:textFill>
            <w14:solidFill>
              <w14:schemeClr w14:val="tx1"/>
            </w14:solidFill>
          </w14:textFill>
        </w:rPr>
        <w:t>个,二级项目</w:t>
      </w: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0</w:t>
      </w:r>
      <w:r>
        <w:rPr>
          <w:rFonts w:hint="eastAsia" w:asciiTheme="minorEastAsia" w:hAnsiTheme="minorEastAsia" w:eastAsiaTheme="minorEastAsia" w:cstheme="minorEastAsia"/>
          <w:color w:val="000000" w:themeColor="text1"/>
          <w:kern w:val="0"/>
          <w:sz w:val="28"/>
          <w:szCs w:val="28"/>
          <w:highlight w:val="none"/>
          <w:lang w:val="en-US"/>
          <w14:textFill>
            <w14:solidFill>
              <w14:schemeClr w14:val="tx1"/>
            </w14:solidFill>
          </w14:textFill>
        </w:rPr>
        <w:t>个,共涉及资金</w:t>
      </w: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0万元</w:t>
      </w:r>
      <w:r>
        <w:rPr>
          <w:rFonts w:hint="eastAsia" w:asciiTheme="minorEastAsia" w:hAnsiTheme="minorEastAsia" w:eastAsiaTheme="minorEastAsia" w:cstheme="minorEastAsia"/>
          <w:color w:val="000000" w:themeColor="text1"/>
          <w:kern w:val="0"/>
          <w:sz w:val="28"/>
          <w:szCs w:val="28"/>
          <w:highlight w:val="none"/>
          <w:lang w:val="en-US"/>
          <w14:textFill>
            <w14:solidFill>
              <w14:schemeClr w14:val="tx1"/>
            </w14:solidFill>
          </w14:textFill>
        </w:rPr>
        <w:t>,占一般公共预算项目支出总额的</w:t>
      </w: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0</w:t>
      </w:r>
      <w:r>
        <w:rPr>
          <w:rFonts w:hint="eastAsia" w:asciiTheme="minorEastAsia" w:hAnsiTheme="minorEastAsia" w:eastAsiaTheme="minorEastAsia" w:cstheme="minorEastAsia"/>
          <w:color w:val="000000" w:themeColor="text1"/>
          <w:kern w:val="0"/>
          <w:sz w:val="28"/>
          <w:szCs w:val="28"/>
          <w:highlight w:val="none"/>
          <w:lang w:val="en-US"/>
          <w14:textFill>
            <w14:solidFill>
              <w14:schemeClr w14:val="tx1"/>
            </w14:solidFill>
          </w14:textFill>
        </w:rPr>
        <w:t>%。对</w:t>
      </w: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2023</w:t>
      </w:r>
      <w:r>
        <w:rPr>
          <w:rFonts w:hint="eastAsia" w:asciiTheme="minorEastAsia" w:hAnsiTheme="minorEastAsia" w:eastAsiaTheme="minorEastAsia" w:cstheme="minorEastAsia"/>
          <w:color w:val="000000" w:themeColor="text1"/>
          <w:kern w:val="0"/>
          <w:sz w:val="28"/>
          <w:szCs w:val="28"/>
          <w:highlight w:val="none"/>
          <w:lang w:val="en-US"/>
          <w14:textFill>
            <w14:solidFill>
              <w14:schemeClr w14:val="tx1"/>
            </w14:solidFill>
          </w14:textFill>
        </w:rPr>
        <w:t>年度</w:t>
      </w: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0</w:t>
      </w:r>
      <w:r>
        <w:rPr>
          <w:rFonts w:hint="eastAsia" w:asciiTheme="minorEastAsia" w:hAnsiTheme="minorEastAsia" w:eastAsiaTheme="minorEastAsia" w:cstheme="minorEastAsia"/>
          <w:color w:val="000000" w:themeColor="text1"/>
          <w:kern w:val="0"/>
          <w:sz w:val="28"/>
          <w:szCs w:val="28"/>
          <w:highlight w:val="none"/>
          <w:lang w:val="en-US"/>
          <w14:textFill>
            <w14:solidFill>
              <w14:schemeClr w14:val="tx1"/>
            </w14:solidFill>
          </w14:textFill>
        </w:rPr>
        <w:t>、</w:t>
      </w: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0</w:t>
      </w:r>
      <w:r>
        <w:rPr>
          <w:rFonts w:hint="eastAsia" w:asciiTheme="minorEastAsia" w:hAnsiTheme="minorEastAsia" w:eastAsiaTheme="minorEastAsia" w:cstheme="minorEastAsia"/>
          <w:color w:val="000000" w:themeColor="text1"/>
          <w:kern w:val="0"/>
          <w:sz w:val="28"/>
          <w:szCs w:val="28"/>
          <w:highlight w:val="none"/>
          <w:lang w:val="en-US"/>
          <w14:textFill>
            <w14:solidFill>
              <w14:schemeClr w14:val="tx1"/>
            </w14:solidFill>
          </w14:textFill>
        </w:rPr>
        <w:t>等</w:t>
      </w: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0</w:t>
      </w:r>
      <w:r>
        <w:rPr>
          <w:rFonts w:hint="eastAsia" w:asciiTheme="minorEastAsia" w:hAnsiTheme="minorEastAsia" w:eastAsiaTheme="minorEastAsia" w:cstheme="minorEastAsia"/>
          <w:color w:val="000000" w:themeColor="text1"/>
          <w:kern w:val="0"/>
          <w:sz w:val="28"/>
          <w:szCs w:val="28"/>
          <w:highlight w:val="none"/>
          <w:lang w:val="en-US"/>
          <w14:textFill>
            <w14:solidFill>
              <w14:schemeClr w14:val="tx1"/>
            </w14:solidFill>
          </w14:textFill>
        </w:rPr>
        <w:t>个政府性基金预算项目开展绩效自评,共涉及资金</w:t>
      </w: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0万元</w:t>
      </w:r>
      <w:r>
        <w:rPr>
          <w:rFonts w:hint="eastAsia" w:asciiTheme="minorEastAsia" w:hAnsiTheme="minorEastAsia" w:eastAsiaTheme="minorEastAsia" w:cstheme="minorEastAsia"/>
          <w:color w:val="000000" w:themeColor="text1"/>
          <w:kern w:val="0"/>
          <w:sz w:val="28"/>
          <w:szCs w:val="28"/>
          <w:highlight w:val="none"/>
          <w:lang w:val="en-US"/>
          <w14:textFill>
            <w14:solidFill>
              <w14:schemeClr w14:val="tx1"/>
            </w14:solidFill>
          </w14:textFill>
        </w:rPr>
        <w:t>,占政府性基金预算项目支出总额的</w:t>
      </w: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0</w:t>
      </w:r>
      <w:r>
        <w:rPr>
          <w:rFonts w:hint="eastAsia" w:asciiTheme="minorEastAsia" w:hAnsiTheme="minorEastAsia" w:eastAsiaTheme="minorEastAsia" w:cstheme="minorEastAsia"/>
          <w:color w:val="000000" w:themeColor="text1"/>
          <w:kern w:val="0"/>
          <w:sz w:val="28"/>
          <w:szCs w:val="28"/>
          <w:highlight w:val="none"/>
          <w:lang w:val="en-US"/>
          <w14:textFill>
            <w14:solidFill>
              <w14:schemeClr w14:val="tx1"/>
            </w14:solidFill>
          </w14:textFill>
        </w:rPr>
        <w:t>%。组织对</w:t>
      </w: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2023</w:t>
      </w:r>
      <w:r>
        <w:rPr>
          <w:rFonts w:hint="eastAsia" w:asciiTheme="minorEastAsia" w:hAnsiTheme="minorEastAsia" w:eastAsiaTheme="minorEastAsia" w:cstheme="minorEastAsia"/>
          <w:color w:val="000000" w:themeColor="text1"/>
          <w:kern w:val="0"/>
          <w:sz w:val="28"/>
          <w:szCs w:val="28"/>
          <w:highlight w:val="none"/>
          <w:lang w:val="en-US"/>
          <w14:textFill>
            <w14:solidFill>
              <w14:schemeClr w14:val="tx1"/>
            </w14:solidFill>
          </w14:textFill>
        </w:rPr>
        <w:t>年度</w:t>
      </w: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0</w:t>
      </w:r>
      <w:r>
        <w:rPr>
          <w:rFonts w:hint="eastAsia" w:asciiTheme="minorEastAsia" w:hAnsiTheme="minorEastAsia" w:eastAsiaTheme="minorEastAsia" w:cstheme="minorEastAsia"/>
          <w:color w:val="000000" w:themeColor="text1"/>
          <w:kern w:val="0"/>
          <w:sz w:val="28"/>
          <w:szCs w:val="28"/>
          <w:highlight w:val="none"/>
          <w:lang w:val="en-US"/>
          <w14:textFill>
            <w14:solidFill>
              <w14:schemeClr w14:val="tx1"/>
            </w14:solidFill>
          </w14:textFill>
        </w:rPr>
        <w:t>、</w:t>
      </w: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0</w:t>
      </w:r>
      <w:r>
        <w:rPr>
          <w:rFonts w:hint="eastAsia" w:asciiTheme="minorEastAsia" w:hAnsiTheme="minorEastAsia" w:eastAsiaTheme="minorEastAsia" w:cstheme="minorEastAsia"/>
          <w:color w:val="000000" w:themeColor="text1"/>
          <w:kern w:val="0"/>
          <w:sz w:val="28"/>
          <w:szCs w:val="28"/>
          <w:highlight w:val="none"/>
          <w:lang w:val="en-US"/>
          <w14:textFill>
            <w14:solidFill>
              <w14:schemeClr w14:val="tx1"/>
            </w14:solidFill>
          </w14:textFill>
        </w:rPr>
        <w:t>等</w:t>
      </w: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0</w:t>
      </w:r>
      <w:r>
        <w:rPr>
          <w:rFonts w:hint="eastAsia" w:asciiTheme="minorEastAsia" w:hAnsiTheme="minorEastAsia" w:eastAsiaTheme="minorEastAsia" w:cstheme="minorEastAsia"/>
          <w:color w:val="000000" w:themeColor="text1"/>
          <w:kern w:val="0"/>
          <w:sz w:val="28"/>
          <w:szCs w:val="28"/>
          <w:highlight w:val="none"/>
          <w:lang w:val="en-US"/>
          <w14:textFill>
            <w14:solidFill>
              <w14:schemeClr w14:val="tx1"/>
            </w14:solidFill>
          </w14:textFill>
        </w:rPr>
        <w:t>个国有资本经营预算项目开展绩效自评,共涉及资金</w:t>
      </w: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0万元</w:t>
      </w:r>
      <w:r>
        <w:rPr>
          <w:rFonts w:hint="eastAsia" w:asciiTheme="minorEastAsia" w:hAnsiTheme="minorEastAsia" w:eastAsiaTheme="minorEastAsia" w:cstheme="minorEastAsia"/>
          <w:color w:val="000000" w:themeColor="text1"/>
          <w:kern w:val="0"/>
          <w:sz w:val="28"/>
          <w:szCs w:val="28"/>
          <w:highlight w:val="none"/>
          <w:lang w:val="en-US"/>
          <w14:textFill>
            <w14:solidFill>
              <w14:schemeClr w14:val="tx1"/>
            </w14:solidFill>
          </w14:textFill>
        </w:rPr>
        <w:t>,占国有资本经营预算项目支出总额的</w:t>
      </w: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0</w:t>
      </w:r>
      <w:r>
        <w:rPr>
          <w:rFonts w:hint="eastAsia" w:asciiTheme="minorEastAsia" w:hAnsiTheme="minorEastAsia" w:eastAsiaTheme="minorEastAsia" w:cstheme="minorEastAsia"/>
          <w:color w:val="000000" w:themeColor="text1"/>
          <w:kern w:val="0"/>
          <w:sz w:val="28"/>
          <w:szCs w:val="28"/>
          <w:highlight w:val="none"/>
          <w:lang w:val="en-US"/>
          <w14:textFill>
            <w14:solidFill>
              <w14:schemeClr w14:val="tx1"/>
            </w14:solidFill>
          </w14:textFill>
        </w:rPr>
        <w:t>%。组织对“</w:t>
      </w: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0</w:t>
      </w:r>
      <w:r>
        <w:rPr>
          <w:rFonts w:hint="eastAsia" w:asciiTheme="minorEastAsia" w:hAnsiTheme="minorEastAsia" w:eastAsiaTheme="minorEastAsia" w:cstheme="minorEastAsia"/>
          <w:color w:val="000000" w:themeColor="text1"/>
          <w:kern w:val="0"/>
          <w:sz w:val="28"/>
          <w:szCs w:val="28"/>
          <w:highlight w:val="none"/>
          <w:lang w:val="en-US"/>
          <w14:textFill>
            <w14:solidFill>
              <w14:schemeClr w14:val="tx1"/>
            </w14:solidFill>
          </w14:textFill>
        </w:rPr>
        <w:t>”“</w:t>
      </w: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0</w:t>
      </w:r>
      <w:r>
        <w:rPr>
          <w:rFonts w:hint="eastAsia" w:asciiTheme="minorEastAsia" w:hAnsiTheme="minorEastAsia" w:eastAsiaTheme="minorEastAsia" w:cstheme="minorEastAsia"/>
          <w:color w:val="000000" w:themeColor="text1"/>
          <w:kern w:val="0"/>
          <w:sz w:val="28"/>
          <w:szCs w:val="28"/>
          <w:highlight w:val="none"/>
          <w:lang w:val="en-US"/>
          <w14:textFill>
            <w14:solidFill>
              <w14:schemeClr w14:val="tx1"/>
            </w14:solidFill>
          </w14:textFill>
        </w:rPr>
        <w:t>”等</w:t>
      </w: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0</w:t>
      </w:r>
      <w:r>
        <w:rPr>
          <w:rFonts w:hint="eastAsia" w:asciiTheme="minorEastAsia" w:hAnsiTheme="minorEastAsia" w:eastAsiaTheme="minorEastAsia" w:cstheme="minorEastAsia"/>
          <w:color w:val="000000" w:themeColor="text1"/>
          <w:kern w:val="0"/>
          <w:sz w:val="28"/>
          <w:szCs w:val="28"/>
          <w:highlight w:val="none"/>
          <w:lang w:val="en-US"/>
          <w14:textFill>
            <w14:solidFill>
              <w14:schemeClr w14:val="tx1"/>
            </w14:solidFill>
          </w14:textFill>
        </w:rPr>
        <w:t>个项目开展了部门评价,涉及一般公共预算支出</w:t>
      </w: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0万元</w:t>
      </w:r>
      <w:r>
        <w:rPr>
          <w:rFonts w:hint="eastAsia" w:asciiTheme="minorEastAsia" w:hAnsiTheme="minorEastAsia" w:eastAsiaTheme="minorEastAsia" w:cstheme="minorEastAsia"/>
          <w:color w:val="000000" w:themeColor="text1"/>
          <w:kern w:val="0"/>
          <w:sz w:val="28"/>
          <w:szCs w:val="28"/>
          <w:highlight w:val="none"/>
          <w:lang w:val="en-US"/>
          <w14:textFill>
            <w14:solidFill>
              <w14:schemeClr w14:val="tx1"/>
            </w14:solidFill>
          </w14:textFill>
        </w:rPr>
        <w:t>,政府性基金预算支出</w:t>
      </w: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0万元</w:t>
      </w:r>
      <w:r>
        <w:rPr>
          <w:rFonts w:hint="eastAsia" w:asciiTheme="minorEastAsia" w:hAnsiTheme="minorEastAsia" w:eastAsiaTheme="minorEastAsia" w:cstheme="minorEastAsia"/>
          <w:color w:val="000000" w:themeColor="text1"/>
          <w:kern w:val="0"/>
          <w:sz w:val="28"/>
          <w:szCs w:val="28"/>
          <w:highlight w:val="none"/>
          <w:lang w:val="en-US"/>
          <w14:textFill>
            <w14:solidFill>
              <w14:schemeClr w14:val="tx1"/>
            </w14:solidFill>
          </w14:textFill>
        </w:rPr>
        <w:t>,国有资本经营预算支出</w:t>
      </w: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0万元</w:t>
      </w:r>
      <w:r>
        <w:rPr>
          <w:rFonts w:hint="eastAsia" w:asciiTheme="minorEastAsia" w:hAnsiTheme="minorEastAsia" w:eastAsiaTheme="minorEastAsia" w:cstheme="minorEastAsia"/>
          <w:color w:val="000000" w:themeColor="text1"/>
          <w:kern w:val="0"/>
          <w:sz w:val="28"/>
          <w:szCs w:val="28"/>
          <w:highlight w:val="none"/>
          <w:lang w:val="en-US"/>
          <w14:textFill>
            <w14:solidFill>
              <w14:schemeClr w14:val="tx1"/>
            </w14:solidFill>
          </w14:textFill>
        </w:rPr>
        <w:t>。</w:t>
      </w:r>
    </w:p>
    <w:p w14:paraId="4DC1FA90">
      <w:pPr>
        <w:keepNext/>
        <w:keepLines/>
        <w:suppressLineNumbers/>
        <w:spacing w:beforeLines="0" w:afterLines="0"/>
        <w:ind w:firstLine="560" w:firstLineChars="200"/>
        <w:jc w:val="both"/>
        <w:rPr>
          <w:rFonts w:hint="eastAsia" w:asciiTheme="minorEastAsia" w:hAnsiTheme="minorEastAsia" w:eastAsiaTheme="minorEastAsia" w:cstheme="minorEastAsia"/>
          <w:color w:val="000000" w:themeColor="text1"/>
          <w:sz w:val="28"/>
          <w:szCs w:val="28"/>
          <w:highlight w:val="none"/>
          <w:lang w:val="zh-CN"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8"/>
          <w:szCs w:val="28"/>
          <w:highlight w:val="none"/>
          <w:lang w:val="zh-CN"/>
          <w14:textFill>
            <w14:solidFill>
              <w14:schemeClr w14:val="tx1"/>
            </w14:solidFill>
          </w14:textFill>
        </w:rPr>
        <w:t>未开展预算绩效管理</w:t>
      </w: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w:t>
      </w:r>
    </w:p>
    <w:p w14:paraId="2737E921">
      <w:pPr>
        <w:spacing w:before="100" w:beforeLines="0" w:after="100" w:afterLines="0"/>
        <w:jc w:val="left"/>
        <w:rPr>
          <w:rFonts w:hint="eastAsia" w:asciiTheme="minorEastAsia" w:hAnsiTheme="minorEastAsia" w:eastAsiaTheme="minorEastAsia" w:cstheme="minorEastAsia"/>
          <w:b/>
          <w:bCs/>
          <w:color w:val="000000" w:themeColor="text1"/>
          <w:sz w:val="28"/>
          <w:szCs w:val="28"/>
          <w:highlight w:val="none"/>
          <w:lang w:val="zh-CN" w:eastAsia="zh-CN"/>
          <w14:textFill>
            <w14:solidFill>
              <w14:schemeClr w14:val="tx1"/>
            </w14:solidFill>
          </w14:textFill>
        </w:rPr>
      </w:pPr>
      <w:r>
        <w:rPr>
          <w:rFonts w:hint="eastAsia" w:asciiTheme="minorEastAsia" w:hAnsiTheme="minorEastAsia" w:eastAsiaTheme="minorEastAsia" w:cstheme="minorEastAsia"/>
          <w:b/>
          <w:bCs/>
          <w:color w:val="auto"/>
          <w:sz w:val="28"/>
          <w:szCs w:val="28"/>
          <w:highlight w:val="none"/>
          <w:lang w:val="zh-CN" w:eastAsia="zh-CN"/>
        </w:rPr>
        <w:t>二</w:t>
      </w:r>
      <w:r>
        <w:rPr>
          <w:rFonts w:hint="eastAsia" w:asciiTheme="minorEastAsia" w:hAnsiTheme="minorEastAsia" w:eastAsiaTheme="minorEastAsia" w:cstheme="minorEastAsia"/>
          <w:b/>
          <w:bCs/>
          <w:color w:val="000000" w:themeColor="text1"/>
          <w:sz w:val="28"/>
          <w:szCs w:val="28"/>
          <w:highlight w:val="none"/>
          <w:lang w:val="zh-CN" w:eastAsia="zh-CN"/>
          <w14:textFill>
            <w14:solidFill>
              <w14:schemeClr w14:val="tx1"/>
            </w14:solidFill>
          </w14:textFill>
        </w:rPr>
        <w:t>、绩效自评结果</w:t>
      </w:r>
    </w:p>
    <w:p w14:paraId="46068C96">
      <w:pPr>
        <w:keepNext/>
        <w:keepLines/>
        <w:suppressLineNumbers/>
        <w:spacing w:beforeLines="0" w:afterLines="0"/>
        <w:ind w:firstLine="420" w:firstLineChars="150"/>
        <w:jc w:val="both"/>
        <w:rPr>
          <w:rFonts w:hint="eastAsia" w:asciiTheme="minorEastAsia" w:hAnsiTheme="minorEastAsia" w:eastAsiaTheme="minorEastAsia" w:cstheme="minorEastAsia"/>
          <w:color w:val="000000" w:themeColor="text1"/>
          <w:kern w:val="0"/>
          <w:sz w:val="28"/>
          <w:szCs w:val="28"/>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lang w:val="en-US"/>
          <w14:textFill>
            <w14:solidFill>
              <w14:schemeClr w14:val="tx1"/>
            </w14:solidFill>
          </w14:textFill>
        </w:rPr>
        <w:t>我部门在</w:t>
      </w: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2023</w:t>
      </w:r>
      <w:r>
        <w:rPr>
          <w:rFonts w:hint="eastAsia" w:asciiTheme="minorEastAsia" w:hAnsiTheme="minorEastAsia" w:eastAsiaTheme="minorEastAsia" w:cstheme="minorEastAsia"/>
          <w:color w:val="000000" w:themeColor="text1"/>
          <w:kern w:val="0"/>
          <w:sz w:val="28"/>
          <w:szCs w:val="28"/>
          <w:highlight w:val="none"/>
          <w:lang w:val="en-US"/>
          <w14:textFill>
            <w14:solidFill>
              <w14:schemeClr w14:val="tx1"/>
            </w14:solidFill>
          </w14:textFill>
        </w:rPr>
        <w:t>年度部门决算中反映个项目绩效自评结果。</w:t>
      </w:r>
    </w:p>
    <w:p w14:paraId="073E91F5">
      <w:pPr>
        <w:keepNext/>
        <w:keepLines/>
        <w:suppressLineNumbers/>
        <w:spacing w:beforeLines="0" w:afterLines="0"/>
        <w:ind w:firstLine="560" w:firstLineChars="200"/>
        <w:jc w:val="both"/>
        <w:rPr>
          <w:rFonts w:hint="eastAsia" w:asciiTheme="minorEastAsia" w:hAnsiTheme="minorEastAsia" w:eastAsiaTheme="minorEastAsia" w:cstheme="minorEastAsia"/>
          <w:color w:val="000000" w:themeColor="text1"/>
          <w:kern w:val="0"/>
          <w:sz w:val="28"/>
          <w:szCs w:val="28"/>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1.“0”</w:t>
      </w:r>
      <w:r>
        <w:rPr>
          <w:rFonts w:hint="eastAsia" w:asciiTheme="minorEastAsia" w:hAnsiTheme="minorEastAsia" w:eastAsiaTheme="minorEastAsia" w:cstheme="minorEastAsia"/>
          <w:color w:val="000000" w:themeColor="text1"/>
          <w:kern w:val="0"/>
          <w:sz w:val="28"/>
          <w:szCs w:val="28"/>
          <w:highlight w:val="none"/>
          <w:lang w:val="en-US"/>
          <w14:textFill>
            <w14:solidFill>
              <w14:schemeClr w14:val="tx1"/>
            </w14:solidFill>
          </w14:textFill>
        </w:rPr>
        <w:t>项目绩效自评情况：根据年初设定的绩效目标,项目绩效自评得分为</w:t>
      </w: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0</w:t>
      </w:r>
      <w:r>
        <w:rPr>
          <w:rFonts w:hint="eastAsia" w:asciiTheme="minorEastAsia" w:hAnsiTheme="minorEastAsia" w:eastAsiaTheme="minorEastAsia" w:cstheme="minorEastAsia"/>
          <w:color w:val="000000" w:themeColor="text1"/>
          <w:kern w:val="0"/>
          <w:sz w:val="28"/>
          <w:szCs w:val="28"/>
          <w:highlight w:val="none"/>
          <w:lang w:val="en-US"/>
          <w14:textFill>
            <w14:solidFill>
              <w14:schemeClr w14:val="tx1"/>
            </w14:solidFill>
          </w14:textFill>
        </w:rPr>
        <w:t>分。项目全年预算数为</w:t>
      </w: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0万元</w:t>
      </w:r>
      <w:r>
        <w:rPr>
          <w:rFonts w:hint="eastAsia" w:asciiTheme="minorEastAsia" w:hAnsiTheme="minorEastAsia" w:eastAsiaTheme="minorEastAsia" w:cstheme="minorEastAsia"/>
          <w:color w:val="000000" w:themeColor="text1"/>
          <w:kern w:val="0"/>
          <w:sz w:val="28"/>
          <w:szCs w:val="28"/>
          <w:highlight w:val="none"/>
          <w:lang w:val="en-US"/>
          <w14:textFill>
            <w14:solidFill>
              <w14:schemeClr w14:val="tx1"/>
            </w14:solidFill>
          </w14:textFill>
        </w:rPr>
        <w:t>,执行数为</w:t>
      </w: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0万元</w:t>
      </w:r>
      <w:r>
        <w:rPr>
          <w:rFonts w:hint="eastAsia" w:asciiTheme="minorEastAsia" w:hAnsiTheme="minorEastAsia" w:eastAsiaTheme="minorEastAsia" w:cstheme="minorEastAsia"/>
          <w:color w:val="000000" w:themeColor="text1"/>
          <w:kern w:val="0"/>
          <w:sz w:val="28"/>
          <w:szCs w:val="28"/>
          <w:highlight w:val="none"/>
          <w:lang w:val="en-US"/>
          <w14:textFill>
            <w14:solidFill>
              <w14:schemeClr w14:val="tx1"/>
            </w14:solidFill>
          </w14:textFill>
        </w:rPr>
        <w:t>,完成预算的</w:t>
      </w: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0</w:t>
      </w:r>
      <w:r>
        <w:rPr>
          <w:rFonts w:hint="eastAsia" w:asciiTheme="minorEastAsia" w:hAnsiTheme="minorEastAsia" w:eastAsiaTheme="minorEastAsia" w:cstheme="minorEastAsia"/>
          <w:color w:val="000000" w:themeColor="text1"/>
          <w:kern w:val="0"/>
          <w:sz w:val="28"/>
          <w:szCs w:val="28"/>
          <w:highlight w:val="none"/>
          <w:lang w:val="en-US"/>
          <w14:textFill>
            <w14:solidFill>
              <w14:schemeClr w14:val="tx1"/>
            </w14:solidFill>
          </w14:textFill>
        </w:rPr>
        <w:t>%。项目绩效目标完成情况：一是……；二是……。发现的主要问题及原因：一是……；二是……。下一步改进措施：一是……；二是……。</w:t>
      </w: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0</w:t>
      </w:r>
      <w:r>
        <w:rPr>
          <w:rFonts w:hint="eastAsia" w:asciiTheme="minorEastAsia" w:hAnsiTheme="minorEastAsia" w:eastAsiaTheme="minorEastAsia" w:cstheme="minorEastAsia"/>
          <w:color w:val="000000" w:themeColor="text1"/>
          <w:kern w:val="0"/>
          <w:sz w:val="28"/>
          <w:szCs w:val="28"/>
          <w:highlight w:val="none"/>
          <w:lang w:val="en-US"/>
          <w14:textFill>
            <w14:solidFill>
              <w14:schemeClr w14:val="tx1"/>
            </w14:solidFill>
          </w14:textFill>
        </w:rPr>
        <w:t>项目绩效自评情况：……。</w:t>
      </w:r>
    </w:p>
    <w:p w14:paraId="7F2BA041">
      <w:pPr>
        <w:keepNext/>
        <w:keepLines/>
        <w:suppressLineNumbers/>
        <w:spacing w:beforeLines="0" w:afterLines="0"/>
        <w:ind w:firstLine="560" w:firstLineChars="200"/>
        <w:jc w:val="both"/>
        <w:rPr>
          <w:rFonts w:hint="eastAsia" w:asciiTheme="minorEastAsia" w:hAnsiTheme="minorEastAsia" w:eastAsiaTheme="minorEastAsia" w:cstheme="minorEastAsia"/>
          <w:color w:val="000000" w:themeColor="text1"/>
          <w:kern w:val="0"/>
          <w:sz w:val="28"/>
          <w:szCs w:val="28"/>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2.“0”项目</w:t>
      </w:r>
      <w:r>
        <w:rPr>
          <w:rFonts w:hint="eastAsia" w:asciiTheme="minorEastAsia" w:hAnsiTheme="minorEastAsia" w:eastAsiaTheme="minorEastAsia" w:cstheme="minorEastAsia"/>
          <w:color w:val="000000" w:themeColor="text1"/>
          <w:kern w:val="0"/>
          <w:sz w:val="28"/>
          <w:szCs w:val="28"/>
          <w:highlight w:val="none"/>
          <w:lang w:val="en-US"/>
          <w14:textFill>
            <w14:solidFill>
              <w14:schemeClr w14:val="tx1"/>
            </w14:solidFill>
          </w14:textFill>
        </w:rPr>
        <w:t>绩效自评情况：根据年初设定的绩效目标,项目绩效自评得分为</w:t>
      </w: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0</w:t>
      </w:r>
      <w:r>
        <w:rPr>
          <w:rFonts w:hint="eastAsia" w:asciiTheme="minorEastAsia" w:hAnsiTheme="minorEastAsia" w:eastAsiaTheme="minorEastAsia" w:cstheme="minorEastAsia"/>
          <w:color w:val="000000" w:themeColor="text1"/>
          <w:kern w:val="0"/>
          <w:sz w:val="28"/>
          <w:szCs w:val="28"/>
          <w:highlight w:val="none"/>
          <w:lang w:val="en-US"/>
          <w14:textFill>
            <w14:solidFill>
              <w14:schemeClr w14:val="tx1"/>
            </w14:solidFill>
          </w14:textFill>
        </w:rPr>
        <w:t>分。项目全年预算数为</w:t>
      </w: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0万元</w:t>
      </w:r>
      <w:r>
        <w:rPr>
          <w:rFonts w:hint="eastAsia" w:asciiTheme="minorEastAsia" w:hAnsiTheme="minorEastAsia" w:eastAsiaTheme="minorEastAsia" w:cstheme="minorEastAsia"/>
          <w:color w:val="000000" w:themeColor="text1"/>
          <w:kern w:val="0"/>
          <w:sz w:val="28"/>
          <w:szCs w:val="28"/>
          <w:highlight w:val="none"/>
          <w:lang w:val="en-US"/>
          <w14:textFill>
            <w14:solidFill>
              <w14:schemeClr w14:val="tx1"/>
            </w14:solidFill>
          </w14:textFill>
        </w:rPr>
        <w:t>,执行数为</w:t>
      </w: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0万元</w:t>
      </w:r>
      <w:r>
        <w:rPr>
          <w:rFonts w:hint="eastAsia" w:asciiTheme="minorEastAsia" w:hAnsiTheme="minorEastAsia" w:eastAsiaTheme="minorEastAsia" w:cstheme="minorEastAsia"/>
          <w:color w:val="000000" w:themeColor="text1"/>
          <w:kern w:val="0"/>
          <w:sz w:val="28"/>
          <w:szCs w:val="28"/>
          <w:highlight w:val="none"/>
          <w:lang w:val="en-US"/>
          <w14:textFill>
            <w14:solidFill>
              <w14:schemeClr w14:val="tx1"/>
            </w14:solidFill>
          </w14:textFill>
        </w:rPr>
        <w:t>,完成预算的</w:t>
      </w: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0</w:t>
      </w:r>
      <w:r>
        <w:rPr>
          <w:rFonts w:hint="eastAsia" w:asciiTheme="minorEastAsia" w:hAnsiTheme="minorEastAsia" w:eastAsiaTheme="minorEastAsia" w:cstheme="minorEastAsia"/>
          <w:color w:val="000000" w:themeColor="text1"/>
          <w:kern w:val="0"/>
          <w:sz w:val="28"/>
          <w:szCs w:val="28"/>
          <w:highlight w:val="none"/>
          <w:lang w:val="en-US"/>
          <w14:textFill>
            <w14:solidFill>
              <w14:schemeClr w14:val="tx1"/>
            </w14:solidFill>
          </w14:textFill>
        </w:rPr>
        <w:t>%。项目绩效目标完成情况：一是……；二是……。发现的主要问题及原因：一是……；二是……。下一步改进措施：一是……；二是……。</w:t>
      </w: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0</w:t>
      </w:r>
      <w:r>
        <w:rPr>
          <w:rFonts w:hint="eastAsia" w:asciiTheme="minorEastAsia" w:hAnsiTheme="minorEastAsia" w:eastAsiaTheme="minorEastAsia" w:cstheme="minorEastAsia"/>
          <w:color w:val="000000" w:themeColor="text1"/>
          <w:kern w:val="0"/>
          <w:sz w:val="28"/>
          <w:szCs w:val="28"/>
          <w:highlight w:val="none"/>
          <w:lang w:val="en-US"/>
          <w14:textFill>
            <w14:solidFill>
              <w14:schemeClr w14:val="tx1"/>
            </w14:solidFill>
          </w14:textFill>
        </w:rPr>
        <w:t>项目绩效自评情况：……。</w:t>
      </w:r>
    </w:p>
    <w:p w14:paraId="0DB7162A">
      <w:pPr>
        <w:spacing w:before="100" w:beforeLines="0" w:after="100" w:afterLines="0"/>
        <w:jc w:val="left"/>
        <w:rPr>
          <w:rFonts w:hint="eastAsia" w:asciiTheme="minorEastAsia" w:hAnsiTheme="minorEastAsia" w:eastAsiaTheme="minorEastAsia" w:cstheme="minorEastAsia"/>
          <w:color w:val="000000" w:themeColor="text1"/>
          <w:sz w:val="28"/>
          <w:szCs w:val="28"/>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 w:val="28"/>
          <w:szCs w:val="28"/>
          <w:highlight w:val="none"/>
          <w:lang w:val="zh-CN"/>
          <w14:textFill>
            <w14:solidFill>
              <w14:schemeClr w14:val="tx1"/>
            </w14:solidFill>
          </w14:textFill>
        </w:rPr>
        <w:t>（本部门没有相关数据）</w:t>
      </w:r>
    </w:p>
    <w:p w14:paraId="09203818">
      <w:pPr>
        <w:spacing w:before="100" w:beforeLines="0" w:after="100" w:afterLines="0"/>
        <w:jc w:val="left"/>
        <w:rPr>
          <w:rFonts w:hint="eastAsia" w:asciiTheme="minorEastAsia" w:hAnsiTheme="minorEastAsia" w:eastAsiaTheme="minorEastAsia" w:cstheme="minorEastAsia"/>
          <w:b/>
          <w:bCs/>
          <w:color w:val="000000" w:themeColor="text1"/>
          <w:sz w:val="28"/>
          <w:szCs w:val="28"/>
          <w:highlight w:val="none"/>
          <w:lang w:val="zh-CN"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highlight w:val="none"/>
          <w:lang w:val="zh-CN" w:eastAsia="zh-CN"/>
          <w14:textFill>
            <w14:solidFill>
              <w14:schemeClr w14:val="tx1"/>
            </w14:solidFill>
          </w14:textFill>
        </w:rPr>
        <w:t>三、部门绩效评价结果</w:t>
      </w:r>
    </w:p>
    <w:p w14:paraId="2056AF20">
      <w:pPr>
        <w:spacing w:before="100" w:beforeLines="0" w:after="100" w:afterLines="0"/>
        <w:jc w:val="both"/>
        <w:rPr>
          <w:rFonts w:hint="eastAsia" w:asciiTheme="minorEastAsia" w:hAnsiTheme="minorEastAsia" w:eastAsiaTheme="minorEastAsia" w:cstheme="minorEastAsia"/>
          <w:color w:val="000000" w:themeColor="text1"/>
          <w:sz w:val="28"/>
          <w:szCs w:val="28"/>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 w:val="28"/>
          <w:szCs w:val="28"/>
          <w:highlight w:val="none"/>
          <w:lang w:val="zh-CN"/>
          <w14:textFill>
            <w14:solidFill>
              <w14:schemeClr w14:val="tx1"/>
            </w14:solidFill>
          </w14:textFill>
        </w:rPr>
        <w:t>（本部门没有相关数据）</w:t>
      </w:r>
    </w:p>
    <w:p w14:paraId="66ED26FF">
      <w:pPr>
        <w:spacing w:before="100" w:beforeLines="0" w:after="100" w:afterLines="0"/>
        <w:jc w:val="both"/>
        <w:rPr>
          <w:rFonts w:hint="eastAsia" w:asciiTheme="minorEastAsia" w:hAnsiTheme="minorEastAsia" w:eastAsiaTheme="minorEastAsia" w:cstheme="minorEastAsia"/>
          <w:b/>
          <w:bCs/>
          <w:color w:val="000000" w:themeColor="text1"/>
          <w:sz w:val="28"/>
          <w:szCs w:val="28"/>
          <w:highlight w:val="none"/>
          <w:lang w:val="zh-CN" w:eastAsia="zh-CN"/>
          <w14:textFill>
            <w14:solidFill>
              <w14:schemeClr w14:val="tx1"/>
            </w14:solidFill>
          </w14:textFill>
        </w:rPr>
      </w:pPr>
    </w:p>
    <w:p w14:paraId="38A74147">
      <w:pPr>
        <w:spacing w:before="100" w:beforeLines="0" w:after="100" w:afterLines="0"/>
        <w:jc w:val="center"/>
        <w:rPr>
          <w:rFonts w:hint="eastAsia" w:asciiTheme="minorEastAsia" w:hAnsiTheme="minorEastAsia" w:eastAsiaTheme="minorEastAsia" w:cstheme="minorEastAsia"/>
          <w:b/>
          <w:bCs/>
          <w:color w:val="000000" w:themeColor="text1"/>
          <w:sz w:val="28"/>
          <w:szCs w:val="28"/>
          <w:highlight w:val="none"/>
          <w:lang w:val="zh-CN"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highlight w:val="none"/>
          <w:lang w:val="zh-CN" w:eastAsia="zh-CN"/>
          <w14:textFill>
            <w14:solidFill>
              <w14:schemeClr w14:val="tx1"/>
            </w14:solidFill>
          </w14:textFill>
        </w:rPr>
        <w:t>第五部分</w:t>
      </w:r>
      <w:r>
        <w:rPr>
          <w:rFonts w:hint="eastAsia" w:asciiTheme="minorEastAsia" w:hAnsiTheme="minorEastAsia" w:eastAsiaTheme="minorEastAsia" w:cstheme="minorEastAsia"/>
          <w:b/>
          <w:bCs/>
          <w:color w:val="000000" w:themeColor="text1"/>
          <w:sz w:val="28"/>
          <w:szCs w:val="28"/>
          <w:highlight w:val="none"/>
          <w:lang w:val="en-US" w:eastAsia="zh-CN"/>
          <w14:textFill>
            <w14:solidFill>
              <w14:schemeClr w14:val="tx1"/>
            </w14:solidFill>
          </w14:textFill>
        </w:rPr>
        <w:t xml:space="preserve">  </w:t>
      </w:r>
      <w:r>
        <w:rPr>
          <w:rFonts w:hint="eastAsia" w:asciiTheme="minorEastAsia" w:hAnsiTheme="minorEastAsia" w:eastAsiaTheme="minorEastAsia" w:cstheme="minorEastAsia"/>
          <w:b/>
          <w:bCs/>
          <w:color w:val="000000" w:themeColor="text1"/>
          <w:sz w:val="28"/>
          <w:szCs w:val="28"/>
          <w:highlight w:val="none"/>
          <w:lang w:val="zh-CN" w:eastAsia="zh-CN"/>
          <w14:textFill>
            <w14:solidFill>
              <w14:schemeClr w14:val="tx1"/>
            </w14:solidFill>
          </w14:textFill>
        </w:rPr>
        <w:t>名词解释</w:t>
      </w:r>
    </w:p>
    <w:p w14:paraId="4048636D">
      <w:pPr>
        <w:spacing w:before="100" w:beforeLines="0" w:after="100" w:afterLines="0"/>
        <w:jc w:val="both"/>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b/>
          <w:color w:val="auto"/>
          <w:sz w:val="28"/>
          <w:szCs w:val="28"/>
          <w:highlight w:val="none"/>
          <w:lang w:val="zh-CN"/>
        </w:rPr>
        <w:t>一、财政拨款收入</w:t>
      </w:r>
      <w:r>
        <w:rPr>
          <w:rFonts w:hint="eastAsia" w:asciiTheme="minorEastAsia" w:hAnsiTheme="minorEastAsia" w:eastAsiaTheme="minorEastAsia" w:cstheme="minorEastAsia"/>
          <w:color w:val="auto"/>
          <w:sz w:val="28"/>
          <w:szCs w:val="28"/>
          <w:highlight w:val="none"/>
          <w:lang w:val="zh-CN"/>
        </w:rPr>
        <w:t>：指本年度从同级财政部门取得的财政拨款,包括一般公共预算财政拨款、政府性基金预算财政拨款和国有资本经营预算财政拨款。</w:t>
      </w:r>
    </w:p>
    <w:p w14:paraId="6728A036">
      <w:pPr>
        <w:spacing w:before="100" w:beforeLines="0" w:after="100" w:afterLines="0"/>
        <w:jc w:val="both"/>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b/>
          <w:color w:val="auto"/>
          <w:sz w:val="28"/>
          <w:szCs w:val="28"/>
          <w:highlight w:val="none"/>
          <w:lang w:val="zh-CN"/>
        </w:rPr>
        <w:t>二、事业收入</w:t>
      </w:r>
      <w:r>
        <w:rPr>
          <w:rFonts w:hint="eastAsia" w:asciiTheme="minorEastAsia" w:hAnsiTheme="minorEastAsia" w:eastAsiaTheme="minorEastAsia" w:cstheme="minorEastAsia"/>
          <w:color w:val="auto"/>
          <w:sz w:val="28"/>
          <w:szCs w:val="28"/>
          <w:highlight w:val="none"/>
          <w:lang w:val="zh-CN"/>
        </w:rPr>
        <w:t>：指事业单位开展专业业务活动及其辅助活动取得的收入。</w:t>
      </w:r>
    </w:p>
    <w:p w14:paraId="35AD8711">
      <w:pPr>
        <w:spacing w:before="100" w:beforeLines="0" w:after="100" w:afterLines="0"/>
        <w:jc w:val="both"/>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b/>
          <w:color w:val="auto"/>
          <w:sz w:val="28"/>
          <w:szCs w:val="28"/>
          <w:highlight w:val="none"/>
          <w:lang w:val="zh-CN"/>
        </w:rPr>
        <w:t>三、经营收入</w:t>
      </w:r>
      <w:r>
        <w:rPr>
          <w:rFonts w:hint="eastAsia" w:asciiTheme="minorEastAsia" w:hAnsiTheme="minorEastAsia" w:eastAsiaTheme="minorEastAsia" w:cstheme="minorEastAsia"/>
          <w:color w:val="auto"/>
          <w:sz w:val="28"/>
          <w:szCs w:val="28"/>
          <w:highlight w:val="none"/>
          <w:lang w:val="zh-CN"/>
        </w:rPr>
        <w:t>：指事业单位在专业业务活动及其辅助活动之外开展非独立核算经营活动取得的收入。</w:t>
      </w:r>
    </w:p>
    <w:p w14:paraId="336032D6">
      <w:pPr>
        <w:spacing w:before="100" w:beforeLines="0" w:after="100" w:afterLines="0"/>
        <w:jc w:val="both"/>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b/>
          <w:color w:val="auto"/>
          <w:sz w:val="28"/>
          <w:szCs w:val="28"/>
          <w:highlight w:val="none"/>
          <w:lang w:val="zh-CN"/>
        </w:rPr>
        <w:t>四、其他收入</w:t>
      </w:r>
      <w:r>
        <w:rPr>
          <w:rFonts w:hint="eastAsia" w:asciiTheme="minorEastAsia" w:hAnsiTheme="minorEastAsia" w:eastAsiaTheme="minorEastAsia" w:cstheme="minorEastAsia"/>
          <w:color w:val="auto"/>
          <w:sz w:val="28"/>
          <w:szCs w:val="28"/>
          <w:highlight w:val="none"/>
          <w:lang w:val="zh-CN"/>
        </w:rPr>
        <w:t>：指除上述“财政拨款收入”“事业收入”、“经营收入”以外的收入。</w:t>
      </w:r>
    </w:p>
    <w:p w14:paraId="4CBF3C76">
      <w:pPr>
        <w:spacing w:before="100" w:beforeLines="0" w:after="100" w:afterLines="0"/>
        <w:jc w:val="both"/>
        <w:rPr>
          <w:rFonts w:hint="eastAsia" w:asciiTheme="minorEastAsia" w:hAnsiTheme="minorEastAsia" w:eastAsiaTheme="minorEastAsia" w:cstheme="minorEastAsia"/>
          <w:b w:val="0"/>
          <w:bCs w:val="0"/>
          <w:color w:val="auto"/>
          <w:sz w:val="28"/>
          <w:szCs w:val="28"/>
          <w:highlight w:val="none"/>
          <w:lang w:val="zh-CN"/>
        </w:rPr>
      </w:pPr>
      <w:r>
        <w:rPr>
          <w:rFonts w:hint="eastAsia" w:asciiTheme="minorEastAsia" w:hAnsiTheme="minorEastAsia" w:eastAsiaTheme="minorEastAsia" w:cstheme="minorEastAsia"/>
          <w:b/>
          <w:bCs/>
          <w:color w:val="auto"/>
          <w:sz w:val="28"/>
          <w:szCs w:val="28"/>
          <w:highlight w:val="none"/>
          <w:lang w:val="zh-CN"/>
        </w:rPr>
        <w:t>五、使用非财政拨款结余（含专用结余）：</w:t>
      </w:r>
      <w:r>
        <w:rPr>
          <w:rFonts w:hint="eastAsia" w:asciiTheme="minorEastAsia" w:hAnsiTheme="minorEastAsia" w:eastAsiaTheme="minorEastAsia" w:cstheme="minorEastAsia"/>
          <w:b w:val="0"/>
          <w:bCs w:val="0"/>
          <w:color w:val="auto"/>
          <w:sz w:val="28"/>
          <w:szCs w:val="28"/>
          <w:highlight w:val="none"/>
          <w:lang w:val="zh-CN"/>
        </w:rPr>
        <w:t>指事业单位按照预算管理要求使用非财政拨款结余弥补收支差额的金额，以及使用专用结余安排支出的金额。</w:t>
      </w:r>
    </w:p>
    <w:p w14:paraId="5A98ED2B">
      <w:pPr>
        <w:spacing w:before="100" w:beforeLines="0" w:after="100" w:afterLines="0"/>
        <w:jc w:val="both"/>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b/>
          <w:color w:val="auto"/>
          <w:sz w:val="28"/>
          <w:szCs w:val="28"/>
          <w:highlight w:val="none"/>
          <w:lang w:val="zh-CN"/>
        </w:rPr>
        <w:t>六、年初结转和结余</w:t>
      </w:r>
      <w:r>
        <w:rPr>
          <w:rFonts w:hint="eastAsia" w:asciiTheme="minorEastAsia" w:hAnsiTheme="minorEastAsia" w:eastAsiaTheme="minorEastAsia" w:cstheme="minorEastAsia"/>
          <w:color w:val="auto"/>
          <w:sz w:val="28"/>
          <w:szCs w:val="28"/>
          <w:highlight w:val="none"/>
          <w:lang w:val="zh-CN"/>
        </w:rPr>
        <w:t>：指单位上年结转至本年使用的基本支出结转、项目支出结转和结余、经营结余。</w:t>
      </w:r>
    </w:p>
    <w:p w14:paraId="2966AC2C">
      <w:pPr>
        <w:spacing w:before="100" w:beforeLines="0" w:after="100" w:afterLines="0"/>
        <w:jc w:val="both"/>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b/>
          <w:color w:val="auto"/>
          <w:sz w:val="28"/>
          <w:szCs w:val="28"/>
          <w:highlight w:val="none"/>
          <w:lang w:val="zh-CN"/>
        </w:rPr>
        <w:t>七、结余分配</w:t>
      </w:r>
      <w:r>
        <w:rPr>
          <w:rFonts w:hint="eastAsia" w:asciiTheme="minorEastAsia" w:hAnsiTheme="minorEastAsia" w:eastAsiaTheme="minorEastAsia" w:cstheme="minorEastAsia"/>
          <w:color w:val="auto"/>
          <w:sz w:val="28"/>
          <w:szCs w:val="28"/>
          <w:highlight w:val="none"/>
          <w:lang w:val="zh-CN"/>
        </w:rPr>
        <w:t>：指单位按照会计制度规定缴纳的所得税、提取的专用结余以及转入非财政拨款结余的金额等。</w:t>
      </w:r>
    </w:p>
    <w:p w14:paraId="43E5915D">
      <w:pPr>
        <w:spacing w:before="100" w:beforeLines="0" w:after="100" w:afterLines="0"/>
        <w:jc w:val="both"/>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b/>
          <w:color w:val="auto"/>
          <w:sz w:val="28"/>
          <w:szCs w:val="28"/>
          <w:highlight w:val="none"/>
          <w:lang w:val="zh-CN"/>
        </w:rPr>
        <w:t>八、年末结转和结余</w:t>
      </w:r>
      <w:r>
        <w:rPr>
          <w:rFonts w:hint="eastAsia" w:asciiTheme="minorEastAsia" w:hAnsiTheme="minorEastAsia" w:eastAsiaTheme="minorEastAsia" w:cstheme="minorEastAsia"/>
          <w:color w:val="auto"/>
          <w:sz w:val="28"/>
          <w:szCs w:val="28"/>
          <w:highlight w:val="none"/>
          <w:lang w:val="zh-CN"/>
        </w:rPr>
        <w:t>：指单位按有关规定结转到下年的基本支出结转、项目支出结转和结余、经营结余。</w:t>
      </w:r>
    </w:p>
    <w:p w14:paraId="22475D5C">
      <w:pPr>
        <w:spacing w:before="100" w:beforeLines="0" w:after="100" w:afterLines="0"/>
        <w:jc w:val="both"/>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b/>
          <w:color w:val="auto"/>
          <w:sz w:val="28"/>
          <w:szCs w:val="28"/>
          <w:highlight w:val="none"/>
          <w:lang w:val="zh-CN"/>
        </w:rPr>
        <w:t>九、基本支出</w:t>
      </w:r>
      <w:r>
        <w:rPr>
          <w:rFonts w:hint="eastAsia" w:asciiTheme="minorEastAsia" w:hAnsiTheme="minorEastAsia" w:eastAsiaTheme="minorEastAsia" w:cstheme="minorEastAsia"/>
          <w:color w:val="auto"/>
          <w:sz w:val="28"/>
          <w:szCs w:val="28"/>
          <w:highlight w:val="none"/>
          <w:lang w:val="zh-CN"/>
        </w:rPr>
        <w:t>：指为保障机构正常运转、完成日常工作任务而发生的人员经费和公用经费。</w:t>
      </w:r>
    </w:p>
    <w:p w14:paraId="5372E8BC">
      <w:pPr>
        <w:spacing w:before="100" w:beforeLines="0" w:after="100" w:afterLines="0"/>
        <w:jc w:val="both"/>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b/>
          <w:color w:val="auto"/>
          <w:sz w:val="28"/>
          <w:szCs w:val="28"/>
          <w:highlight w:val="none"/>
          <w:lang w:val="zh-CN"/>
        </w:rPr>
        <w:t>十、项目支出</w:t>
      </w:r>
      <w:r>
        <w:rPr>
          <w:rFonts w:hint="eastAsia" w:asciiTheme="minorEastAsia" w:hAnsiTheme="minorEastAsia" w:eastAsiaTheme="minorEastAsia" w:cstheme="minorEastAsia"/>
          <w:color w:val="auto"/>
          <w:sz w:val="28"/>
          <w:szCs w:val="28"/>
          <w:highlight w:val="none"/>
          <w:lang w:val="zh-CN"/>
        </w:rPr>
        <w:t>：指在基本支出之外为完成特定行政任务或事业发展目标所发生的支出。</w:t>
      </w:r>
    </w:p>
    <w:p w14:paraId="6650400D">
      <w:pPr>
        <w:spacing w:before="100" w:beforeLines="0" w:after="100" w:afterLines="0"/>
        <w:jc w:val="both"/>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b/>
          <w:color w:val="auto"/>
          <w:sz w:val="28"/>
          <w:szCs w:val="28"/>
          <w:highlight w:val="none"/>
          <w:lang w:val="zh-CN"/>
        </w:rPr>
        <w:t>十一、经营支出</w:t>
      </w:r>
      <w:r>
        <w:rPr>
          <w:rFonts w:hint="eastAsia" w:asciiTheme="minorEastAsia" w:hAnsiTheme="minorEastAsia" w:eastAsiaTheme="minorEastAsia" w:cstheme="minorEastAsia"/>
          <w:color w:val="auto"/>
          <w:sz w:val="28"/>
          <w:szCs w:val="28"/>
          <w:highlight w:val="none"/>
          <w:lang w:val="zh-CN"/>
        </w:rPr>
        <w:t>：指事业单位在专业业务活动及其辅助活动之外开展非独立核算经营活动发生的支出。</w:t>
      </w:r>
    </w:p>
    <w:p w14:paraId="0369DEEF">
      <w:pPr>
        <w:spacing w:before="100" w:beforeLines="0" w:after="100" w:afterLines="0"/>
        <w:jc w:val="both"/>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b/>
          <w:color w:val="auto"/>
          <w:sz w:val="28"/>
          <w:szCs w:val="28"/>
          <w:highlight w:val="none"/>
          <w:lang w:val="zh-CN"/>
        </w:rPr>
        <w:t>十二、“三公”经费</w:t>
      </w:r>
      <w:r>
        <w:rPr>
          <w:rFonts w:hint="eastAsia" w:asciiTheme="minorEastAsia" w:hAnsiTheme="minorEastAsia" w:eastAsiaTheme="minorEastAsia" w:cstheme="minorEastAsia"/>
          <w:color w:val="auto"/>
          <w:sz w:val="28"/>
          <w:szCs w:val="28"/>
          <w:highlight w:val="none"/>
          <w:lang w:val="zh-CN"/>
        </w:rPr>
        <w:t>：指用一般公共预算财政拨款安排的因公出国(境)费、公务用车购置及运行维护费、公务接待费。其中,因公出国(境)费反映单位公务出国(境)的国际旅费、国外城市间交通费、住宿费、伙食费、培训费、公杂费等支出；公务用车购置费反映单位公务用车购置支出(含车辆购置税)；公务用车运行维护费反映单位按规定保留的公务用车燃料费、维修费、过路过桥费、保险费、安全奖励费用等支出；公务接待费反映单位按规定开支的各类公务接待(含外宾接待)支出。</w:t>
      </w:r>
    </w:p>
    <w:p w14:paraId="4ED54C53">
      <w:pPr>
        <w:spacing w:before="100" w:beforeLines="0" w:after="100" w:afterLines="0"/>
        <w:jc w:val="both"/>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b/>
          <w:color w:val="auto"/>
          <w:sz w:val="28"/>
          <w:szCs w:val="28"/>
          <w:highlight w:val="none"/>
          <w:lang w:val="zh-CN"/>
        </w:rPr>
        <w:t>十三、机关运行经费</w:t>
      </w:r>
      <w:r>
        <w:rPr>
          <w:rFonts w:hint="eastAsia" w:asciiTheme="minorEastAsia" w:hAnsiTheme="minorEastAsia" w:eastAsiaTheme="minorEastAsia" w:cstheme="minorEastAsia"/>
          <w:color w:val="auto"/>
          <w:sz w:val="28"/>
          <w:szCs w:val="28"/>
          <w:highlight w:val="none"/>
          <w:lang w:val="zh-CN"/>
        </w:rPr>
        <w:t>：为保障行政单位(含参照公务员法管理的事业单位)运行用于购买货物和服务等的各项公用经费,包括办公及印刷费、邮电费、差旅费、会议费、福利费、日常维护费、专用材料及一般设备购置费、办公用房水电费、办公用房取暖费、办公用房物业管理费、公务用车运行维护费以及其他费用。</w:t>
      </w:r>
    </w:p>
    <w:p w14:paraId="08B861C7">
      <w:pPr>
        <w:spacing w:before="100" w:beforeLines="0" w:after="100" w:afterLines="0"/>
        <w:jc w:val="both"/>
        <w:rPr>
          <w:rFonts w:hint="eastAsia" w:asciiTheme="minorEastAsia" w:hAnsiTheme="minorEastAsia" w:eastAsiaTheme="minorEastAsia" w:cstheme="minorEastAsia"/>
          <w:color w:val="auto"/>
          <w:sz w:val="28"/>
          <w:szCs w:val="28"/>
          <w:highlight w:val="none"/>
          <w:lang w:val="zh-CN"/>
        </w:rPr>
      </w:pPr>
      <w:r>
        <w:rPr>
          <w:rFonts w:hint="eastAsia" w:asciiTheme="minorEastAsia" w:hAnsiTheme="minorEastAsia" w:eastAsiaTheme="minorEastAsia" w:cstheme="minorEastAsia"/>
          <w:b/>
          <w:color w:val="auto"/>
          <w:sz w:val="28"/>
          <w:szCs w:val="28"/>
          <w:highlight w:val="none"/>
          <w:lang w:val="zh-CN"/>
        </w:rPr>
        <w:t>十四、社会保障和就业支出（类）行政事业单位养老支出（款）机关事业单位基本养老保险缴费支出（项）：</w:t>
      </w:r>
      <w:r>
        <w:rPr>
          <w:rFonts w:hint="eastAsia" w:asciiTheme="minorEastAsia" w:hAnsiTheme="minorEastAsia" w:eastAsiaTheme="minorEastAsia" w:cstheme="minorEastAsia"/>
          <w:color w:val="auto"/>
          <w:sz w:val="28"/>
          <w:szCs w:val="28"/>
          <w:highlight w:val="none"/>
          <w:lang w:val="zh-CN"/>
        </w:rPr>
        <w:t>反映机关事业单位实施养老保险制度由单位缴纳的基本养老保险支出。</w:t>
      </w:r>
    </w:p>
    <w:p w14:paraId="1A74B317">
      <w:pPr>
        <w:spacing w:before="100" w:beforeLines="0" w:after="100" w:afterLines="0"/>
        <w:jc w:val="both"/>
        <w:rPr>
          <w:rFonts w:hint="eastAsia" w:ascii="仿宋_GB2312" w:hAnsi="仿宋_GB2312" w:eastAsia="仿宋_GB2312" w:cs="仿宋_GB2312"/>
          <w:color w:val="auto"/>
          <w:sz w:val="32"/>
          <w:szCs w:val="32"/>
          <w:highlight w:val="none"/>
          <w:lang w:val="zh-CN"/>
        </w:rPr>
      </w:pPr>
    </w:p>
    <w:sectPr>
      <w:pgSz w:w="12240" w:h="15840"/>
      <w:pgMar w:top="1440" w:right="1800" w:bottom="1440" w:left="1800" w:header="720" w:footer="720" w:gutter="0"/>
      <w:lnNumType w:countBy="0" w:distance="36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958907C-9AB1-4D57-AC18-2A75E077FBB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embedRegular r:id="rId2" w:fontKey="{4CB76FC8-487D-4F75-AED2-34E320932677}"/>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00000001" w:usb1="08000000" w:usb2="00000000" w:usb3="00000000" w:csb0="00040000" w:csb1="00000000"/>
    <w:embedRegular r:id="rId3" w:fontKey="{1C2C26D1-3003-4CB4-8F9D-DFE32A9A10EF}"/>
  </w:font>
  <w:font w:name="Arial">
    <w:panose1 w:val="020B0604020202020204"/>
    <w:charset w:val="00"/>
    <w:family w:val="auto"/>
    <w:pitch w:val="default"/>
    <w:sig w:usb0="E0002EFF" w:usb1="C0007843" w:usb2="00000009" w:usb3="00000000" w:csb0="400001FF" w:csb1="FFFF0000"/>
  </w:font>
  <w:font w:name="仿宋_GB2312">
    <w:altName w:val="仿宋"/>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EE396E"/>
    <w:multiLevelType w:val="singleLevel"/>
    <w:tmpl w:val="90EE396E"/>
    <w:lvl w:ilvl="0" w:tentative="0">
      <w:start w:val="4"/>
      <w:numFmt w:val="chineseCounting"/>
      <w:suff w:val="nothing"/>
      <w:lvlText w:val="（%1）"/>
      <w:lvlJc w:val="left"/>
      <w:rPr>
        <w:rFonts w:hint="eastAsia"/>
      </w:rPr>
    </w:lvl>
  </w:abstractNum>
  <w:abstractNum w:abstractNumId="1">
    <w:nsid w:val="CF092B84"/>
    <w:multiLevelType w:val="singleLevel"/>
    <w:tmpl w:val="CF092B84"/>
    <w:lvl w:ilvl="0" w:tentative="0">
      <w:start w:val="2"/>
      <w:numFmt w:val="chineseCounting"/>
      <w:lvlText w:val="(%1)"/>
      <w:lvlJc w:val="left"/>
      <w:pPr>
        <w:tabs>
          <w:tab w:val="left" w:pos="312"/>
        </w:tabs>
      </w:pPr>
      <w:rPr>
        <w:rFonts w:hint="eastAsia"/>
      </w:rPr>
    </w:lvl>
  </w:abstractNum>
  <w:abstractNum w:abstractNumId="2">
    <w:nsid w:val="0053208E"/>
    <w:multiLevelType w:val="singleLevel"/>
    <w:tmpl w:val="0053208E"/>
    <w:lvl w:ilvl="0" w:tentative="0">
      <w:start w:val="2"/>
      <w:numFmt w:val="chineseCounting"/>
      <w:suff w:val="nothing"/>
      <w:lvlText w:val="（%1）"/>
      <w:lvlJc w:val="left"/>
      <w:rPr>
        <w:rFonts w:hint="eastAsia"/>
      </w:rPr>
    </w:lvl>
  </w:abstractNum>
  <w:abstractNum w:abstractNumId="3">
    <w:nsid w:val="51A608F5"/>
    <w:multiLevelType w:val="multilevel"/>
    <w:tmpl w:val="51A608F5"/>
    <w:lvl w:ilvl="0" w:tentative="0">
      <w:start w:val="1"/>
      <w:numFmt w:val="japaneseCounting"/>
      <w:lvlText w:val="%1、"/>
      <w:lvlJc w:val="left"/>
      <w:pPr>
        <w:tabs>
          <w:tab w:val="left" w:pos="1360"/>
        </w:tabs>
        <w:ind w:left="1360" w:hanging="720"/>
      </w:pPr>
      <w:rPr>
        <w:rFonts w:hint="default"/>
      </w:rPr>
    </w:lvl>
    <w:lvl w:ilvl="1" w:tentative="0">
      <w:start w:val="1"/>
      <w:numFmt w:val="lowerLetter"/>
      <w:lvlText w:val="%2)"/>
      <w:lvlJc w:val="left"/>
      <w:pPr>
        <w:tabs>
          <w:tab w:val="left" w:pos="1480"/>
        </w:tabs>
        <w:ind w:left="1480" w:hanging="420"/>
      </w:pPr>
    </w:lvl>
    <w:lvl w:ilvl="2" w:tentative="0">
      <w:start w:val="1"/>
      <w:numFmt w:val="lowerRoman"/>
      <w:lvlText w:val="%3."/>
      <w:lvlJc w:val="right"/>
      <w:pPr>
        <w:tabs>
          <w:tab w:val="left" w:pos="1900"/>
        </w:tabs>
        <w:ind w:left="1900" w:hanging="420"/>
      </w:pPr>
    </w:lvl>
    <w:lvl w:ilvl="3" w:tentative="0">
      <w:start w:val="1"/>
      <w:numFmt w:val="decimal"/>
      <w:lvlText w:val="%4."/>
      <w:lvlJc w:val="left"/>
      <w:pPr>
        <w:tabs>
          <w:tab w:val="left" w:pos="2320"/>
        </w:tabs>
        <w:ind w:left="2320" w:hanging="420"/>
      </w:pPr>
    </w:lvl>
    <w:lvl w:ilvl="4" w:tentative="0">
      <w:start w:val="1"/>
      <w:numFmt w:val="lowerLetter"/>
      <w:lvlText w:val="%5)"/>
      <w:lvlJc w:val="left"/>
      <w:pPr>
        <w:tabs>
          <w:tab w:val="left" w:pos="2740"/>
        </w:tabs>
        <w:ind w:left="2740" w:hanging="420"/>
      </w:pPr>
    </w:lvl>
    <w:lvl w:ilvl="5" w:tentative="0">
      <w:start w:val="1"/>
      <w:numFmt w:val="lowerRoman"/>
      <w:lvlText w:val="%6."/>
      <w:lvlJc w:val="right"/>
      <w:pPr>
        <w:tabs>
          <w:tab w:val="left" w:pos="3160"/>
        </w:tabs>
        <w:ind w:left="3160" w:hanging="420"/>
      </w:pPr>
    </w:lvl>
    <w:lvl w:ilvl="6" w:tentative="0">
      <w:start w:val="1"/>
      <w:numFmt w:val="decimal"/>
      <w:lvlText w:val="%7."/>
      <w:lvlJc w:val="left"/>
      <w:pPr>
        <w:tabs>
          <w:tab w:val="left" w:pos="3580"/>
        </w:tabs>
        <w:ind w:left="3580" w:hanging="420"/>
      </w:pPr>
    </w:lvl>
    <w:lvl w:ilvl="7" w:tentative="0">
      <w:start w:val="1"/>
      <w:numFmt w:val="lowerLetter"/>
      <w:lvlText w:val="%8)"/>
      <w:lvlJc w:val="left"/>
      <w:pPr>
        <w:tabs>
          <w:tab w:val="left" w:pos="4000"/>
        </w:tabs>
        <w:ind w:left="4000" w:hanging="420"/>
      </w:pPr>
    </w:lvl>
    <w:lvl w:ilvl="8" w:tentative="0">
      <w:start w:val="1"/>
      <w:numFmt w:val="lowerRoman"/>
      <w:lvlText w:val="%9."/>
      <w:lvlJc w:val="right"/>
      <w:pPr>
        <w:tabs>
          <w:tab w:val="left" w:pos="4420"/>
        </w:tabs>
        <w:ind w:left="4420" w:hanging="420"/>
      </w:pPr>
    </w:lvl>
  </w:abstractNum>
  <w:abstractNum w:abstractNumId="4">
    <w:nsid w:val="55FFF5AD"/>
    <w:multiLevelType w:val="singleLevel"/>
    <w:tmpl w:val="55FFF5AD"/>
    <w:lvl w:ilvl="0" w:tentative="0">
      <w:start w:val="1"/>
      <w:numFmt w:val="chineseCounting"/>
      <w:suff w:val="nothing"/>
      <w:lvlText w:val="%1、"/>
      <w:lvlJc w:val="left"/>
      <w:rPr>
        <w:rFonts w:hint="eastAsia"/>
      </w:rPr>
    </w:lvl>
  </w:abstractNum>
  <w:abstractNum w:abstractNumId="5">
    <w:nsid w:val="59ADCABA"/>
    <w:multiLevelType w:val="singleLevel"/>
    <w:tmpl w:val="59ADCABA"/>
    <w:lvl w:ilvl="0" w:tentative="0">
      <w:start w:val="3"/>
      <w:numFmt w:val="decimal"/>
      <w:lvlText w:val="%1."/>
      <w:lvlJc w:val="left"/>
      <w:pPr>
        <w:tabs>
          <w:tab w:val="left" w:pos="312"/>
        </w:tabs>
      </w:pPr>
      <w:rPr>
        <w:rFonts w:hint="default"/>
        <w:color w:val="000000" w:themeColor="text1"/>
        <w14:textFill>
          <w14:solidFill>
            <w14:schemeClr w14:val="tx1"/>
          </w14:solidFill>
        </w14:textFill>
      </w:rPr>
    </w:lvl>
  </w:abstractNum>
  <w:abstractNum w:abstractNumId="6">
    <w:nsid w:val="5B7D5C40"/>
    <w:multiLevelType w:val="singleLevel"/>
    <w:tmpl w:val="5B7D5C40"/>
    <w:lvl w:ilvl="0" w:tentative="0">
      <w:start w:val="1"/>
      <w:numFmt w:val="decimal"/>
      <w:lvlText w:val="%1."/>
      <w:lvlJc w:val="left"/>
      <w:pPr>
        <w:tabs>
          <w:tab w:val="left" w:pos="312"/>
        </w:tabs>
      </w:pPr>
    </w:lvl>
  </w:abstractNum>
  <w:num w:numId="1">
    <w:abstractNumId w:val="3"/>
  </w:num>
  <w:num w:numId="2">
    <w:abstractNumId w:val="0"/>
  </w:num>
  <w:num w:numId="3">
    <w:abstractNumId w:val="4"/>
  </w:num>
  <w:num w:numId="4">
    <w:abstractNumId w:val="2"/>
  </w:num>
  <w:num w:numId="5">
    <w:abstractNumId w:val="1"/>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NotTrackMove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MwMWVlYjU0YmY2Y2IzNjY3ZjJjMmY5ZTczMjNiMjcifQ=="/>
  </w:docVars>
  <w:rsids>
    <w:rsidRoot w:val="00000000"/>
    <w:rsid w:val="02354EBC"/>
    <w:rsid w:val="06D77769"/>
    <w:rsid w:val="1FAA5DE1"/>
    <w:rsid w:val="2618626B"/>
    <w:rsid w:val="29C966E1"/>
    <w:rsid w:val="2C8C7F98"/>
    <w:rsid w:val="332C5CC4"/>
    <w:rsid w:val="35EC29C9"/>
    <w:rsid w:val="45364FE0"/>
    <w:rsid w:val="462F56C6"/>
    <w:rsid w:val="4A8E3303"/>
    <w:rsid w:val="5765502F"/>
    <w:rsid w:val="5DEE0D69"/>
    <w:rsid w:val="69B13E83"/>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eastAsia="宋体" w:asciiTheme="minorHAnsi" w:hAnsiTheme="minorHAnsi" w:cstheme="minorBidi"/>
      <w:kern w:val="2"/>
      <w:sz w:val="21"/>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9.xml"/><Relationship Id="rId21" Type="http://schemas.openxmlformats.org/officeDocument/2006/relationships/customXml" Target="../customXml/item8.xml"/><Relationship Id="rId20" Type="http://schemas.openxmlformats.org/officeDocument/2006/relationships/customXml" Target="../customXml/item7.xml"/><Relationship Id="rId2" Type="http://schemas.openxmlformats.org/officeDocument/2006/relationships/settings" Target="settings.xml"/><Relationship Id="rId19" Type="http://schemas.openxmlformats.org/officeDocument/2006/relationships/customXml" Target="../customXml/item6.xml"/><Relationship Id="rId18" Type="http://schemas.openxmlformats.org/officeDocument/2006/relationships/customXml" Target="../customXml/item5.xml"/><Relationship Id="rId17" Type="http://schemas.openxmlformats.org/officeDocument/2006/relationships/customXml" Target="../customXml/item4.xml"/><Relationship Id="rId16" Type="http://schemas.openxmlformats.org/officeDocument/2006/relationships/customXml" Target="../customXml/item3.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creator>O.L.Problem without you</dc:creator>
  <cp:lastModifiedBy>admin</cp:lastModifiedBy>
  <cp:revision>1</cp:revision>
  <dcterms:created xsi:type="dcterms:W3CDTF">2023-07-20T03:33:00Z</dcterms:created>
  <dcterms:modified xsi:type="dcterms:W3CDTF">2024-08-09T09:53:21Z</dcterms:modified>
</cp:coreProperties>
</file>

<file path=customXml/item2.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E06D266F13EA4024808CEEADBAD91186_11</vt:lpwstr>
  </property>
</Properties>
</file>

<file path=customXml/item3.xml><?xml version="1.0" encoding="utf-8"?>
<Properties xmlns="http://schemas.openxmlformats.org/officeDocument/2006/extended-properties" xmlns:vt="http://schemas.openxmlformats.org/officeDocument/2006/docPropsVTypes">
  <Template>Normal.dotm</Template>
  <Pages>15</Pages>
  <Words>7172</Words>
  <Characters>19277</Characters>
  <Lines>0</Lines>
  <Paragraphs>0</Paragraphs>
  <TotalTime>1</TotalTime>
  <ScaleCrop>false</ScaleCrop>
  <LinksUpToDate>false</LinksUpToDate>
  <CharactersWithSpaces>19281</CharactersWithSpaces>
  <Application>WPS Office_11.1.0.12980_F1E327BC-269C-435d-A152-05C5408002CA</Application>
  <DocSecurity>0</DocSecurity>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2023-07-20T03:33:00Z</dcterms:created>
  <dc:creator>O.L.Problem without you</dc:creator>
  <cp:lastModifiedBy>admin</cp:lastModifiedBy>
  <dcterms:modified xsi:type="dcterms:W3CDTF">2024-08-09T09:53:21Z</dcterms:modified>
  <cp:revision>1</cp:revision>
</cp:coreProperties>
</file>

<file path=customXml/item5.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E06D266F13EA4024808CEEADBAD91186_11</vt:lpwstr>
  </property>
</Properties>
</file>

<file path=customXml/item6.xml><?xml version="1.0" encoding="utf-8"?>
<Properties xmlns="http://schemas.openxmlformats.org/officeDocument/2006/extended-properties" xmlns:vt="http://schemas.openxmlformats.org/officeDocument/2006/docPropsVTypes">
  <Template>Normal.dotm</Template>
  <Pages>15</Pages>
  <Words>7172</Words>
  <Characters>19277</Characters>
  <Lines>0</Lines>
  <Paragraphs>0</Paragraphs>
  <TotalTime>1</TotalTime>
  <ScaleCrop>false</ScaleCrop>
  <LinksUpToDate>false</LinksUpToDate>
  <CharactersWithSpaces>19281</CharactersWithSpaces>
  <Application>WPS Office_11.1.0.12980_F1E327BC-269C-435d-A152-05C5408002CA</Application>
  <DocSecurity>0</DocSecurity>
</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2023-07-20T03:33:00Z</dcterms:created>
  <dc:creator>O.L.Problem without you</dc:creator>
  <cp:lastModifiedBy>admin</cp:lastModifiedBy>
  <dcterms:modified xsi:type="dcterms:W3CDTF">2024-08-09T09:53:21Z</dcterms:modified>
  <cp:revision>1</cp:revision>
</cp:coreProperties>
</file>

<file path=customXml/item8.xml><?xml version="1.0" encoding="utf-8"?>
<Properties xmlns:vt="http://schemas.openxmlformats.org/officeDocument/2006/docPropsVTypes" xmlns="http://schemas.openxmlformats.org/officeDocument/2006/custom-properties">
  <property fmtid="{D5CDD505-2E9C-101B-9397-08002B2CF9AE}" pid="2" name="KSOProductBuildVer">
    <vt:lpwstr>2052-11.1.0.12980</vt:lpwstr>
  </property>
  <property fmtid="{D5CDD505-2E9C-101B-9397-08002B2CF9AE}" pid="3" name="ICV">
    <vt:lpwstr>E06D266F13EA4024808CEEADBAD91186_11</vt:lpwstr>
  </property>
</Properties>
</file>

<file path=customXml/item9.xml><?xml version="1.0" encoding="utf-8"?>
<Properties xmlns:vt="http://schemas.openxmlformats.org/officeDocument/2006/docPropsVTypes" xmlns="http://schemas.openxmlformats.org/officeDocument/2006/extended-properties">
  <Template>Normal.dotm</Template>
  <TotalTime>1</TotalTime>
  <Pages>15</Pages>
  <Words>7172</Words>
  <Characters>19277</Characters>
  <Application>WPS Office_11.1.0.12980_F1E327BC-269C-435d-A152-05C5408002CA</Application>
  <DocSecurity>0</DocSecurity>
  <Lines>0</Lines>
  <Paragraphs>0</Paragraphs>
  <CharactersWithSpaces>19281</CharactersWithSpaces>
  <AppVersion>14.0000</AppVersion>
</Properties>
</file>

<file path=customXml/itemProps1.xml><?xml version="1.0" encoding="utf-8"?>
<ds:datastoreItem xmlns:ds="http://schemas.openxmlformats.org/officeDocument/2006/customXml" ds:itemID="{2b04b82f-c5c1-4ebf-b725-b61b560cafef}">
  <ds:schemaRefs/>
</ds:datastoreItem>
</file>

<file path=customXml/itemProps2.xml><?xml version="1.0" encoding="utf-8"?>
<ds:datastoreItem xmlns:ds="http://schemas.openxmlformats.org/officeDocument/2006/customXml" ds:itemID="{f9b890fc-1a7f-4e18-8403-072aebdc9c75}">
  <ds:schemaRefs/>
</ds:datastoreItem>
</file>

<file path=customXml/itemProps3.xml><?xml version="1.0" encoding="utf-8"?>
<ds:datastoreItem xmlns:ds="http://schemas.openxmlformats.org/officeDocument/2006/customXml" ds:itemID="{43f1ce06-97fa-4cab-954b-48de28c1e2ef}">
  <ds:schemaRefs/>
</ds:datastoreItem>
</file>

<file path=customXml/itemProps4.xml><?xml version="1.0" encoding="utf-8"?>
<ds:datastoreItem xmlns:ds="http://schemas.openxmlformats.org/officeDocument/2006/customXml" ds:itemID="{f661da0a-baaa-426e-8c7b-571e8be18e0a}">
  <ds:schemaRefs/>
</ds:datastoreItem>
</file>

<file path=customXml/itemProps5.xml><?xml version="1.0" encoding="utf-8"?>
<ds:datastoreItem xmlns:ds="http://schemas.openxmlformats.org/officeDocument/2006/customXml" ds:itemID="{85f6f276-544f-4e88-926f-ba907d008bca}">
  <ds:schemaRefs/>
</ds:datastoreItem>
</file>

<file path=customXml/itemProps6.xml><?xml version="1.0" encoding="utf-8"?>
<ds:datastoreItem xmlns:ds="http://schemas.openxmlformats.org/officeDocument/2006/customXml" ds:itemID="{572d2304-2327-4dc3-849c-e8c9dfd24864}">
  <ds:schemaRefs/>
</ds:datastoreItem>
</file>

<file path=customXml/itemProps7.xml><?xml version="1.0" encoding="utf-8"?>
<ds:datastoreItem xmlns:ds="http://schemas.openxmlformats.org/officeDocument/2006/customXml" ds:itemID="{706a1073-3005-4ab2-9ab0-4d4206b25dbe}">
  <ds:schemaRefs/>
</ds:datastoreItem>
</file>

<file path=customXml/itemProps8.xml><?xml version="1.0" encoding="utf-8"?>
<ds:datastoreItem xmlns:ds="http://schemas.openxmlformats.org/officeDocument/2006/customXml" ds:itemID="{071b7e1d-8a1e-4666-81b7-1bf507084078}">
  <ds:schemaRefs/>
</ds:datastoreItem>
</file>

<file path=customXml/itemProps9.xml><?xml version="1.0" encoding="utf-8"?>
<ds:datastoreItem xmlns:ds="http://schemas.openxmlformats.org/officeDocument/2006/customXml" ds:itemID="{ed713831-1f4a-45fe-9920-587ddde2562e}">
  <ds:schemaRefs/>
</ds:datastoreItem>
</file>

<file path=docProps/app.xml><?xml version="1.0" encoding="utf-8"?>
<Properties xmlns="http://schemas.openxmlformats.org/officeDocument/2006/extended-properties" xmlns:vt="http://schemas.openxmlformats.org/officeDocument/2006/docPropsVTypes">
  <Template>Normal.dotm</Template>
  <Pages>21</Pages>
  <Words>5754</Words>
  <Characters>6420</Characters>
  <Lines>0</Lines>
  <Paragraphs>0</Paragraphs>
  <TotalTime>16</TotalTime>
  <ScaleCrop>false</ScaleCrop>
  <LinksUpToDate>false</LinksUpToDate>
  <CharactersWithSpaces>6428</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2023-07-20T03:33:00Z</dcterms:created>
  <dc:creator>O.L.Problem without you</dc:creator>
  <cp:lastModifiedBy>潇洒哥</cp:lastModifiedBy>
  <dcterms:modified xsi:type="dcterms:W3CDTF">2024-08-18T10:28:50Z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D041F66443A54825BAFE94CEEB66B1B8_13</vt:lpwstr>
  </property>
</Properties>
</file>