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012C64">
      <w:pPr>
        <w:spacing w:before="100" w:after="100"/>
        <w:jc w:val="center"/>
        <w:rPr>
          <w:rFonts w:ascii="宋体" w:hAnsi="宋体"/>
          <w:sz w:val="24"/>
          <w:szCs w:val="24"/>
          <w:lang w:val="zh-CN"/>
        </w:rPr>
      </w:pPr>
      <w:r>
        <w:rPr>
          <w:rFonts w:ascii="宋体" w:hAnsi="宋体" w:hint="eastAsia"/>
          <w:sz w:val="24"/>
          <w:szCs w:val="24"/>
          <w:lang w:val="zh-CN"/>
        </w:rPr>
        <w:t>2023年度</w:t>
      </w:r>
    </w:p>
    <w:p w:rsidR="00B45747" w:rsidRDefault="00012C64">
      <w:pPr>
        <w:spacing w:before="100" w:after="100"/>
        <w:jc w:val="center"/>
        <w:rPr>
          <w:rFonts w:ascii="宋体" w:hAnsi="宋体"/>
          <w:sz w:val="24"/>
          <w:szCs w:val="24"/>
          <w:lang w:val="zh-CN"/>
        </w:rPr>
      </w:pPr>
      <w:r>
        <w:rPr>
          <w:rFonts w:ascii="宋体" w:hAnsi="宋体" w:hint="eastAsia"/>
          <w:sz w:val="24"/>
          <w:szCs w:val="24"/>
          <w:lang w:val="zh-CN"/>
        </w:rPr>
        <w:t>东乡中学部门决算</w:t>
      </w: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012C64">
      <w:pPr>
        <w:spacing w:before="100" w:after="100"/>
        <w:jc w:val="center"/>
        <w:rPr>
          <w:rFonts w:ascii="宋体" w:hAnsi="宋体"/>
          <w:sz w:val="24"/>
          <w:szCs w:val="24"/>
          <w:lang w:val="zh-CN"/>
        </w:rPr>
      </w:pPr>
      <w:r>
        <w:rPr>
          <w:rFonts w:ascii="宋体" w:hAnsi="宋体" w:hint="eastAsia"/>
          <w:b/>
          <w:sz w:val="24"/>
          <w:szCs w:val="24"/>
          <w:lang w:val="zh-CN"/>
        </w:rPr>
        <w:t>目录</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第一部分部门概况</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一、部门职责</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二、机构设置</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第二部分2023年度部门决算表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一、收入支出决算总表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二、收入决算表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三、支出决算表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四、财政拨款收入支出决算总表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六、一般公共预算财政拨款基本支出决算明细表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七、政府性基金预算财政拨款收入支出决算表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八、国有资本经营预算财政拨款支出决算表</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经费支出决算表</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第三部分2023年度部门决算情况说明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一、收入支出决算总体情况说明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二、收入决算情况说明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三、支出决算情况说明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四、财政拨款收入支出决算总体情况说明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五、一般公共预算财政拨款支出决算情况说明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六、一般公共预算财政拨款基本支出决算情况说明</w:t>
      </w:r>
    </w:p>
    <w:p w:rsidR="00B45747" w:rsidRDefault="00012C64">
      <w:pPr>
        <w:spacing w:before="100" w:after="100"/>
        <w:jc w:val="left"/>
        <w:rPr>
          <w:rFonts w:ascii="宋体" w:hAnsi="宋体"/>
          <w:sz w:val="24"/>
          <w:szCs w:val="24"/>
        </w:rPr>
      </w:pPr>
      <w:r>
        <w:rPr>
          <w:rFonts w:ascii="宋体" w:hAnsi="宋体" w:hint="eastAsia"/>
          <w:sz w:val="24"/>
          <w:szCs w:val="24"/>
          <w:lang w:val="zh-CN"/>
        </w:rPr>
        <w:t>七、政府性基金预算财政拨款收支决算情况说明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八、国有资本经营预算财政拨款支出情况说明</w:t>
      </w:r>
    </w:p>
    <w:p w:rsidR="00B45747" w:rsidRDefault="00012C64">
      <w:pPr>
        <w:spacing w:before="100" w:after="100"/>
        <w:jc w:val="left"/>
        <w:rPr>
          <w:rFonts w:ascii="宋体" w:hAnsi="宋体"/>
          <w:sz w:val="24"/>
          <w:szCs w:val="24"/>
        </w:rPr>
      </w:pPr>
      <w:r>
        <w:rPr>
          <w:rFonts w:ascii="宋体" w:hAnsi="宋体" w:hint="eastAsia"/>
          <w:sz w:val="24"/>
          <w:szCs w:val="24"/>
          <w:lang w:val="zh-CN"/>
        </w:rPr>
        <w:t>九、财政拨款</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经费支出决算情况说明</w:t>
      </w:r>
    </w:p>
    <w:p w:rsidR="00B45747" w:rsidRDefault="00012C64">
      <w:pPr>
        <w:spacing w:before="100" w:after="100"/>
        <w:jc w:val="left"/>
        <w:rPr>
          <w:rFonts w:ascii="宋体" w:hAnsi="宋体"/>
          <w:sz w:val="24"/>
          <w:szCs w:val="24"/>
        </w:rPr>
      </w:pPr>
      <w:r>
        <w:rPr>
          <w:rFonts w:ascii="宋体" w:hAnsi="宋体" w:hint="eastAsia"/>
          <w:sz w:val="24"/>
          <w:szCs w:val="24"/>
          <w:lang w:val="zh-CN"/>
        </w:rPr>
        <w:t>十、机关运行经费支出情况说明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十一、政府采购支出情况说明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十二、国有资产占用情况说明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十三、其他需要说明的情况</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第四部分预算绩效情况说明</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第五部分名词解释</w:t>
      </w: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B45747">
      <w:pPr>
        <w:spacing w:before="100" w:after="100"/>
        <w:jc w:val="center"/>
        <w:rPr>
          <w:rFonts w:ascii="宋体" w:hAnsi="宋体"/>
          <w:sz w:val="24"/>
          <w:szCs w:val="24"/>
          <w:lang w:val="zh-CN"/>
        </w:rPr>
      </w:pPr>
    </w:p>
    <w:p w:rsidR="00B45747" w:rsidRDefault="00012C64">
      <w:pPr>
        <w:spacing w:before="100" w:after="100"/>
        <w:jc w:val="center"/>
        <w:rPr>
          <w:rFonts w:ascii="宋体" w:hAnsi="宋体"/>
          <w:sz w:val="24"/>
          <w:szCs w:val="24"/>
          <w:lang w:val="zh-CN"/>
        </w:rPr>
      </w:pPr>
      <w:r>
        <w:rPr>
          <w:rFonts w:ascii="宋体" w:hAnsi="宋体" w:hint="eastAsia"/>
          <w:b/>
          <w:sz w:val="24"/>
          <w:szCs w:val="24"/>
          <w:lang w:val="zh-CN"/>
        </w:rPr>
        <w:t>第一部分部门概况</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一、部门职责</w:t>
      </w:r>
    </w:p>
    <w:p w:rsidR="0030257E" w:rsidRPr="0030257E" w:rsidRDefault="00770638" w:rsidP="0030257E">
      <w:pPr>
        <w:spacing w:before="100" w:after="100"/>
        <w:jc w:val="left"/>
        <w:rPr>
          <w:rFonts w:ascii="宋体" w:hAnsi="宋体"/>
          <w:sz w:val="24"/>
          <w:szCs w:val="24"/>
          <w:lang w:val="zh-CN"/>
        </w:rPr>
      </w:pPr>
      <w:r>
        <w:rPr>
          <w:rFonts w:ascii="宋体" w:hAnsi="宋体" w:hint="eastAsia"/>
          <w:sz w:val="24"/>
          <w:szCs w:val="24"/>
          <w:lang w:val="zh-CN"/>
        </w:rPr>
        <w:t>(一</w:t>
      </w:r>
      <w:r>
        <w:rPr>
          <w:rFonts w:ascii="宋体" w:hAnsi="宋体"/>
          <w:sz w:val="24"/>
          <w:szCs w:val="24"/>
          <w:lang w:val="zh-CN"/>
        </w:rPr>
        <w:t>)</w:t>
      </w:r>
      <w:r w:rsidR="0030257E" w:rsidRPr="0030257E">
        <w:rPr>
          <w:rFonts w:ascii="宋体" w:hAnsi="宋体" w:hint="eastAsia"/>
          <w:sz w:val="24"/>
          <w:szCs w:val="24"/>
          <w:lang w:val="zh-CN"/>
        </w:rPr>
        <w:t>制定符合党的教育方针和国家教育法律法规的高中教育发展规划并抓好组织实施和落实工作。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(二)贯彻、执行教育法律法规和政策规定，坚持依法治教、 依法治学。巩固提高“两基”工作成果和整体水平，配合教育局 依法动员、组织适龄儿童少年入学，严格控制辍学，巩固两基成</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(三)指导、管理、检查、评价学区内学校的教育教学工作，提高办学质量和办学效益。</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(四)负责教育教学管理及教研教改工作，全力推进素质教育实施。</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(五)协助上级教育主管部门做好学区教师考核工作，负责教师管理、继续教育、考核考评等工作。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(六)负责财务管理，筹措资金，改善办学条件等工作。</w:t>
      </w:r>
    </w:p>
    <w:p w:rsid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(七)完成当地政府和教育部门安排的各项工作任务。</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二、机构设置</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1.办公室</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主要职责： 配合教育局制定符合党的教育方针和国家教育法律法规的教育发展规划并抓好组织实施和落实工作；贯彻、执行  教育法律法规和政策规定，坚持依法治教、依法治学。巩固提高“两基”工作成果和整体水平，配合教育局依法动员、高中学生入学，严格控制辍学，推进普及高中教育；指导、 管理、检查、评价学校的教育教学工作，提高办学质量和办学效 益；负责教育教学管理及教研教改工作，全力推进素质教育实施； 协助上级教育主管部门做好学校教师考核工作，负责教师管理、 继续教育、考核考评等工作；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 xml:space="preserve"> 2.教务处</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主要职责：协助校长制定并实施教育、教学工作计划；检查 并总结学校的教育教学工作；组织管理教学工作，指导各科教师 贯彻课程标准，执行教学计划，开展</w:t>
      </w:r>
      <w:r w:rsidRPr="0030257E">
        <w:rPr>
          <w:rFonts w:ascii="宋体" w:hAnsi="宋体" w:hint="eastAsia"/>
          <w:sz w:val="24"/>
          <w:szCs w:val="24"/>
          <w:lang w:val="zh-CN"/>
        </w:rPr>
        <w:lastRenderedPageBreak/>
        <w:t>各种教学、教研活动，提高 教学质量；协助校长室、党支部、少先队对学生进行思想政治教 育，有针对性的开展教育活动，向学生进行劳动教育，组织校外 活动和家长会；组织安排学生的体育卫生和生活管理工作，抓好 “两课”、  “两操” (体育课、活动课、课间操、眼保健操和大 课间活动)和学校体育运动会。搞好卫生保健工作，关心师生的 身心健康；组织有关人员搞好招生、编班、学籍管理、考勤考绩、课程表编排、资料以及资料室、图书室、实验室、电教室的有关</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3.教研组</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主要职责： 领导并定期召开教研组会议，指导教研组制订具体教学工作计划，指导教研组的研究活动，帮助教研组总结交流教学经验；深入课堂听课，定期召开部分教师和学生的座谈会；组织好“三课”(示范课、公开课、优质课),对外公开课的赛教活动；组织开展学科竞赛和各科课外科技活动；负责科研课题的 实施；与教导处共同负责“教坛新秀”、“教学能手”、“学科带头人”的评选推荐工作。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4．总务处</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总务处是指在校长领导下管理学校总务工作的职能机构。其职责：计划购置、管理、调配、保养和维修全校设施、器皿等固定资产及其他物资；掌管全校教学和科研设备、仪器及实验用品；计划购置、调配和保管办公用品；管理全校清洁卫生、校园绿化、交通运输、水暖及其他行政事务；管理全校房产；管理师生员工的膳宿和医疗保健工作；负责全校基建工作；处理日常总务行政工作。</w:t>
      </w:r>
    </w:p>
    <w:p w:rsidR="0030257E" w:rsidRP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5.团委</w:t>
      </w:r>
    </w:p>
    <w:p w:rsidR="0030257E" w:rsidRDefault="0030257E" w:rsidP="0030257E">
      <w:pPr>
        <w:spacing w:before="100" w:after="100"/>
        <w:jc w:val="left"/>
        <w:rPr>
          <w:rFonts w:ascii="宋体" w:hAnsi="宋体"/>
          <w:sz w:val="24"/>
          <w:szCs w:val="24"/>
          <w:lang w:val="zh-CN"/>
        </w:rPr>
      </w:pPr>
      <w:r w:rsidRPr="0030257E">
        <w:rPr>
          <w:rFonts w:ascii="宋体" w:hAnsi="宋体" w:hint="eastAsia"/>
          <w:sz w:val="24"/>
          <w:szCs w:val="24"/>
          <w:lang w:val="zh-CN"/>
        </w:rPr>
        <w:t>主要职责：传达学习党组织和上级团组织的决议，负责学校团委日常工作；制定团委工作计划，健全基层组织，完善有关规章制度；了解和掌握团员的思想动态和学习情况、针对性的做好思想政治工作；组织开展各种竞赛和文体活动及其他社会实践活动;组织开播校园广播，负责组织升国旗仪式。</w:t>
      </w: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b/>
          <w:sz w:val="24"/>
          <w:szCs w:val="24"/>
          <w:lang w:val="zh-CN"/>
        </w:rPr>
      </w:pPr>
    </w:p>
    <w:p w:rsidR="000278AD" w:rsidRDefault="000278AD">
      <w:pPr>
        <w:spacing w:before="100" w:after="100"/>
        <w:jc w:val="center"/>
        <w:rPr>
          <w:rFonts w:ascii="宋体" w:hAnsi="宋体" w:hint="eastAsia"/>
          <w:b/>
          <w:sz w:val="24"/>
          <w:szCs w:val="24"/>
          <w:lang w:val="zh-CN"/>
        </w:rPr>
      </w:pPr>
      <w:bookmarkStart w:id="0" w:name="_GoBack"/>
      <w:bookmarkEnd w:id="0"/>
    </w:p>
    <w:p w:rsidR="00B45747" w:rsidRDefault="00012C64">
      <w:pPr>
        <w:spacing w:before="100" w:after="100"/>
        <w:jc w:val="center"/>
        <w:rPr>
          <w:rFonts w:ascii="宋体" w:hAnsi="宋体"/>
          <w:sz w:val="24"/>
          <w:szCs w:val="24"/>
          <w:lang w:val="zh-CN"/>
        </w:rPr>
      </w:pPr>
      <w:r>
        <w:rPr>
          <w:rFonts w:ascii="宋体" w:hAnsi="宋体" w:hint="eastAsia"/>
          <w:b/>
          <w:sz w:val="24"/>
          <w:szCs w:val="24"/>
          <w:lang w:val="zh-CN"/>
        </w:rPr>
        <w:lastRenderedPageBreak/>
        <w:t>第二部分2023年度部门决算表</w:t>
      </w:r>
    </w:p>
    <w:p w:rsidR="0030257E" w:rsidRPr="0030257E" w:rsidRDefault="00012C64">
      <w:pPr>
        <w:spacing w:before="100" w:after="100"/>
        <w:jc w:val="left"/>
        <w:rPr>
          <w:rFonts w:ascii="宋体" w:hAnsi="宋体"/>
          <w:color w:val="FF0000"/>
          <w:sz w:val="24"/>
          <w:szCs w:val="24"/>
          <w:lang w:val="zh-CN"/>
        </w:rPr>
      </w:pPr>
      <w:r>
        <w:rPr>
          <w:rFonts w:ascii="宋体" w:hAnsi="宋体" w:hint="eastAsia"/>
          <w:color w:val="FF0000"/>
          <w:sz w:val="24"/>
          <w:szCs w:val="24"/>
          <w:lang w:val="zh-CN"/>
        </w:rPr>
        <w:t>(请插入具体报表,若无法插入,请标明见附件)</w:t>
      </w:r>
    </w:p>
    <w:p w:rsidR="003E3DCD" w:rsidRDefault="00012C64" w:rsidP="003E3DCD">
      <w:pPr>
        <w:pStyle w:val="a8"/>
        <w:numPr>
          <w:ilvl w:val="0"/>
          <w:numId w:val="8"/>
        </w:numPr>
        <w:spacing w:before="100" w:after="100"/>
        <w:ind w:firstLineChars="0"/>
        <w:jc w:val="left"/>
        <w:rPr>
          <w:rFonts w:ascii="宋体" w:hAnsi="宋体"/>
          <w:sz w:val="24"/>
          <w:szCs w:val="24"/>
          <w:lang w:val="zh-CN"/>
        </w:rPr>
      </w:pPr>
      <w:r w:rsidRPr="003E3DCD">
        <w:rPr>
          <w:rFonts w:ascii="宋体" w:hAnsi="宋体" w:hint="eastAsia"/>
          <w:sz w:val="24"/>
          <w:szCs w:val="24"/>
          <w:lang w:val="zh-CN"/>
        </w:rPr>
        <w:t>收入支出决算总表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486400" cy="3740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6">
                      <a:extLst>
                        <a:ext uri="{28A0092B-C50C-407E-A947-70E740481C1C}">
                          <a14:useLocalDpi xmlns:a14="http://schemas.microsoft.com/office/drawing/2010/main" val="0"/>
                        </a:ext>
                      </a:extLst>
                    </a:blip>
                    <a:stretch>
                      <a:fillRect/>
                    </a:stretch>
                  </pic:blipFill>
                  <pic:spPr>
                    <a:xfrm>
                      <a:off x="0" y="0"/>
                      <a:ext cx="5486686" cy="3740345"/>
                    </a:xfrm>
                    <a:prstGeom prst="rect">
                      <a:avLst/>
                    </a:prstGeom>
                  </pic:spPr>
                </pic:pic>
              </a:graphicData>
            </a:graphic>
          </wp:inline>
        </w:drawing>
      </w:r>
    </w:p>
    <w:p w:rsidR="00B45747" w:rsidRP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t>收入决算表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486400" cy="31146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17">
                      <a:extLst>
                        <a:ext uri="{28A0092B-C50C-407E-A947-70E740481C1C}">
                          <a14:useLocalDpi xmlns:a14="http://schemas.microsoft.com/office/drawing/2010/main" val="0"/>
                        </a:ext>
                      </a:extLst>
                    </a:blip>
                    <a:stretch>
                      <a:fillRect/>
                    </a:stretch>
                  </pic:blipFill>
                  <pic:spPr>
                    <a:xfrm>
                      <a:off x="0" y="0"/>
                      <a:ext cx="5486400" cy="3114675"/>
                    </a:xfrm>
                    <a:prstGeom prst="rect">
                      <a:avLst/>
                    </a:prstGeom>
                  </pic:spPr>
                </pic:pic>
              </a:graphicData>
            </a:graphic>
          </wp:inline>
        </w:drawing>
      </w:r>
    </w:p>
    <w:p w:rsidR="00B45747" w:rsidRP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lastRenderedPageBreak/>
        <w:t>支出决算表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486400" cy="31813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8">
                      <a:extLst>
                        <a:ext uri="{28A0092B-C50C-407E-A947-70E740481C1C}">
                          <a14:useLocalDpi xmlns:a14="http://schemas.microsoft.com/office/drawing/2010/main" val="0"/>
                        </a:ext>
                      </a:extLst>
                    </a:blip>
                    <a:stretch>
                      <a:fillRect/>
                    </a:stretch>
                  </pic:blipFill>
                  <pic:spPr>
                    <a:xfrm>
                      <a:off x="0" y="0"/>
                      <a:ext cx="5486400" cy="3181350"/>
                    </a:xfrm>
                    <a:prstGeom prst="rect">
                      <a:avLst/>
                    </a:prstGeom>
                  </pic:spPr>
                </pic:pic>
              </a:graphicData>
            </a:graphic>
          </wp:inline>
        </w:drawing>
      </w:r>
    </w:p>
    <w:p w:rsidR="00B45747" w:rsidRP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t>财政拨款收入支出决算总表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553075" cy="4025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9">
                      <a:extLst>
                        <a:ext uri="{28A0092B-C50C-407E-A947-70E740481C1C}">
                          <a14:useLocalDpi xmlns:a14="http://schemas.microsoft.com/office/drawing/2010/main" val="0"/>
                        </a:ext>
                      </a:extLst>
                    </a:blip>
                    <a:stretch>
                      <a:fillRect/>
                    </a:stretch>
                  </pic:blipFill>
                  <pic:spPr>
                    <a:xfrm>
                      <a:off x="0" y="0"/>
                      <a:ext cx="5553362" cy="4026108"/>
                    </a:xfrm>
                    <a:prstGeom prst="rect">
                      <a:avLst/>
                    </a:prstGeom>
                  </pic:spPr>
                </pic:pic>
              </a:graphicData>
            </a:graphic>
          </wp:inline>
        </w:drawing>
      </w:r>
    </w:p>
    <w:p w:rsidR="00B45747" w:rsidRP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lastRenderedPageBreak/>
        <w:t>一般公共预算财政拨款支出决算表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572125" cy="35147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20">
                      <a:extLst>
                        <a:ext uri="{28A0092B-C50C-407E-A947-70E740481C1C}">
                          <a14:useLocalDpi xmlns:a14="http://schemas.microsoft.com/office/drawing/2010/main" val="0"/>
                        </a:ext>
                      </a:extLst>
                    </a:blip>
                    <a:stretch>
                      <a:fillRect/>
                    </a:stretch>
                  </pic:blipFill>
                  <pic:spPr>
                    <a:xfrm>
                      <a:off x="0" y="0"/>
                      <a:ext cx="5572125" cy="3514725"/>
                    </a:xfrm>
                    <a:prstGeom prst="rect">
                      <a:avLst/>
                    </a:prstGeom>
                  </pic:spPr>
                </pic:pic>
              </a:graphicData>
            </a:graphic>
          </wp:inline>
        </w:drawing>
      </w:r>
    </w:p>
    <w:p w:rsidR="00B45747" w:rsidRP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t>一般公共预算财政拨款基本支出决算明细表</w:t>
      </w:r>
    </w:p>
    <w:p w:rsidR="000278AD" w:rsidRPr="000278AD" w:rsidRDefault="000278AD" w:rsidP="000278AD">
      <w:pPr>
        <w:spacing w:before="100" w:after="100"/>
        <w:jc w:val="left"/>
        <w:rPr>
          <w:rFonts w:ascii="宋体" w:hAnsi="宋体" w:hint="eastAsia"/>
          <w:sz w:val="24"/>
          <w:szCs w:val="24"/>
          <w:lang w:val="zh-CN"/>
        </w:rPr>
      </w:pPr>
      <w:r>
        <w:rPr>
          <w:rFonts w:ascii="宋体" w:hAnsi="宋体" w:hint="eastAsia"/>
          <w:noProof/>
          <w:sz w:val="24"/>
          <w:szCs w:val="24"/>
        </w:rPr>
        <w:drawing>
          <wp:inline distT="0" distB="0" distL="0" distR="0">
            <wp:extent cx="5572125" cy="39243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21">
                      <a:extLst>
                        <a:ext uri="{28A0092B-C50C-407E-A947-70E740481C1C}">
                          <a14:useLocalDpi xmlns:a14="http://schemas.microsoft.com/office/drawing/2010/main" val="0"/>
                        </a:ext>
                      </a:extLst>
                    </a:blip>
                    <a:stretch>
                      <a:fillRect/>
                    </a:stretch>
                  </pic:blipFill>
                  <pic:spPr>
                    <a:xfrm>
                      <a:off x="0" y="0"/>
                      <a:ext cx="5572125" cy="3924300"/>
                    </a:xfrm>
                    <a:prstGeom prst="rect">
                      <a:avLst/>
                    </a:prstGeom>
                  </pic:spPr>
                </pic:pic>
              </a:graphicData>
            </a:graphic>
          </wp:inline>
        </w:drawing>
      </w:r>
    </w:p>
    <w:p w:rsidR="000278AD" w:rsidRDefault="00012C64" w:rsidP="000278AD">
      <w:pPr>
        <w:pStyle w:val="a8"/>
        <w:numPr>
          <w:ilvl w:val="0"/>
          <w:numId w:val="8"/>
        </w:numPr>
        <w:spacing w:before="100" w:after="100"/>
        <w:ind w:firstLineChars="0"/>
        <w:jc w:val="left"/>
        <w:rPr>
          <w:rFonts w:ascii="宋体" w:hAnsi="宋体"/>
          <w:sz w:val="24"/>
          <w:szCs w:val="24"/>
          <w:lang w:val="zh-CN"/>
        </w:rPr>
      </w:pPr>
      <w:r w:rsidRPr="000278AD">
        <w:rPr>
          <w:rFonts w:ascii="宋体" w:hAnsi="宋体" w:hint="eastAsia"/>
          <w:sz w:val="24"/>
          <w:szCs w:val="24"/>
          <w:lang w:val="zh-CN"/>
        </w:rPr>
        <w:lastRenderedPageBreak/>
        <w:t>政府性基金预算财政拨款收入支出决算表</w:t>
      </w:r>
    </w:p>
    <w:p w:rsidR="002716DE" w:rsidRPr="000278AD" w:rsidRDefault="002716DE" w:rsidP="002716DE">
      <w:pPr>
        <w:pStyle w:val="a8"/>
        <w:spacing w:before="100" w:after="100"/>
        <w:ind w:left="480" w:firstLineChars="0" w:firstLine="0"/>
        <w:jc w:val="left"/>
        <w:rPr>
          <w:rFonts w:ascii="宋体" w:hAnsi="宋体" w:hint="eastAsia"/>
          <w:sz w:val="24"/>
          <w:szCs w:val="24"/>
          <w:lang w:val="zh-CN"/>
        </w:rPr>
      </w:pPr>
      <w:r>
        <w:rPr>
          <w:rFonts w:ascii="宋体" w:hAnsi="宋体" w:hint="eastAsia"/>
          <w:color w:val="FF0000"/>
          <w:sz w:val="24"/>
          <w:szCs w:val="24"/>
          <w:lang w:val="zh-CN"/>
        </w:rPr>
        <w:t>本部门没有相关数据,故本表无数据</w:t>
      </w:r>
    </w:p>
    <w:p w:rsidR="00B45747" w:rsidRPr="002716DE" w:rsidRDefault="00012C64" w:rsidP="002716DE">
      <w:pPr>
        <w:pStyle w:val="a8"/>
        <w:numPr>
          <w:ilvl w:val="0"/>
          <w:numId w:val="8"/>
        </w:numPr>
        <w:spacing w:before="100" w:after="100"/>
        <w:ind w:firstLineChars="0"/>
        <w:jc w:val="left"/>
        <w:rPr>
          <w:rFonts w:ascii="宋体" w:hAnsi="宋体"/>
          <w:sz w:val="24"/>
          <w:szCs w:val="24"/>
          <w:lang w:val="zh-CN"/>
        </w:rPr>
      </w:pPr>
      <w:r w:rsidRPr="002716DE">
        <w:rPr>
          <w:rFonts w:ascii="宋体" w:hAnsi="宋体" w:hint="eastAsia"/>
          <w:sz w:val="24"/>
          <w:szCs w:val="24"/>
          <w:lang w:val="zh-CN"/>
        </w:rPr>
        <w:t>国有资本经营预算财政拨款支出决算表</w:t>
      </w:r>
    </w:p>
    <w:p w:rsidR="002716DE" w:rsidRPr="002716DE" w:rsidRDefault="002716DE" w:rsidP="002716DE">
      <w:pPr>
        <w:pStyle w:val="a8"/>
        <w:spacing w:before="100" w:after="100"/>
        <w:ind w:left="480" w:firstLineChars="0" w:firstLine="0"/>
        <w:jc w:val="left"/>
        <w:rPr>
          <w:rFonts w:ascii="宋体" w:hAnsi="宋体" w:hint="eastAsia"/>
          <w:sz w:val="24"/>
          <w:szCs w:val="24"/>
          <w:lang w:val="zh-CN"/>
        </w:rPr>
      </w:pPr>
      <w:r>
        <w:rPr>
          <w:rFonts w:ascii="宋体" w:hAnsi="宋体" w:hint="eastAsia"/>
          <w:color w:val="FF0000"/>
          <w:sz w:val="24"/>
          <w:szCs w:val="24"/>
          <w:lang w:val="zh-CN"/>
        </w:rPr>
        <w:t>本部门没有相关数据,故本表无数据</w:t>
      </w:r>
    </w:p>
    <w:p w:rsidR="00B45747" w:rsidRPr="002716DE" w:rsidRDefault="00012C64" w:rsidP="002716DE">
      <w:pPr>
        <w:pStyle w:val="a8"/>
        <w:numPr>
          <w:ilvl w:val="0"/>
          <w:numId w:val="8"/>
        </w:numPr>
        <w:spacing w:before="100" w:after="100"/>
        <w:ind w:firstLineChars="0"/>
        <w:jc w:val="left"/>
        <w:rPr>
          <w:rFonts w:ascii="宋体" w:hAnsi="宋体"/>
          <w:sz w:val="24"/>
          <w:szCs w:val="24"/>
          <w:lang w:val="zh-CN"/>
        </w:rPr>
      </w:pPr>
      <w:r w:rsidRPr="002716DE">
        <w:rPr>
          <w:rFonts w:ascii="宋体" w:hAnsi="宋体" w:hint="eastAsia"/>
          <w:sz w:val="24"/>
          <w:szCs w:val="24"/>
          <w:lang w:val="zh-CN"/>
        </w:rPr>
        <w:t>财政拨款</w:t>
      </w:r>
      <w:r w:rsidRPr="002716DE">
        <w:rPr>
          <w:rFonts w:ascii="宋体" w:hAnsi="宋体"/>
          <w:sz w:val="24"/>
          <w:szCs w:val="24"/>
          <w:lang w:val="zh-CN"/>
        </w:rPr>
        <w:t>“</w:t>
      </w:r>
      <w:r w:rsidRPr="002716DE">
        <w:rPr>
          <w:rFonts w:ascii="宋体" w:hAnsi="宋体" w:hint="eastAsia"/>
          <w:sz w:val="24"/>
          <w:szCs w:val="24"/>
          <w:lang w:val="zh-CN"/>
        </w:rPr>
        <w:t>三公</w:t>
      </w:r>
      <w:r w:rsidRPr="002716DE">
        <w:rPr>
          <w:rFonts w:ascii="宋体" w:hAnsi="宋体"/>
          <w:sz w:val="24"/>
          <w:szCs w:val="24"/>
          <w:lang w:val="zh-CN"/>
        </w:rPr>
        <w:t>”</w:t>
      </w:r>
      <w:r w:rsidRPr="002716DE">
        <w:rPr>
          <w:rFonts w:ascii="宋体" w:hAnsi="宋体" w:hint="eastAsia"/>
          <w:sz w:val="24"/>
          <w:szCs w:val="24"/>
          <w:lang w:val="zh-CN"/>
        </w:rPr>
        <w:t>经费支出决算表</w:t>
      </w:r>
    </w:p>
    <w:p w:rsidR="002716DE" w:rsidRPr="002716DE" w:rsidRDefault="002716DE" w:rsidP="002716DE">
      <w:pPr>
        <w:pStyle w:val="a8"/>
        <w:spacing w:before="100" w:after="100"/>
        <w:ind w:left="480" w:firstLineChars="0" w:firstLine="0"/>
        <w:jc w:val="left"/>
        <w:rPr>
          <w:rFonts w:ascii="宋体" w:hAnsi="宋体" w:hint="eastAsia"/>
          <w:sz w:val="24"/>
          <w:szCs w:val="24"/>
          <w:lang w:val="zh-CN"/>
        </w:rPr>
      </w:pPr>
      <w:r>
        <w:rPr>
          <w:rFonts w:ascii="宋体" w:hAnsi="宋体" w:hint="eastAsia"/>
          <w:color w:val="FF0000"/>
          <w:sz w:val="24"/>
          <w:szCs w:val="24"/>
          <w:lang w:val="zh-CN"/>
        </w:rPr>
        <w:t>本部门没有相关数据,故本表无数据</w:t>
      </w:r>
    </w:p>
    <w:p w:rsidR="00B45747" w:rsidRDefault="00012C64">
      <w:pPr>
        <w:spacing w:before="100" w:after="100"/>
        <w:jc w:val="center"/>
        <w:rPr>
          <w:rFonts w:ascii="宋体" w:hAnsi="宋体"/>
          <w:sz w:val="24"/>
          <w:szCs w:val="24"/>
          <w:lang w:val="zh-CN"/>
        </w:rPr>
      </w:pPr>
      <w:r>
        <w:rPr>
          <w:rFonts w:ascii="宋体" w:hAnsi="宋体" w:hint="eastAsia"/>
          <w:b/>
          <w:sz w:val="24"/>
          <w:szCs w:val="24"/>
          <w:lang w:val="zh-CN"/>
        </w:rPr>
        <w:t>第三部分2023年度部门决算情况说明</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一、收入支出决算总体情况说明</w:t>
      </w:r>
    </w:p>
    <w:p w:rsidR="00770638" w:rsidRDefault="00012C64">
      <w:pPr>
        <w:spacing w:before="100" w:after="100"/>
        <w:jc w:val="left"/>
        <w:rPr>
          <w:rFonts w:ascii="宋体" w:hAnsi="宋体"/>
          <w:color w:val="FF0000"/>
          <w:sz w:val="24"/>
          <w:szCs w:val="24"/>
          <w:lang w:val="zh-CN"/>
        </w:rPr>
      </w:pPr>
      <w:r>
        <w:rPr>
          <w:rFonts w:ascii="宋体" w:hAnsi="宋体" w:hint="eastAsia"/>
          <w:sz w:val="24"/>
          <w:szCs w:val="24"/>
          <w:lang w:val="zh-CN"/>
        </w:rPr>
        <w:t>2023年度收、支总计</w:t>
      </w:r>
      <w:r>
        <w:rPr>
          <w:rFonts w:ascii="宋体" w:hAnsi="宋体" w:hint="eastAsia"/>
          <w:sz w:val="24"/>
          <w:szCs w:val="24"/>
        </w:rPr>
        <w:t>均为</w:t>
      </w:r>
      <w:r>
        <w:rPr>
          <w:rFonts w:ascii="宋体" w:hAnsi="宋体" w:hint="eastAsia"/>
          <w:sz w:val="24"/>
          <w:szCs w:val="24"/>
          <w:lang w:val="zh-CN"/>
        </w:rPr>
        <w:t>3035.83万元。</w:t>
      </w:r>
      <w:r>
        <w:rPr>
          <w:rFonts w:ascii="宋体" w:hAnsi="宋体" w:hint="eastAsia"/>
          <w:sz w:val="24"/>
          <w:szCs w:val="24"/>
        </w:rPr>
        <w:t>与上年度相比,</w:t>
      </w:r>
      <w:r>
        <w:rPr>
          <w:rFonts w:ascii="宋体" w:hAnsi="宋体" w:hint="eastAsia"/>
          <w:sz w:val="24"/>
          <w:szCs w:val="24"/>
          <w:lang w:val="zh-CN"/>
        </w:rPr>
        <w:t>收、支</w:t>
      </w:r>
      <w:r>
        <w:rPr>
          <w:rFonts w:ascii="宋体" w:hAnsi="宋体" w:hint="eastAsia"/>
          <w:sz w:val="24"/>
          <w:szCs w:val="24"/>
        </w:rPr>
        <w:t>总计各</w:t>
      </w:r>
      <w:r>
        <w:rPr>
          <w:rFonts w:ascii="宋体" w:hAnsi="宋体" w:hint="eastAsia"/>
          <w:sz w:val="24"/>
          <w:szCs w:val="24"/>
          <w:lang w:val="zh-CN"/>
        </w:rPr>
        <w:t>增加1713.85万元,增长129.64%,</w:t>
      </w:r>
      <w:r>
        <w:rPr>
          <w:rFonts w:ascii="宋体" w:hAnsi="宋体" w:hint="eastAsia"/>
          <w:color w:val="FF0000"/>
          <w:sz w:val="24"/>
          <w:szCs w:val="24"/>
          <w:lang w:val="zh-CN"/>
        </w:rPr>
        <w:t>主要原因是</w:t>
      </w:r>
      <w:r w:rsidR="00770638" w:rsidRPr="00770638">
        <w:rPr>
          <w:rFonts w:ascii="宋体" w:hAnsi="宋体" w:hint="eastAsia"/>
          <w:color w:val="FF0000"/>
          <w:sz w:val="24"/>
          <w:szCs w:val="24"/>
          <w:lang w:val="zh-CN"/>
        </w:rPr>
        <w:t>学校于2022年9月成立，人才引进教师数量增加，工资基数增加，</w:t>
      </w:r>
      <w:r w:rsidR="00770638">
        <w:rPr>
          <w:rFonts w:ascii="宋体" w:hAnsi="宋体" w:hint="eastAsia"/>
          <w:color w:val="FF0000"/>
          <w:sz w:val="24"/>
          <w:szCs w:val="24"/>
          <w:lang w:val="zh-CN"/>
        </w:rPr>
        <w:t>学生数量增加，相关收、支总计增加。</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二、收入决算情况说明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2023年度收入合计3034.85万元,其中：财政拨款收入2463.62万元,占81.18%；</w:t>
      </w:r>
      <w:r>
        <w:rPr>
          <w:rFonts w:ascii="宋体" w:hAnsi="宋体" w:hint="eastAsia"/>
          <w:sz w:val="24"/>
          <w:szCs w:val="24"/>
        </w:rPr>
        <w:t>其他</w:t>
      </w:r>
      <w:r>
        <w:rPr>
          <w:rFonts w:ascii="宋体" w:hAnsi="宋体" w:hint="eastAsia"/>
          <w:sz w:val="24"/>
          <w:szCs w:val="24"/>
          <w:lang w:val="zh-CN"/>
        </w:rPr>
        <w:t>收入571.23万元,占18.82%；</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三、支出决算情况说明</w:t>
      </w:r>
    </w:p>
    <w:p w:rsidR="00770638" w:rsidRDefault="00012C64">
      <w:pPr>
        <w:spacing w:before="100" w:after="100"/>
        <w:jc w:val="left"/>
        <w:rPr>
          <w:rFonts w:ascii="宋体" w:hAnsi="宋体"/>
          <w:sz w:val="24"/>
          <w:szCs w:val="24"/>
          <w:lang w:val="zh-CN"/>
        </w:rPr>
      </w:pPr>
      <w:r>
        <w:rPr>
          <w:rFonts w:ascii="宋体" w:hAnsi="宋体" w:hint="eastAsia"/>
          <w:sz w:val="24"/>
          <w:szCs w:val="24"/>
          <w:lang w:val="zh-CN"/>
        </w:rPr>
        <w:t>2023年度支出合计3025.91万元,其中：基本支出1776.29万元,占58.70%；项目支出1249.63万元,占41.30%。</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四、财政拨款收入支出决算总体情况说明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2023年度财政拨款收、支总计</w:t>
      </w:r>
      <w:r>
        <w:rPr>
          <w:rFonts w:ascii="宋体" w:hAnsi="宋体" w:hint="eastAsia"/>
          <w:sz w:val="24"/>
          <w:szCs w:val="24"/>
        </w:rPr>
        <w:t>均为</w:t>
      </w:r>
      <w:r>
        <w:rPr>
          <w:rFonts w:ascii="宋体" w:hAnsi="宋体" w:hint="eastAsia"/>
          <w:sz w:val="24"/>
          <w:szCs w:val="24"/>
          <w:lang w:val="zh-CN"/>
        </w:rPr>
        <w:t>2463.62万元。与</w:t>
      </w:r>
      <w:r>
        <w:rPr>
          <w:rFonts w:ascii="宋体" w:hAnsi="宋体" w:hint="eastAsia"/>
          <w:sz w:val="24"/>
          <w:szCs w:val="24"/>
        </w:rPr>
        <w:t>上</w:t>
      </w:r>
      <w:r>
        <w:rPr>
          <w:rFonts w:ascii="宋体" w:hAnsi="宋体" w:hint="eastAsia"/>
          <w:sz w:val="24"/>
          <w:szCs w:val="24"/>
          <w:lang w:val="zh-CN"/>
        </w:rPr>
        <w:t>年相比,各增加1142.65万元,增长86.5%。</w:t>
      </w:r>
      <w:r>
        <w:rPr>
          <w:rFonts w:ascii="宋体" w:hAnsi="宋体" w:hint="eastAsia"/>
          <w:color w:val="FF0000"/>
          <w:sz w:val="24"/>
          <w:szCs w:val="24"/>
          <w:lang w:val="zh-CN"/>
        </w:rPr>
        <w:t>主要原因是</w:t>
      </w:r>
      <w:r w:rsidR="00770638" w:rsidRPr="00770638">
        <w:rPr>
          <w:rFonts w:ascii="宋体" w:hAnsi="宋体" w:hint="eastAsia"/>
          <w:color w:val="FF0000"/>
          <w:sz w:val="24"/>
          <w:szCs w:val="24"/>
          <w:lang w:val="zh-CN"/>
        </w:rPr>
        <w:t>学校于2022年9月成立，人才引进教师数量增加，工资基数增加，</w:t>
      </w:r>
      <w:r w:rsidR="00770638">
        <w:rPr>
          <w:rFonts w:ascii="宋体" w:hAnsi="宋体" w:hint="eastAsia"/>
          <w:color w:val="FF0000"/>
          <w:sz w:val="24"/>
          <w:szCs w:val="24"/>
          <w:lang w:val="zh-CN"/>
        </w:rPr>
        <w:t>学生数量增加，相关工资、经费等财政拨款收支增加。</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五、一般公共预算财政拨款支出决算情况说明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（一）一般公共预算财政拨款支出决算总体情况</w:t>
      </w:r>
    </w:p>
    <w:p w:rsidR="00B45747" w:rsidRDefault="00012C64">
      <w:pPr>
        <w:spacing w:before="100" w:after="100"/>
        <w:jc w:val="left"/>
        <w:rPr>
          <w:rFonts w:ascii="宋体" w:hAnsi="宋体"/>
          <w:color w:val="FF0000"/>
          <w:sz w:val="24"/>
          <w:szCs w:val="24"/>
          <w:lang w:val="zh-CN"/>
        </w:rPr>
      </w:pPr>
      <w:r>
        <w:rPr>
          <w:rFonts w:ascii="宋体" w:hAnsi="宋体" w:hint="eastAsia"/>
          <w:sz w:val="24"/>
          <w:szCs w:val="24"/>
          <w:lang w:val="zh-CN"/>
        </w:rPr>
        <w:t>2023年度一般公共预算财政拨款支出2463.62万元,较上年决算数增加1142.65万元,增长86.5%。</w:t>
      </w:r>
      <w:r>
        <w:rPr>
          <w:rFonts w:ascii="宋体" w:hAnsi="宋体" w:hint="eastAsia"/>
          <w:color w:val="FF0000"/>
          <w:sz w:val="24"/>
          <w:szCs w:val="24"/>
          <w:lang w:val="zh-CN"/>
        </w:rPr>
        <w:t>主要原因是</w:t>
      </w:r>
      <w:r w:rsidR="00770638" w:rsidRPr="00770638">
        <w:rPr>
          <w:rFonts w:ascii="宋体" w:hAnsi="宋体" w:hint="eastAsia"/>
          <w:color w:val="FF0000"/>
          <w:sz w:val="24"/>
          <w:szCs w:val="24"/>
          <w:lang w:val="zh-CN"/>
        </w:rPr>
        <w:t>学校于2022年9月成立，人才引进教师数量增加，工资基数增加，</w:t>
      </w:r>
      <w:r w:rsidR="00770638">
        <w:rPr>
          <w:rFonts w:ascii="宋体" w:hAnsi="宋体" w:hint="eastAsia"/>
          <w:color w:val="FF0000"/>
          <w:sz w:val="24"/>
          <w:szCs w:val="24"/>
          <w:lang w:val="zh-CN"/>
        </w:rPr>
        <w:t>学生数量增加，相关工资、经费等财政拨款收支增加。</w:t>
      </w:r>
    </w:p>
    <w:p w:rsidR="00B45747" w:rsidRDefault="00012C64">
      <w:pPr>
        <w:numPr>
          <w:ilvl w:val="0"/>
          <w:numId w:val="7"/>
        </w:num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一般公共预算财政拨款支出决算结构情况</w:t>
      </w:r>
    </w:p>
    <w:p w:rsidR="00B45747" w:rsidRDefault="00012C64">
      <w:pPr>
        <w:spacing w:before="100" w:after="100"/>
        <w:jc w:val="left"/>
        <w:rPr>
          <w:rFonts w:ascii="宋体" w:hAnsi="宋体"/>
          <w:color w:val="FF0000"/>
          <w:sz w:val="24"/>
          <w:szCs w:val="24"/>
          <w:lang w:val="zh-CN"/>
        </w:rPr>
      </w:pPr>
      <w:r>
        <w:rPr>
          <w:rFonts w:ascii="宋体" w:hAnsi="宋体" w:hint="eastAsia"/>
          <w:color w:val="000000" w:themeColor="text1"/>
          <w:sz w:val="24"/>
          <w:szCs w:val="24"/>
        </w:rPr>
        <w:t>2023年度一般公共预算财政拨款支出</w:t>
      </w:r>
      <w:r>
        <w:rPr>
          <w:rFonts w:ascii="宋体" w:hAnsi="宋体" w:hint="eastAsia"/>
          <w:sz w:val="24"/>
          <w:szCs w:val="24"/>
          <w:lang w:val="zh-CN"/>
        </w:rPr>
        <w:t>2463.62万元，主要用于以下方面：一般公共服务支出8.83万元,占0.36%；教育支出2196.32万元,占89.15%；社会保障和就业支出119.64万元,占4.86%；卫生健康支出49.56万元,占2.01%；住房保障支出89.27万元,占3.62%；</w:t>
      </w:r>
      <w:r w:rsidR="000E71C0">
        <w:rPr>
          <w:rFonts w:ascii="宋体" w:hAnsi="宋体"/>
          <w:color w:val="FF0000"/>
          <w:sz w:val="24"/>
          <w:szCs w:val="24"/>
          <w:lang w:val="zh-CN"/>
        </w:rPr>
        <w:t xml:space="preserve"> </w:t>
      </w:r>
    </w:p>
    <w:p w:rsidR="00B45747" w:rsidRDefault="00012C64">
      <w:pPr>
        <w:numPr>
          <w:ilvl w:val="0"/>
          <w:numId w:val="7"/>
        </w:numPr>
        <w:spacing w:before="100" w:after="100"/>
        <w:jc w:val="left"/>
        <w:rPr>
          <w:rFonts w:ascii="宋体" w:hAnsi="宋体"/>
          <w:color w:val="000000" w:themeColor="text1"/>
          <w:sz w:val="24"/>
          <w:szCs w:val="24"/>
          <w:lang w:val="zh-CN"/>
        </w:rPr>
      </w:pPr>
      <w:r>
        <w:rPr>
          <w:rFonts w:ascii="宋体" w:hAnsi="宋体" w:hint="eastAsia"/>
          <w:color w:val="000000" w:themeColor="text1"/>
          <w:sz w:val="24"/>
          <w:szCs w:val="24"/>
          <w:lang w:val="zh-CN"/>
        </w:rPr>
        <w:t>一般公共预算财政拨款支出决算具体情况。</w:t>
      </w:r>
    </w:p>
    <w:p w:rsidR="00B45747" w:rsidRPr="000E71C0" w:rsidRDefault="00012C64">
      <w:pPr>
        <w:spacing w:before="100" w:after="100"/>
        <w:jc w:val="left"/>
        <w:rPr>
          <w:rFonts w:ascii="宋体" w:hAnsi="宋体"/>
          <w:sz w:val="24"/>
          <w:szCs w:val="24"/>
          <w:lang w:val="zh-CN"/>
        </w:rPr>
      </w:pPr>
      <w:r>
        <w:rPr>
          <w:rFonts w:ascii="宋体" w:hAnsi="宋体" w:hint="eastAsia"/>
          <w:color w:val="000000" w:themeColor="text1"/>
          <w:sz w:val="24"/>
          <w:szCs w:val="24"/>
        </w:rPr>
        <w:t>2023年度一般公共预算财政拨款支出年初预算为</w:t>
      </w:r>
      <w:r>
        <w:rPr>
          <w:rFonts w:ascii="宋体" w:hAnsi="宋体" w:hint="eastAsia"/>
          <w:sz w:val="24"/>
          <w:szCs w:val="24"/>
          <w:lang w:val="zh-CN"/>
        </w:rPr>
        <w:t>1224.15万元,支出决算为2463.62万元,完成年初预算的201.25%。其中：</w:t>
      </w:r>
    </w:p>
    <w:p w:rsidR="00B45747" w:rsidRDefault="00012C64">
      <w:pPr>
        <w:spacing w:before="100" w:after="100"/>
        <w:jc w:val="left"/>
        <w:rPr>
          <w:rFonts w:ascii="宋体" w:hAnsi="宋体"/>
          <w:sz w:val="24"/>
          <w:szCs w:val="24"/>
          <w:lang w:val="zh-CN"/>
        </w:rPr>
      </w:pPr>
      <w:r>
        <w:rPr>
          <w:rFonts w:ascii="Times New Roman" w:eastAsia="Times New Roman" w:hAnsi="Times New Roman"/>
          <w:b/>
          <w:sz w:val="24"/>
          <w:szCs w:val="24"/>
          <w:lang w:val="zh-CN"/>
        </w:rPr>
        <w:lastRenderedPageBreak/>
        <w:t>1</w:t>
      </w:r>
      <w:r>
        <w:rPr>
          <w:rFonts w:ascii="宋体" w:hAnsi="宋体" w:hint="eastAsia"/>
          <w:b/>
          <w:sz w:val="24"/>
          <w:szCs w:val="24"/>
          <w:lang w:val="zh-CN"/>
        </w:rPr>
        <w:t>．一般公共服务支出</w:t>
      </w:r>
      <w:r>
        <w:rPr>
          <w:rFonts w:ascii="宋体" w:hAnsi="宋体" w:hint="eastAsia"/>
          <w:sz w:val="24"/>
          <w:szCs w:val="24"/>
          <w:lang w:val="zh-CN"/>
        </w:rPr>
        <w:t>年初预算数为14.71万元,支出决算为8.83万元,完成年初预算的60.0%,决算数小于预算数的</w:t>
      </w:r>
      <w:r>
        <w:rPr>
          <w:rFonts w:ascii="宋体" w:hAnsi="宋体" w:hint="eastAsia"/>
          <w:color w:val="FF0000"/>
          <w:sz w:val="24"/>
          <w:szCs w:val="24"/>
          <w:lang w:val="zh-CN"/>
        </w:rPr>
        <w:t>主要原因是</w:t>
      </w:r>
      <w:r w:rsidR="000E71C0">
        <w:rPr>
          <w:rFonts w:ascii="宋体" w:hAnsi="宋体" w:hint="eastAsia"/>
          <w:color w:val="FF0000"/>
          <w:sz w:val="24"/>
          <w:szCs w:val="24"/>
          <w:lang w:val="zh-CN"/>
        </w:rPr>
        <w:t>学校教师年配备尚未完成，工会会员人数未达到标准。支出数小于预算数。</w:t>
      </w:r>
    </w:p>
    <w:p w:rsidR="00B45747" w:rsidRDefault="000E71C0">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2</w:t>
      </w:r>
      <w:r w:rsidR="00012C64">
        <w:rPr>
          <w:rFonts w:ascii="宋体" w:hAnsi="宋体" w:hint="eastAsia"/>
          <w:b/>
          <w:sz w:val="24"/>
          <w:szCs w:val="24"/>
          <w:lang w:val="zh-CN"/>
        </w:rPr>
        <w:t>．教育支出</w:t>
      </w:r>
      <w:r w:rsidR="00012C64">
        <w:rPr>
          <w:rFonts w:ascii="宋体" w:hAnsi="宋体" w:hint="eastAsia"/>
          <w:sz w:val="24"/>
          <w:szCs w:val="24"/>
          <w:lang w:val="zh-CN"/>
        </w:rPr>
        <w:t>年初预算数为949.19万元,支出决算为2196.32万元,完成年初预算的231.39%,决算数大于预算数的</w:t>
      </w:r>
      <w:r w:rsidR="00012C64">
        <w:rPr>
          <w:rFonts w:ascii="宋体" w:hAnsi="宋体" w:hint="eastAsia"/>
          <w:color w:val="FF0000"/>
          <w:sz w:val="24"/>
          <w:szCs w:val="24"/>
          <w:lang w:val="zh-CN"/>
        </w:rPr>
        <w:t>主要原因是</w:t>
      </w:r>
      <w:r w:rsidR="00770638" w:rsidRPr="00770638">
        <w:rPr>
          <w:rFonts w:ascii="宋体" w:hAnsi="宋体" w:hint="eastAsia"/>
          <w:color w:val="FF0000"/>
          <w:sz w:val="24"/>
          <w:szCs w:val="24"/>
          <w:lang w:val="zh-CN"/>
        </w:rPr>
        <w:t>主要原因是学校于2022年9</w:t>
      </w:r>
      <w:r w:rsidR="00770638">
        <w:rPr>
          <w:rFonts w:ascii="宋体" w:hAnsi="宋体" w:hint="eastAsia"/>
          <w:color w:val="FF0000"/>
          <w:sz w:val="24"/>
          <w:szCs w:val="24"/>
          <w:lang w:val="zh-CN"/>
        </w:rPr>
        <w:t>月成立，人才引进教师数量增加，工资基数增加，</w:t>
      </w:r>
      <w:r w:rsidR="00770638" w:rsidRPr="00770638">
        <w:rPr>
          <w:rFonts w:ascii="宋体" w:hAnsi="宋体" w:hint="eastAsia"/>
          <w:color w:val="FF0000"/>
          <w:sz w:val="24"/>
          <w:szCs w:val="24"/>
          <w:lang w:val="zh-CN"/>
        </w:rPr>
        <w:t>教育支出</w:t>
      </w:r>
      <w:r w:rsidR="00770638">
        <w:rPr>
          <w:rFonts w:ascii="宋体" w:hAnsi="宋体" w:hint="eastAsia"/>
          <w:color w:val="FF0000"/>
          <w:sz w:val="24"/>
          <w:szCs w:val="24"/>
          <w:lang w:val="zh-CN"/>
        </w:rPr>
        <w:t>增加</w:t>
      </w:r>
      <w:r w:rsidR="00012C64">
        <w:rPr>
          <w:rFonts w:ascii="宋体" w:hAnsi="宋体" w:hint="eastAsia"/>
          <w:color w:val="FF0000"/>
          <w:sz w:val="24"/>
          <w:szCs w:val="24"/>
          <w:lang w:val="zh-CN"/>
        </w:rPr>
        <w:t>(由部门根据实际情况补充)。</w:t>
      </w:r>
    </w:p>
    <w:p w:rsidR="00B45747" w:rsidRDefault="000E71C0">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3</w:t>
      </w:r>
      <w:r w:rsidR="00012C64">
        <w:rPr>
          <w:rFonts w:ascii="宋体" w:hAnsi="宋体" w:hint="eastAsia"/>
          <w:b/>
          <w:sz w:val="24"/>
          <w:szCs w:val="24"/>
          <w:lang w:val="zh-CN"/>
        </w:rPr>
        <w:t>．社会保障和就业支出</w:t>
      </w:r>
      <w:r w:rsidR="00012C64">
        <w:rPr>
          <w:rFonts w:ascii="宋体" w:hAnsi="宋体" w:hint="eastAsia"/>
          <w:sz w:val="24"/>
          <w:szCs w:val="24"/>
          <w:lang w:val="zh-CN"/>
        </w:rPr>
        <w:t>年初预算数为120.95万元,支出决算为119.64万元,完成年初预算的98.92%,决算数小于预算数的</w:t>
      </w:r>
      <w:r w:rsidR="00012C64">
        <w:rPr>
          <w:rFonts w:ascii="宋体" w:hAnsi="宋体" w:hint="eastAsia"/>
          <w:color w:val="FF0000"/>
          <w:sz w:val="24"/>
          <w:szCs w:val="24"/>
          <w:lang w:val="zh-CN"/>
        </w:rPr>
        <w:t>主要原因是</w:t>
      </w:r>
      <w:r w:rsidR="00217313">
        <w:rPr>
          <w:rFonts w:ascii="宋体" w:hAnsi="宋体" w:hint="eastAsia"/>
          <w:color w:val="FF0000"/>
          <w:sz w:val="24"/>
          <w:szCs w:val="24"/>
          <w:lang w:val="zh-CN"/>
        </w:rPr>
        <w:t>学校于2</w:t>
      </w:r>
      <w:r w:rsidR="00217313">
        <w:rPr>
          <w:rFonts w:ascii="宋体" w:hAnsi="宋体"/>
          <w:color w:val="FF0000"/>
          <w:sz w:val="24"/>
          <w:szCs w:val="24"/>
          <w:lang w:val="zh-CN"/>
        </w:rPr>
        <w:t>022</w:t>
      </w:r>
      <w:r w:rsidR="00217313">
        <w:rPr>
          <w:rFonts w:ascii="宋体" w:hAnsi="宋体" w:hint="eastAsia"/>
          <w:color w:val="FF0000"/>
          <w:sz w:val="24"/>
          <w:szCs w:val="24"/>
          <w:lang w:val="zh-CN"/>
        </w:rPr>
        <w:t>年9月成立，人才引进教师数量增加，工资</w:t>
      </w:r>
      <w:r w:rsidR="00770638">
        <w:rPr>
          <w:rFonts w:ascii="宋体" w:hAnsi="宋体" w:hint="eastAsia"/>
          <w:color w:val="FF0000"/>
          <w:sz w:val="24"/>
          <w:szCs w:val="24"/>
          <w:lang w:val="zh-CN"/>
        </w:rPr>
        <w:t>基数</w:t>
      </w:r>
      <w:r w:rsidR="00217313">
        <w:rPr>
          <w:rFonts w:ascii="宋体" w:hAnsi="宋体" w:hint="eastAsia"/>
          <w:color w:val="FF0000"/>
          <w:sz w:val="24"/>
          <w:szCs w:val="24"/>
          <w:lang w:val="zh-CN"/>
        </w:rPr>
        <w:t>增加，教师养老保险缴纳基数增加，</w:t>
      </w:r>
      <w:r w:rsidR="00217313" w:rsidRPr="00217313">
        <w:rPr>
          <w:rFonts w:ascii="宋体" w:hAnsi="宋体" w:hint="eastAsia"/>
          <w:color w:val="FF0000"/>
          <w:sz w:val="24"/>
          <w:szCs w:val="24"/>
          <w:lang w:val="zh-CN"/>
        </w:rPr>
        <w:t>社会保障和就业支出</w:t>
      </w:r>
      <w:r w:rsidR="00217313">
        <w:rPr>
          <w:rFonts w:ascii="宋体" w:hAnsi="宋体" w:hint="eastAsia"/>
          <w:color w:val="FF0000"/>
          <w:sz w:val="24"/>
          <w:szCs w:val="24"/>
          <w:lang w:val="zh-CN"/>
        </w:rPr>
        <w:t>增加</w:t>
      </w:r>
      <w:r w:rsidR="00012C64">
        <w:rPr>
          <w:rFonts w:ascii="宋体" w:hAnsi="宋体" w:hint="eastAsia"/>
          <w:color w:val="FF0000"/>
          <w:sz w:val="24"/>
          <w:szCs w:val="24"/>
          <w:lang w:val="zh-CN"/>
        </w:rPr>
        <w:t>。</w:t>
      </w:r>
    </w:p>
    <w:p w:rsidR="00B45747" w:rsidRDefault="000E71C0">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4</w:t>
      </w:r>
      <w:r w:rsidR="00012C64">
        <w:rPr>
          <w:rFonts w:ascii="宋体" w:hAnsi="宋体" w:hint="eastAsia"/>
          <w:b/>
          <w:sz w:val="24"/>
          <w:szCs w:val="24"/>
          <w:lang w:val="zh-CN"/>
        </w:rPr>
        <w:t>．卫生健康支出</w:t>
      </w:r>
      <w:r w:rsidR="00012C64">
        <w:rPr>
          <w:rFonts w:ascii="宋体" w:hAnsi="宋体" w:hint="eastAsia"/>
          <w:sz w:val="24"/>
          <w:szCs w:val="24"/>
          <w:lang w:val="zh-CN"/>
        </w:rPr>
        <w:t>年初预算数为49.71万元,支出决算为49.56万元,完成年初预算的99.71%,决算数小于预算数的</w:t>
      </w:r>
      <w:r w:rsidR="00012C64">
        <w:rPr>
          <w:rFonts w:ascii="宋体" w:hAnsi="宋体" w:hint="eastAsia"/>
          <w:color w:val="FF0000"/>
          <w:sz w:val="24"/>
          <w:szCs w:val="24"/>
          <w:lang w:val="zh-CN"/>
        </w:rPr>
        <w:t>主要原因是</w:t>
      </w:r>
      <w:r w:rsidR="00217313">
        <w:rPr>
          <w:rFonts w:ascii="宋体" w:hAnsi="宋体" w:hint="eastAsia"/>
          <w:color w:val="FF0000"/>
          <w:sz w:val="24"/>
          <w:szCs w:val="24"/>
          <w:lang w:val="zh-CN"/>
        </w:rPr>
        <w:t>学校于2</w:t>
      </w:r>
      <w:r w:rsidR="00217313">
        <w:rPr>
          <w:rFonts w:ascii="宋体" w:hAnsi="宋体"/>
          <w:color w:val="FF0000"/>
          <w:sz w:val="24"/>
          <w:szCs w:val="24"/>
          <w:lang w:val="zh-CN"/>
        </w:rPr>
        <w:t>022</w:t>
      </w:r>
      <w:r w:rsidR="00217313">
        <w:rPr>
          <w:rFonts w:ascii="宋体" w:hAnsi="宋体" w:hint="eastAsia"/>
          <w:color w:val="FF0000"/>
          <w:sz w:val="24"/>
          <w:szCs w:val="24"/>
          <w:lang w:val="zh-CN"/>
        </w:rPr>
        <w:t>年9月成立，人才引进教师数量增加，工资</w:t>
      </w:r>
      <w:r w:rsidR="00770638">
        <w:rPr>
          <w:rFonts w:ascii="宋体" w:hAnsi="宋体" w:hint="eastAsia"/>
          <w:color w:val="FF0000"/>
          <w:sz w:val="24"/>
          <w:szCs w:val="24"/>
          <w:lang w:val="zh-CN"/>
        </w:rPr>
        <w:t>基数</w:t>
      </w:r>
      <w:r w:rsidR="00217313">
        <w:rPr>
          <w:rFonts w:ascii="宋体" w:hAnsi="宋体" w:hint="eastAsia"/>
          <w:color w:val="FF0000"/>
          <w:sz w:val="24"/>
          <w:szCs w:val="24"/>
          <w:lang w:val="zh-CN"/>
        </w:rPr>
        <w:t>增加，教师医保缴纳基数增加，卫生健康增加</w:t>
      </w:r>
      <w:r w:rsidR="00012C64">
        <w:rPr>
          <w:rFonts w:ascii="宋体" w:hAnsi="宋体" w:hint="eastAsia"/>
          <w:color w:val="FF0000"/>
          <w:sz w:val="24"/>
          <w:szCs w:val="24"/>
          <w:lang w:val="zh-CN"/>
        </w:rPr>
        <w:t>。</w:t>
      </w:r>
    </w:p>
    <w:p w:rsidR="00B45747" w:rsidRDefault="000E71C0" w:rsidP="000E71C0">
      <w:pPr>
        <w:spacing w:before="100" w:after="100"/>
        <w:jc w:val="left"/>
        <w:rPr>
          <w:rFonts w:ascii="宋体" w:hAnsi="宋体"/>
          <w:color w:val="FF0000"/>
          <w:sz w:val="24"/>
          <w:szCs w:val="24"/>
          <w:lang w:val="zh-CN"/>
        </w:rPr>
      </w:pPr>
      <w:r>
        <w:rPr>
          <w:rFonts w:ascii="Times New Roman" w:eastAsiaTheme="minorEastAsia" w:hAnsi="Times New Roman"/>
          <w:b/>
          <w:sz w:val="24"/>
          <w:szCs w:val="24"/>
          <w:lang w:val="zh-CN"/>
        </w:rPr>
        <w:t>5</w:t>
      </w:r>
      <w:r w:rsidR="00012C64">
        <w:rPr>
          <w:rFonts w:ascii="宋体" w:hAnsi="宋体" w:hint="eastAsia"/>
          <w:b/>
          <w:sz w:val="24"/>
          <w:szCs w:val="24"/>
          <w:lang w:val="zh-CN"/>
        </w:rPr>
        <w:t>．住房保障支出</w:t>
      </w:r>
      <w:r w:rsidR="00012C64">
        <w:rPr>
          <w:rFonts w:ascii="宋体" w:hAnsi="宋体" w:hint="eastAsia"/>
          <w:sz w:val="24"/>
          <w:szCs w:val="24"/>
          <w:lang w:val="zh-CN"/>
        </w:rPr>
        <w:t>年初预算数为89.59万元,支出决算为89.27万元,完成年初预算的99.64%,决算数小于预算数的</w:t>
      </w:r>
      <w:r w:rsidR="00012C64">
        <w:rPr>
          <w:rFonts w:ascii="宋体" w:hAnsi="宋体" w:hint="eastAsia"/>
          <w:color w:val="FF0000"/>
          <w:sz w:val="24"/>
          <w:szCs w:val="24"/>
          <w:lang w:val="zh-CN"/>
        </w:rPr>
        <w:t>主要原因是</w:t>
      </w:r>
      <w:r>
        <w:rPr>
          <w:rFonts w:ascii="宋体" w:hAnsi="宋体" w:hint="eastAsia"/>
          <w:color w:val="FF0000"/>
          <w:sz w:val="24"/>
          <w:szCs w:val="24"/>
          <w:lang w:val="zh-CN"/>
        </w:rPr>
        <w:t>学校于2</w:t>
      </w:r>
      <w:r>
        <w:rPr>
          <w:rFonts w:ascii="宋体" w:hAnsi="宋体"/>
          <w:color w:val="FF0000"/>
          <w:sz w:val="24"/>
          <w:szCs w:val="24"/>
          <w:lang w:val="zh-CN"/>
        </w:rPr>
        <w:t>022</w:t>
      </w:r>
      <w:r>
        <w:rPr>
          <w:rFonts w:ascii="宋体" w:hAnsi="宋体" w:hint="eastAsia"/>
          <w:color w:val="FF0000"/>
          <w:sz w:val="24"/>
          <w:szCs w:val="24"/>
          <w:lang w:val="zh-CN"/>
        </w:rPr>
        <w:t>年9月成立，人才引进教师数量增加，工资基数增加，教师公积金缴纳基数增加，</w:t>
      </w:r>
      <w:r w:rsidRPr="000E71C0">
        <w:rPr>
          <w:rFonts w:ascii="宋体" w:hAnsi="宋体" w:hint="eastAsia"/>
          <w:color w:val="FF0000"/>
          <w:sz w:val="24"/>
          <w:szCs w:val="24"/>
          <w:lang w:val="zh-CN"/>
        </w:rPr>
        <w:t>住房保障支出</w:t>
      </w:r>
      <w:r>
        <w:rPr>
          <w:rFonts w:ascii="宋体" w:hAnsi="宋体" w:hint="eastAsia"/>
          <w:color w:val="FF0000"/>
          <w:sz w:val="24"/>
          <w:szCs w:val="24"/>
          <w:lang w:val="zh-CN"/>
        </w:rPr>
        <w:t>增加</w:t>
      </w:r>
      <w:r w:rsidR="00012C64">
        <w:rPr>
          <w:rFonts w:ascii="宋体" w:hAnsi="宋体" w:hint="eastAsia"/>
          <w:color w:val="FF0000"/>
          <w:sz w:val="24"/>
          <w:szCs w:val="24"/>
          <w:lang w:val="zh-CN"/>
        </w:rPr>
        <w:t>。</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六、一般公共预算财政拨款基本支出决算情况说明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2023年度一般公共预算财政拨款基本支出1213.99万元。其中：</w:t>
      </w:r>
    </w:p>
    <w:p w:rsidR="000E71C0" w:rsidRDefault="00012C64">
      <w:pPr>
        <w:spacing w:before="100" w:after="100"/>
        <w:jc w:val="left"/>
        <w:rPr>
          <w:rFonts w:ascii="宋体" w:hAnsi="宋体"/>
          <w:color w:val="FF0000"/>
          <w:sz w:val="24"/>
          <w:szCs w:val="24"/>
          <w:lang w:val="zh-CN"/>
        </w:rPr>
      </w:pPr>
      <w:r>
        <w:rPr>
          <w:rFonts w:ascii="宋体" w:hAnsi="宋体" w:hint="eastAsia"/>
          <w:b/>
          <w:sz w:val="24"/>
          <w:szCs w:val="24"/>
          <w:lang w:val="zh-CN"/>
        </w:rPr>
        <w:t>人员经费</w:t>
      </w:r>
      <w:r>
        <w:rPr>
          <w:rFonts w:ascii="宋体" w:hAnsi="宋体" w:hint="eastAsia"/>
          <w:sz w:val="24"/>
          <w:szCs w:val="24"/>
          <w:lang w:val="zh-CN"/>
        </w:rPr>
        <w:t>1205.17万元,较上年决算数增加261.2万元,增长27.67%,</w:t>
      </w:r>
      <w:r w:rsidR="000E71C0">
        <w:rPr>
          <w:rFonts w:ascii="宋体" w:hAnsi="宋体" w:hint="eastAsia"/>
          <w:color w:val="FF0000"/>
          <w:sz w:val="24"/>
          <w:szCs w:val="24"/>
          <w:lang w:val="zh-CN"/>
        </w:rPr>
        <w:t>主要原因</w:t>
      </w:r>
      <w:r w:rsidR="000E71C0" w:rsidRPr="000E71C0">
        <w:rPr>
          <w:rFonts w:ascii="宋体" w:hAnsi="宋体" w:hint="eastAsia"/>
          <w:color w:val="FF0000"/>
          <w:sz w:val="24"/>
          <w:szCs w:val="24"/>
          <w:lang w:val="zh-CN"/>
        </w:rPr>
        <w:t>是学校于2022年9月成立，人才引进教师数量增加，工资基数增加</w:t>
      </w:r>
      <w:r w:rsidR="000E71C0">
        <w:rPr>
          <w:rFonts w:ascii="宋体" w:hAnsi="宋体" w:hint="eastAsia"/>
          <w:color w:val="FF0000"/>
          <w:sz w:val="24"/>
          <w:szCs w:val="24"/>
          <w:lang w:val="zh-CN"/>
        </w:rPr>
        <w:t>，人员经费增加</w:t>
      </w:r>
      <w:r>
        <w:rPr>
          <w:rFonts w:ascii="宋体" w:hAnsi="宋体" w:hint="eastAsia"/>
          <w:color w:val="FF0000"/>
          <w:sz w:val="24"/>
          <w:szCs w:val="24"/>
          <w:lang w:val="zh-CN"/>
        </w:rPr>
        <w:t>。</w:t>
      </w:r>
      <w:r>
        <w:rPr>
          <w:rFonts w:ascii="宋体" w:hAnsi="宋体" w:hint="eastAsia"/>
          <w:sz w:val="24"/>
          <w:szCs w:val="24"/>
          <w:lang w:val="zh-CN"/>
        </w:rPr>
        <w:t>人员经费用途</w:t>
      </w:r>
      <w:r>
        <w:rPr>
          <w:rFonts w:ascii="宋体" w:hAnsi="宋体" w:hint="eastAsia"/>
          <w:color w:val="FF0000"/>
          <w:sz w:val="24"/>
          <w:szCs w:val="24"/>
          <w:lang w:val="zh-CN"/>
        </w:rPr>
        <w:t>主要包括</w:t>
      </w:r>
      <w:r w:rsidR="000E71C0">
        <w:rPr>
          <w:rFonts w:ascii="宋体" w:hAnsi="宋体" w:hint="eastAsia"/>
          <w:color w:val="FF0000"/>
          <w:sz w:val="24"/>
          <w:szCs w:val="24"/>
          <w:lang w:val="zh-CN"/>
        </w:rPr>
        <w:t>基本工资、津贴补贴、生活补助、奖金、社会保障费</w:t>
      </w:r>
    </w:p>
    <w:p w:rsidR="00B45747" w:rsidRDefault="000E71C0">
      <w:pPr>
        <w:spacing w:before="100" w:after="100"/>
        <w:jc w:val="left"/>
        <w:rPr>
          <w:rFonts w:ascii="宋体" w:hAnsi="宋体"/>
          <w:sz w:val="24"/>
          <w:szCs w:val="24"/>
          <w:lang w:val="zh-CN"/>
        </w:rPr>
      </w:pPr>
      <w:r>
        <w:rPr>
          <w:rFonts w:ascii="宋体" w:hAnsi="宋体" w:hint="eastAsia"/>
          <w:color w:val="FF0000"/>
          <w:sz w:val="24"/>
          <w:szCs w:val="24"/>
          <w:lang w:val="zh-CN"/>
        </w:rPr>
        <w:t>卫生健康支出、住房保障支出</w:t>
      </w:r>
      <w:r w:rsidR="003E772C">
        <w:rPr>
          <w:rFonts w:ascii="宋体" w:hAnsi="宋体" w:hint="eastAsia"/>
          <w:color w:val="FF0000"/>
          <w:sz w:val="24"/>
          <w:szCs w:val="24"/>
          <w:lang w:val="zh-CN"/>
        </w:rPr>
        <w:t>，办公费、印刷费、咨询费、手续费等支出</w:t>
      </w:r>
      <w:r>
        <w:rPr>
          <w:rFonts w:ascii="宋体" w:hAnsi="宋体" w:hint="eastAsia"/>
          <w:color w:val="FF0000"/>
          <w:sz w:val="24"/>
          <w:szCs w:val="24"/>
          <w:lang w:val="zh-CN"/>
        </w:rPr>
        <w:t>。</w:t>
      </w:r>
    </w:p>
    <w:p w:rsidR="00B45747" w:rsidRDefault="00012C64">
      <w:pPr>
        <w:spacing w:before="100" w:after="100"/>
        <w:jc w:val="left"/>
        <w:rPr>
          <w:rFonts w:ascii="宋体" w:hAnsi="宋体"/>
          <w:color w:val="FF0000"/>
          <w:sz w:val="24"/>
          <w:szCs w:val="24"/>
          <w:lang w:val="zh-CN"/>
        </w:rPr>
      </w:pPr>
      <w:r>
        <w:rPr>
          <w:rFonts w:ascii="宋体" w:hAnsi="宋体" w:hint="eastAsia"/>
          <w:b/>
          <w:sz w:val="24"/>
          <w:szCs w:val="24"/>
          <w:lang w:val="zh-CN"/>
        </w:rPr>
        <w:t>公用经费</w:t>
      </w:r>
      <w:r>
        <w:rPr>
          <w:rFonts w:ascii="宋体" w:hAnsi="宋体" w:hint="eastAsia"/>
          <w:sz w:val="24"/>
          <w:szCs w:val="24"/>
          <w:lang w:val="zh-CN"/>
        </w:rPr>
        <w:t>8.83万元,较上年决算数减少368.17万元,下降97.66%,</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学校资金由人员经费下发，公用经费只包含工会会费，故下降率较大</w:t>
      </w:r>
      <w:r>
        <w:rPr>
          <w:rFonts w:ascii="宋体" w:hAnsi="宋体" w:hint="eastAsia"/>
          <w:sz w:val="24"/>
          <w:szCs w:val="24"/>
          <w:lang w:val="zh-CN"/>
        </w:rPr>
        <w:t>。公用经费用途</w:t>
      </w:r>
      <w:r>
        <w:rPr>
          <w:rFonts w:ascii="宋体" w:hAnsi="宋体" w:hint="eastAsia"/>
          <w:color w:val="FF0000"/>
          <w:sz w:val="24"/>
          <w:szCs w:val="24"/>
          <w:lang w:val="zh-CN"/>
        </w:rPr>
        <w:t>主要包括</w:t>
      </w:r>
      <w:r w:rsidR="003E772C">
        <w:rPr>
          <w:rFonts w:ascii="宋体" w:hAnsi="宋体" w:hint="eastAsia"/>
          <w:color w:val="FF0000"/>
          <w:sz w:val="24"/>
          <w:szCs w:val="24"/>
          <w:lang w:val="zh-CN"/>
        </w:rPr>
        <w:t>工会会员福利支出。</w:t>
      </w:r>
      <w:r>
        <w:rPr>
          <w:rFonts w:ascii="宋体" w:hAnsi="宋体" w:hint="eastAsia"/>
          <w:color w:val="FF0000"/>
          <w:sz w:val="24"/>
          <w:szCs w:val="24"/>
          <w:lang w:val="zh-CN"/>
        </w:rPr>
        <w:t>。</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七、政府性基金预算财政拨款收支决算情况说明</w:t>
      </w:r>
    </w:p>
    <w:p w:rsidR="003E772C" w:rsidRDefault="00012C64">
      <w:pPr>
        <w:spacing w:before="100" w:after="100"/>
        <w:jc w:val="left"/>
        <w:rPr>
          <w:rFonts w:ascii="宋体" w:hAnsi="宋体"/>
          <w:color w:val="FF0000"/>
          <w:sz w:val="24"/>
          <w:szCs w:val="24"/>
          <w:lang w:val="zh-CN"/>
        </w:rPr>
      </w:pPr>
      <w:r>
        <w:rPr>
          <w:rFonts w:ascii="宋体" w:hAnsi="宋体" w:hint="eastAsia"/>
          <w:sz w:val="24"/>
          <w:szCs w:val="24"/>
          <w:lang w:val="zh-CN"/>
        </w:rPr>
        <w:t>2023年度政府性基金预算财政拨款年初结转和结余0.00万元,本年收入0.00万元,本年支出0.00万元,年末结转和结余0.00</w:t>
      </w:r>
      <w:r>
        <w:rPr>
          <w:rFonts w:ascii="宋体" w:hAnsi="宋体" w:hint="eastAsia"/>
          <w:sz w:val="24"/>
          <w:szCs w:val="24"/>
        </w:rPr>
        <w:t>万元</w:t>
      </w:r>
      <w:r>
        <w:rPr>
          <w:rFonts w:ascii="宋体" w:hAnsi="宋体" w:hint="eastAsia"/>
          <w:sz w:val="24"/>
          <w:szCs w:val="24"/>
          <w:lang w:val="zh-CN"/>
        </w:rPr>
        <w:t>,</w:t>
      </w:r>
      <w:r w:rsidR="003E772C">
        <w:rPr>
          <w:rFonts w:ascii="宋体" w:hAnsi="宋体" w:hint="eastAsia"/>
          <w:color w:val="FF0000"/>
          <w:sz w:val="24"/>
          <w:szCs w:val="24"/>
          <w:lang w:val="zh-CN"/>
        </w:rPr>
        <w:t>主要原因是：本部门2023年度无政府性基金收入,也没有使用政府性基金安排的支出。</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八、国有资本经营预算财政拨款支出情况说明</w:t>
      </w:r>
    </w:p>
    <w:p w:rsidR="00B45747" w:rsidRDefault="00012C64">
      <w:pPr>
        <w:spacing w:before="100" w:after="100"/>
        <w:jc w:val="left"/>
        <w:rPr>
          <w:rFonts w:ascii="宋体" w:hAnsi="宋体"/>
          <w:color w:val="FF0000"/>
          <w:sz w:val="24"/>
          <w:szCs w:val="24"/>
          <w:lang w:val="zh-CN"/>
        </w:rPr>
      </w:pPr>
      <w:r>
        <w:rPr>
          <w:rFonts w:ascii="宋体" w:hAnsi="宋体" w:hint="eastAsia"/>
          <w:sz w:val="24"/>
          <w:szCs w:val="24"/>
          <w:lang w:val="zh-CN"/>
        </w:rPr>
        <w:t>2023年度国有资本经营预算财政拨款本年支出0.00万元,</w:t>
      </w:r>
      <w:r w:rsidR="003E772C" w:rsidRPr="003E772C">
        <w:rPr>
          <w:rFonts w:ascii="宋体" w:hAnsi="宋体" w:hint="eastAsia"/>
          <w:color w:val="FF0000"/>
          <w:sz w:val="24"/>
          <w:szCs w:val="24"/>
          <w:lang w:val="zh-CN"/>
        </w:rPr>
        <w:t xml:space="preserve"> </w:t>
      </w:r>
      <w:r w:rsidR="003E772C">
        <w:rPr>
          <w:rFonts w:ascii="宋体" w:hAnsi="宋体" w:hint="eastAsia"/>
          <w:color w:val="FF0000"/>
          <w:sz w:val="24"/>
          <w:szCs w:val="24"/>
          <w:lang w:val="zh-CN"/>
        </w:rPr>
        <w:t>主要原因是：本部门2023年度没有使用国有资本经营预算安排的支出。</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rPr>
        <w:t>九</w:t>
      </w:r>
      <w:r>
        <w:rPr>
          <w:rFonts w:ascii="宋体" w:hAnsi="宋体" w:hint="eastAsia"/>
          <w:b/>
          <w:bCs/>
          <w:sz w:val="24"/>
          <w:szCs w:val="24"/>
          <w:lang w:val="zh-CN"/>
        </w:rPr>
        <w:t>、财政拨款</w:t>
      </w:r>
      <w:r>
        <w:rPr>
          <w:rFonts w:ascii="宋体" w:hAnsi="宋体"/>
          <w:b/>
          <w:bCs/>
          <w:sz w:val="24"/>
          <w:szCs w:val="24"/>
          <w:lang w:val="zh-CN"/>
        </w:rPr>
        <w:t>“</w:t>
      </w:r>
      <w:r>
        <w:rPr>
          <w:rFonts w:ascii="宋体" w:hAnsi="宋体" w:hint="eastAsia"/>
          <w:b/>
          <w:bCs/>
          <w:sz w:val="24"/>
          <w:szCs w:val="24"/>
          <w:lang w:val="zh-CN"/>
        </w:rPr>
        <w:t>三公</w:t>
      </w:r>
      <w:r>
        <w:rPr>
          <w:rFonts w:ascii="宋体" w:hAnsi="宋体"/>
          <w:b/>
          <w:bCs/>
          <w:sz w:val="24"/>
          <w:szCs w:val="24"/>
          <w:lang w:val="zh-CN"/>
        </w:rPr>
        <w:t>”</w:t>
      </w:r>
      <w:r>
        <w:rPr>
          <w:rFonts w:ascii="宋体" w:hAnsi="宋体" w:hint="eastAsia"/>
          <w:b/>
          <w:bCs/>
          <w:sz w:val="24"/>
          <w:szCs w:val="24"/>
          <w:lang w:val="zh-CN"/>
        </w:rPr>
        <w:t>经费支出决算情况说明</w:t>
      </w:r>
    </w:p>
    <w:p w:rsidR="00B45747" w:rsidRDefault="00012C64">
      <w:pPr>
        <w:spacing w:before="100" w:after="100"/>
        <w:jc w:val="left"/>
        <w:rPr>
          <w:rFonts w:ascii="宋体" w:hAnsi="宋体"/>
          <w:sz w:val="24"/>
          <w:szCs w:val="24"/>
          <w:lang w:val="zh-CN"/>
        </w:rPr>
      </w:pPr>
      <w:r>
        <w:rPr>
          <w:rFonts w:ascii="宋体" w:hAnsi="宋体" w:hint="eastAsia"/>
          <w:color w:val="FF0000"/>
          <w:sz w:val="24"/>
          <w:szCs w:val="24"/>
          <w:lang w:val="zh-CN"/>
        </w:rPr>
        <w:t>(部分差额拨款单位,无</w:t>
      </w:r>
      <w:r>
        <w:rPr>
          <w:rFonts w:ascii="宋体" w:hAnsi="宋体"/>
          <w:color w:val="FF0000"/>
          <w:sz w:val="24"/>
          <w:szCs w:val="24"/>
          <w:lang w:val="zh-CN"/>
        </w:rPr>
        <w:t>“</w:t>
      </w:r>
      <w:r>
        <w:rPr>
          <w:rFonts w:ascii="宋体" w:hAnsi="宋体" w:hint="eastAsia"/>
          <w:color w:val="FF0000"/>
          <w:sz w:val="24"/>
          <w:szCs w:val="24"/>
          <w:lang w:val="zh-CN"/>
        </w:rPr>
        <w:t>三公</w:t>
      </w:r>
      <w:r>
        <w:rPr>
          <w:rFonts w:ascii="宋体" w:hAnsi="宋体"/>
          <w:color w:val="FF0000"/>
          <w:sz w:val="24"/>
          <w:szCs w:val="24"/>
          <w:lang w:val="zh-CN"/>
        </w:rPr>
        <w:t>”</w:t>
      </w:r>
      <w:r>
        <w:rPr>
          <w:rFonts w:ascii="宋体" w:hAnsi="宋体" w:hint="eastAsia"/>
          <w:color w:val="FF0000"/>
          <w:sz w:val="24"/>
          <w:szCs w:val="24"/>
          <w:lang w:val="zh-CN"/>
        </w:rPr>
        <w:t>经费支出的,说明如下类似内容：</w:t>
      </w:r>
      <w:r>
        <w:rPr>
          <w:rFonts w:ascii="宋体" w:hAnsi="宋体"/>
          <w:color w:val="FF0000"/>
          <w:sz w:val="24"/>
          <w:szCs w:val="24"/>
          <w:lang w:val="zh-CN"/>
        </w:rPr>
        <w:t>“</w:t>
      </w:r>
      <w:r>
        <w:rPr>
          <w:rFonts w:ascii="宋体" w:hAnsi="宋体" w:hint="eastAsia"/>
          <w:color w:val="FF0000"/>
          <w:sz w:val="24"/>
          <w:szCs w:val="24"/>
          <w:lang w:val="zh-CN"/>
        </w:rPr>
        <w:t>我单位属于…,财政未保障我单位</w:t>
      </w:r>
      <w:r>
        <w:rPr>
          <w:rFonts w:ascii="宋体" w:hAnsi="宋体"/>
          <w:color w:val="FF0000"/>
          <w:sz w:val="24"/>
          <w:szCs w:val="24"/>
          <w:lang w:val="zh-CN"/>
        </w:rPr>
        <w:t>“</w:t>
      </w:r>
      <w:r>
        <w:rPr>
          <w:rFonts w:ascii="宋体" w:hAnsi="宋体" w:hint="eastAsia"/>
          <w:color w:val="FF0000"/>
          <w:sz w:val="24"/>
          <w:szCs w:val="24"/>
          <w:lang w:val="zh-CN"/>
        </w:rPr>
        <w:t>三公</w:t>
      </w:r>
      <w:r>
        <w:rPr>
          <w:rFonts w:ascii="宋体" w:hAnsi="宋体"/>
          <w:color w:val="FF0000"/>
          <w:sz w:val="24"/>
          <w:szCs w:val="24"/>
          <w:lang w:val="zh-CN"/>
        </w:rPr>
        <w:t>”</w:t>
      </w:r>
      <w:r>
        <w:rPr>
          <w:rFonts w:ascii="宋体" w:hAnsi="宋体" w:hint="eastAsia"/>
          <w:color w:val="FF0000"/>
          <w:sz w:val="24"/>
          <w:szCs w:val="24"/>
          <w:lang w:val="zh-CN"/>
        </w:rPr>
        <w:t>经费。</w:t>
      </w:r>
      <w:r>
        <w:rPr>
          <w:rFonts w:ascii="宋体" w:hAnsi="宋体"/>
          <w:color w:val="FF0000"/>
          <w:sz w:val="24"/>
          <w:szCs w:val="24"/>
          <w:lang w:val="zh-CN"/>
        </w:rPr>
        <w:t>”</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lastRenderedPageBreak/>
        <w:t>(一)</w:t>
      </w: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经费财政拨款支出总体情况说明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w:t>
      </w:r>
      <w:r>
        <w:rPr>
          <w:rFonts w:ascii="宋体" w:hAnsi="宋体"/>
          <w:sz w:val="24"/>
          <w:szCs w:val="24"/>
          <w:lang w:val="zh-CN"/>
        </w:rPr>
        <w:t>“</w:t>
      </w:r>
      <w:r>
        <w:rPr>
          <w:rFonts w:ascii="宋体" w:hAnsi="宋体" w:hint="eastAsia"/>
          <w:sz w:val="24"/>
          <w:szCs w:val="24"/>
          <w:lang w:val="zh-CN"/>
        </w:rPr>
        <w:t>三公</w:t>
      </w:r>
      <w:r>
        <w:rPr>
          <w:rFonts w:ascii="宋体" w:hAnsi="宋体"/>
          <w:sz w:val="24"/>
          <w:szCs w:val="24"/>
          <w:lang w:val="zh-CN"/>
        </w:rPr>
        <w:t>”</w:t>
      </w:r>
      <w:r>
        <w:rPr>
          <w:rFonts w:ascii="宋体" w:hAnsi="宋体" w:hint="eastAsia"/>
          <w:sz w:val="24"/>
          <w:szCs w:val="24"/>
          <w:lang w:val="zh-CN"/>
        </w:rPr>
        <w:t>经费支出</w:t>
      </w:r>
      <w:r>
        <w:rPr>
          <w:rFonts w:ascii="宋体" w:hAnsi="宋体" w:hint="eastAsia"/>
          <w:sz w:val="24"/>
          <w:szCs w:val="24"/>
        </w:rPr>
        <w:t>全年</w:t>
      </w:r>
      <w:r>
        <w:rPr>
          <w:rFonts w:ascii="宋体" w:hAnsi="宋体" w:hint="eastAsia"/>
          <w:sz w:val="24"/>
          <w:szCs w:val="24"/>
          <w:lang w:val="zh-CN"/>
        </w:rPr>
        <w:t>预算数为0.00万元,支出决算为0.00万元,决算数小于预算数的</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无</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经费支出</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p>
    <w:p w:rsidR="00B45747" w:rsidRDefault="00012C64">
      <w:pPr>
        <w:numPr>
          <w:ilvl w:val="0"/>
          <w:numId w:val="5"/>
        </w:numPr>
        <w:spacing w:before="100" w:after="100"/>
        <w:jc w:val="left"/>
        <w:rPr>
          <w:rFonts w:ascii="宋体" w:hAnsi="宋体"/>
          <w:b/>
          <w:sz w:val="24"/>
          <w:szCs w:val="24"/>
          <w:lang w:val="zh-CN"/>
        </w:rPr>
      </w:pP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经费财政拨款支出决算具体情况说明</w:t>
      </w:r>
    </w:p>
    <w:p w:rsidR="00B45747" w:rsidRDefault="00012C64">
      <w:pPr>
        <w:spacing w:before="100" w:after="100"/>
        <w:jc w:val="left"/>
        <w:rPr>
          <w:rFonts w:ascii="宋体" w:hAnsi="宋体"/>
          <w:b/>
          <w:sz w:val="24"/>
          <w:szCs w:val="24"/>
          <w:lang w:val="zh-CN"/>
        </w:rPr>
      </w:pPr>
      <w:r>
        <w:rPr>
          <w:rFonts w:ascii="宋体" w:hAnsi="宋体" w:hint="eastAsia"/>
          <w:color w:val="FF0000"/>
          <w:sz w:val="24"/>
          <w:szCs w:val="24"/>
          <w:lang w:val="zh-CN"/>
        </w:rPr>
        <w:t>(部分单位以下部分数据如为</w:t>
      </w:r>
      <w:r>
        <w:rPr>
          <w:rFonts w:ascii="宋体" w:hAnsi="宋体" w:hint="eastAsia"/>
          <w:color w:val="FF0000"/>
          <w:sz w:val="24"/>
          <w:szCs w:val="24"/>
        </w:rPr>
        <w:t>0，须填写0，不得删除表述</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Times New Roman" w:eastAsia="Times New Roman" w:hAnsi="Times New Roman"/>
          <w:b/>
          <w:sz w:val="24"/>
          <w:szCs w:val="24"/>
          <w:lang w:val="zh-CN"/>
        </w:rPr>
        <w:t>1.</w:t>
      </w:r>
      <w:r>
        <w:rPr>
          <w:rFonts w:ascii="宋体" w:hAnsi="宋体" w:hint="eastAsia"/>
          <w:b/>
          <w:sz w:val="24"/>
          <w:szCs w:val="24"/>
          <w:lang w:val="zh-CN"/>
        </w:rPr>
        <w:t>因公出国(境)费用</w:t>
      </w:r>
      <w:r>
        <w:rPr>
          <w:rFonts w:ascii="宋体" w:hAnsi="宋体" w:hint="eastAsia"/>
          <w:sz w:val="24"/>
          <w:szCs w:val="24"/>
        </w:rPr>
        <w:t>全年</w:t>
      </w:r>
      <w:r>
        <w:rPr>
          <w:rFonts w:ascii="宋体" w:hAnsi="宋体" w:hint="eastAsia"/>
          <w:sz w:val="24"/>
          <w:szCs w:val="24"/>
          <w:lang w:val="zh-CN"/>
        </w:rPr>
        <w:t>预算数为0.00万元,支出决算为0.00万元,决算数小于预算数的</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Times New Roman" w:eastAsia="Times New Roman" w:hAnsi="Times New Roman"/>
          <w:b/>
          <w:sz w:val="24"/>
          <w:szCs w:val="24"/>
          <w:lang w:val="zh-CN"/>
        </w:rPr>
        <w:t>2.</w:t>
      </w:r>
      <w:r>
        <w:rPr>
          <w:rFonts w:ascii="宋体" w:hAnsi="宋体" w:hint="eastAsia"/>
          <w:b/>
          <w:sz w:val="24"/>
          <w:szCs w:val="24"/>
          <w:lang w:val="zh-CN"/>
        </w:rPr>
        <w:t>公务用车购置及运行维护费</w:t>
      </w:r>
      <w:r>
        <w:rPr>
          <w:rFonts w:ascii="宋体" w:hAnsi="宋体" w:hint="eastAsia"/>
          <w:sz w:val="24"/>
          <w:szCs w:val="24"/>
        </w:rPr>
        <w:t>全年</w:t>
      </w:r>
      <w:r>
        <w:rPr>
          <w:rFonts w:ascii="宋体" w:hAnsi="宋体" w:hint="eastAsia"/>
          <w:sz w:val="24"/>
          <w:szCs w:val="24"/>
          <w:lang w:val="zh-CN"/>
        </w:rPr>
        <w:t>预算数为0.00万元,支出决算为0.00万元,决算数小于预算数的</w:t>
      </w:r>
      <w:r>
        <w:rPr>
          <w:rFonts w:ascii="宋体" w:hAnsi="宋体" w:hint="eastAsia"/>
          <w:color w:val="FF0000"/>
          <w:sz w:val="24"/>
          <w:szCs w:val="24"/>
          <w:lang w:val="zh-CN"/>
        </w:rPr>
        <w:t>主要原因是.</w:t>
      </w:r>
      <w:r w:rsidR="003E772C" w:rsidRPr="003E772C">
        <w:rPr>
          <w:rFonts w:ascii="宋体" w:hAnsi="宋体" w:hint="eastAsia"/>
          <w:color w:val="FF0000"/>
          <w:sz w:val="24"/>
          <w:szCs w:val="24"/>
          <w:lang w:val="zh-CN"/>
        </w:rPr>
        <w:t xml:space="preserve"> </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其中：公务用车购置费</w:t>
      </w:r>
      <w:r>
        <w:rPr>
          <w:rFonts w:ascii="宋体" w:hAnsi="宋体" w:hint="eastAsia"/>
          <w:sz w:val="24"/>
          <w:szCs w:val="24"/>
        </w:rPr>
        <w:t>全年</w:t>
      </w:r>
      <w:r>
        <w:rPr>
          <w:rFonts w:ascii="宋体" w:hAnsi="宋体" w:hint="eastAsia"/>
          <w:sz w:val="24"/>
          <w:szCs w:val="24"/>
          <w:lang w:val="zh-CN"/>
        </w:rPr>
        <w:t>预算数为0.00万元,支出决算为0.00万元,决算数小于预算数的</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宋体" w:hAnsi="宋体" w:hint="eastAsia"/>
          <w:b/>
          <w:sz w:val="24"/>
          <w:szCs w:val="24"/>
          <w:lang w:val="zh-CN"/>
        </w:rPr>
        <w:t>公务用车运行维护费</w:t>
      </w:r>
      <w:r>
        <w:rPr>
          <w:rFonts w:ascii="宋体" w:hAnsi="宋体" w:hint="eastAsia"/>
          <w:sz w:val="24"/>
          <w:szCs w:val="24"/>
        </w:rPr>
        <w:t>全年</w:t>
      </w:r>
      <w:r>
        <w:rPr>
          <w:rFonts w:ascii="宋体" w:hAnsi="宋体" w:hint="eastAsia"/>
          <w:sz w:val="24"/>
          <w:szCs w:val="24"/>
          <w:lang w:val="zh-CN"/>
        </w:rPr>
        <w:t>预算数为0.00万元,支出决算为0.00万元,决算数小于预算数的</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p>
    <w:p w:rsidR="00B45747" w:rsidRDefault="00012C64">
      <w:pPr>
        <w:numPr>
          <w:ilvl w:val="0"/>
          <w:numId w:val="6"/>
        </w:numPr>
        <w:spacing w:before="100" w:after="100"/>
        <w:jc w:val="left"/>
        <w:rPr>
          <w:rFonts w:ascii="宋体" w:hAnsi="宋体"/>
          <w:color w:val="FF0000"/>
          <w:sz w:val="24"/>
          <w:szCs w:val="24"/>
          <w:lang w:val="zh-CN"/>
        </w:rPr>
      </w:pPr>
      <w:r>
        <w:rPr>
          <w:rFonts w:ascii="宋体" w:hAnsi="宋体" w:hint="eastAsia"/>
          <w:b/>
          <w:sz w:val="24"/>
          <w:szCs w:val="24"/>
          <w:lang w:val="zh-CN"/>
        </w:rPr>
        <w:t>公务接待费</w:t>
      </w:r>
      <w:r>
        <w:rPr>
          <w:rFonts w:ascii="宋体" w:hAnsi="宋体" w:hint="eastAsia"/>
          <w:sz w:val="24"/>
          <w:szCs w:val="24"/>
        </w:rPr>
        <w:t>全</w:t>
      </w:r>
      <w:r>
        <w:rPr>
          <w:rFonts w:ascii="宋体" w:hAnsi="宋体" w:hint="eastAsia"/>
          <w:sz w:val="24"/>
          <w:szCs w:val="24"/>
          <w:lang w:val="zh-CN"/>
        </w:rPr>
        <w:t>年预算数为0.00万元,支出决算为0.00万元,决算数小于预算数的</w:t>
      </w:r>
      <w:r>
        <w:rPr>
          <w:rFonts w:ascii="宋体" w:hAnsi="宋体" w:hint="eastAsia"/>
          <w:color w:val="FF0000"/>
          <w:sz w:val="24"/>
          <w:szCs w:val="24"/>
          <w:lang w:val="zh-CN"/>
        </w:rPr>
        <w:t>主要原因是</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r>
        <w:rPr>
          <w:rFonts w:ascii="宋体" w:hAnsi="宋体" w:hint="eastAsia"/>
          <w:sz w:val="24"/>
          <w:szCs w:val="24"/>
        </w:rPr>
        <w:t>较上年决算数减少0.0</w:t>
      </w:r>
      <w:r>
        <w:rPr>
          <w:rFonts w:ascii="宋体" w:hAnsi="宋体" w:hint="eastAsia"/>
          <w:sz w:val="24"/>
          <w:szCs w:val="24"/>
          <w:lang w:val="zh-CN"/>
        </w:rPr>
        <w:t>万元</w:t>
      </w:r>
      <w:r>
        <w:rPr>
          <w:rFonts w:ascii="宋体" w:hAnsi="宋体" w:hint="eastAsia"/>
          <w:sz w:val="24"/>
          <w:szCs w:val="24"/>
        </w:rPr>
        <w:t>,下降</w:t>
      </w:r>
      <w:r>
        <w:rPr>
          <w:rFonts w:ascii="宋体" w:hAnsi="宋体" w:hint="eastAsia"/>
          <w:sz w:val="24"/>
          <w:szCs w:val="24"/>
          <w:lang w:val="zh-CN"/>
        </w:rPr>
        <w:t>%</w:t>
      </w:r>
      <w:r>
        <w:rPr>
          <w:rFonts w:ascii="宋体" w:hAnsi="宋体" w:hint="eastAsia"/>
          <w:sz w:val="24"/>
          <w:szCs w:val="24"/>
        </w:rPr>
        <w:t>,</w:t>
      </w:r>
      <w:r>
        <w:rPr>
          <w:rFonts w:ascii="宋体" w:hAnsi="宋体" w:hint="eastAsia"/>
          <w:color w:val="FF0000"/>
          <w:sz w:val="24"/>
          <w:szCs w:val="24"/>
        </w:rPr>
        <w:t>主要原因是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p>
    <w:p w:rsidR="00B45747" w:rsidRDefault="00012C64">
      <w:pPr>
        <w:spacing w:before="100" w:after="100"/>
        <w:jc w:val="left"/>
        <w:rPr>
          <w:rFonts w:ascii="宋体" w:hAnsi="宋体"/>
          <w:color w:val="FF0000"/>
          <w:sz w:val="24"/>
          <w:szCs w:val="24"/>
        </w:rPr>
      </w:pPr>
      <w:r>
        <w:rPr>
          <w:rFonts w:ascii="宋体" w:hAnsi="宋体" w:hint="eastAsia"/>
          <w:color w:val="000000" w:themeColor="text1"/>
          <w:sz w:val="24"/>
          <w:szCs w:val="24"/>
          <w:lang w:val="zh-CN"/>
        </w:rPr>
        <w:t>外事接待费支出0.00</w:t>
      </w:r>
      <w:r>
        <w:rPr>
          <w:rFonts w:ascii="宋体" w:hAnsi="宋体" w:hint="eastAsia"/>
          <w:sz w:val="24"/>
          <w:szCs w:val="24"/>
          <w:lang w:val="zh-CN"/>
        </w:rPr>
        <w:t>万元。</w:t>
      </w:r>
      <w:r>
        <w:rPr>
          <w:rFonts w:ascii="宋体" w:hAnsi="宋体" w:hint="eastAsia"/>
          <w:color w:val="FF0000"/>
          <w:sz w:val="24"/>
          <w:szCs w:val="24"/>
          <w:lang w:val="zh-CN"/>
        </w:rPr>
        <w:t>主要是</w:t>
      </w:r>
      <w:r w:rsidR="003E772C">
        <w:rPr>
          <w:rFonts w:ascii="宋体" w:hAnsi="宋体" w:hint="eastAsia"/>
          <w:color w:val="FF0000"/>
          <w:sz w:val="24"/>
          <w:szCs w:val="24"/>
          <w:lang w:val="zh-CN"/>
        </w:rPr>
        <w:t>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r>
        <w:rPr>
          <w:rFonts w:ascii="宋体" w:hAnsi="宋体" w:hint="eastAsia"/>
          <w:color w:val="FF0000"/>
          <w:sz w:val="24"/>
          <w:szCs w:val="24"/>
          <w:lang w:val="zh-CN"/>
        </w:rPr>
        <w:t>。</w:t>
      </w:r>
    </w:p>
    <w:p w:rsidR="00B45747" w:rsidRDefault="00012C64">
      <w:pPr>
        <w:spacing w:before="100" w:after="100"/>
        <w:jc w:val="left"/>
        <w:rPr>
          <w:rFonts w:ascii="宋体" w:hAnsi="宋体"/>
          <w:color w:val="FF0000"/>
          <w:sz w:val="24"/>
          <w:szCs w:val="24"/>
        </w:rPr>
      </w:pPr>
      <w:r>
        <w:rPr>
          <w:rFonts w:ascii="宋体" w:hAnsi="宋体" w:hint="eastAsia"/>
          <w:color w:val="000000" w:themeColor="text1"/>
          <w:sz w:val="24"/>
          <w:szCs w:val="24"/>
        </w:rPr>
        <w:t>其他国内公务接待支出</w:t>
      </w:r>
      <w:r>
        <w:rPr>
          <w:rFonts w:ascii="宋体" w:hAnsi="宋体" w:hint="eastAsia"/>
          <w:sz w:val="24"/>
          <w:szCs w:val="24"/>
          <w:lang w:val="zh-CN"/>
        </w:rPr>
        <w:t>万元。</w:t>
      </w:r>
      <w:r>
        <w:rPr>
          <w:rFonts w:ascii="宋体" w:hAnsi="宋体" w:hint="eastAsia"/>
          <w:color w:val="FF0000"/>
          <w:sz w:val="24"/>
          <w:szCs w:val="24"/>
          <w:lang w:val="zh-CN"/>
        </w:rPr>
        <w:t>主要是</w:t>
      </w:r>
      <w:r w:rsidR="003E772C">
        <w:rPr>
          <w:rFonts w:ascii="宋体" w:hAnsi="宋体" w:hint="eastAsia"/>
          <w:color w:val="FF0000"/>
          <w:sz w:val="24"/>
          <w:szCs w:val="24"/>
          <w:lang w:val="zh-CN"/>
        </w:rPr>
        <w:t>我单位属于事业单位（学校）,不存在</w:t>
      </w:r>
      <w:r w:rsidR="003E772C">
        <w:rPr>
          <w:rFonts w:ascii="宋体" w:hAnsi="宋体"/>
          <w:color w:val="FF0000"/>
          <w:sz w:val="24"/>
          <w:szCs w:val="24"/>
          <w:lang w:val="zh-CN"/>
        </w:rPr>
        <w:t>“</w:t>
      </w:r>
      <w:r w:rsidR="003E772C">
        <w:rPr>
          <w:rFonts w:ascii="宋体" w:hAnsi="宋体" w:hint="eastAsia"/>
          <w:color w:val="FF0000"/>
          <w:sz w:val="24"/>
          <w:szCs w:val="24"/>
          <w:lang w:val="zh-CN"/>
        </w:rPr>
        <w:t>三公</w:t>
      </w:r>
      <w:r w:rsidR="003E772C">
        <w:rPr>
          <w:rFonts w:ascii="宋体" w:hAnsi="宋体"/>
          <w:color w:val="FF0000"/>
          <w:sz w:val="24"/>
          <w:szCs w:val="24"/>
          <w:lang w:val="zh-CN"/>
        </w:rPr>
        <w:t>”</w:t>
      </w:r>
      <w:r w:rsidR="003E772C">
        <w:rPr>
          <w:rFonts w:ascii="宋体" w:hAnsi="宋体" w:hint="eastAsia"/>
          <w:color w:val="FF0000"/>
          <w:sz w:val="24"/>
          <w:szCs w:val="24"/>
          <w:lang w:val="zh-CN"/>
        </w:rPr>
        <w:t>经费。</w:t>
      </w:r>
    </w:p>
    <w:p w:rsidR="00B45747" w:rsidRDefault="00012C64">
      <w:pPr>
        <w:numPr>
          <w:ilvl w:val="0"/>
          <w:numId w:val="5"/>
        </w:numPr>
        <w:spacing w:before="100" w:after="100"/>
        <w:jc w:val="left"/>
        <w:rPr>
          <w:rFonts w:ascii="宋体" w:hAnsi="宋体"/>
          <w:b/>
          <w:sz w:val="24"/>
          <w:szCs w:val="24"/>
          <w:lang w:val="zh-CN"/>
        </w:rPr>
      </w:pPr>
      <w:r>
        <w:rPr>
          <w:rFonts w:ascii="Times New Roman" w:eastAsia="Times New Roman" w:hAnsi="Times New Roman"/>
          <w:b/>
          <w:sz w:val="24"/>
          <w:szCs w:val="24"/>
          <w:lang w:val="zh-CN"/>
        </w:rPr>
        <w:t>“</w:t>
      </w:r>
      <w:r>
        <w:rPr>
          <w:rFonts w:ascii="宋体" w:hAnsi="宋体" w:hint="eastAsia"/>
          <w:b/>
          <w:sz w:val="24"/>
          <w:szCs w:val="24"/>
          <w:lang w:val="zh-CN"/>
        </w:rPr>
        <w:t>三公</w:t>
      </w:r>
      <w:r>
        <w:rPr>
          <w:rFonts w:ascii="Times New Roman" w:eastAsia="Times New Roman" w:hAnsi="Times New Roman"/>
          <w:b/>
          <w:sz w:val="24"/>
          <w:szCs w:val="24"/>
          <w:lang w:val="zh-CN"/>
        </w:rPr>
        <w:t>”</w:t>
      </w:r>
      <w:r>
        <w:rPr>
          <w:rFonts w:ascii="宋体" w:hAnsi="宋体" w:hint="eastAsia"/>
          <w:b/>
          <w:sz w:val="24"/>
          <w:szCs w:val="24"/>
          <w:lang w:val="zh-CN"/>
        </w:rPr>
        <w:t>经费财政拨款支出决算实物量情况</w:t>
      </w:r>
    </w:p>
    <w:p w:rsidR="00B45747" w:rsidRDefault="00012C64">
      <w:pPr>
        <w:spacing w:before="100" w:after="100"/>
        <w:jc w:val="left"/>
        <w:rPr>
          <w:rFonts w:ascii="宋体" w:hAnsi="宋体"/>
          <w:b/>
          <w:sz w:val="24"/>
          <w:szCs w:val="24"/>
          <w:lang w:val="zh-CN"/>
        </w:rPr>
      </w:pPr>
      <w:r>
        <w:rPr>
          <w:rFonts w:ascii="宋体" w:hAnsi="宋体" w:hint="eastAsia"/>
          <w:color w:val="FF0000"/>
          <w:sz w:val="24"/>
          <w:szCs w:val="24"/>
          <w:lang w:val="zh-CN"/>
        </w:rPr>
        <w:t>(部分单位以下部分数据如为</w:t>
      </w:r>
      <w:r>
        <w:rPr>
          <w:rFonts w:ascii="宋体" w:hAnsi="宋体" w:hint="eastAsia"/>
          <w:color w:val="FF0000"/>
          <w:sz w:val="24"/>
          <w:szCs w:val="24"/>
        </w:rPr>
        <w:t>0，须填写0，不得删除表述</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2023年度本部门</w:t>
      </w:r>
      <w:r>
        <w:rPr>
          <w:rFonts w:ascii="宋体" w:hAnsi="宋体" w:hint="eastAsia"/>
          <w:b/>
          <w:sz w:val="24"/>
          <w:szCs w:val="24"/>
          <w:lang w:val="zh-CN"/>
        </w:rPr>
        <w:t>因公出国(境)</w:t>
      </w:r>
      <w:r>
        <w:rPr>
          <w:rFonts w:ascii="宋体" w:hAnsi="宋体" w:hint="eastAsia"/>
          <w:sz w:val="24"/>
          <w:szCs w:val="24"/>
          <w:lang w:val="zh-CN"/>
        </w:rPr>
        <w:t>共计个团组,人；</w:t>
      </w:r>
      <w:r>
        <w:rPr>
          <w:rFonts w:ascii="宋体" w:hAnsi="宋体" w:hint="eastAsia"/>
          <w:b/>
          <w:sz w:val="24"/>
          <w:szCs w:val="24"/>
          <w:lang w:val="zh-CN"/>
        </w:rPr>
        <w:t>公务用车购置</w:t>
      </w:r>
      <w:r>
        <w:rPr>
          <w:rFonts w:ascii="宋体" w:hAnsi="宋体" w:hint="eastAsia"/>
          <w:sz w:val="24"/>
          <w:szCs w:val="24"/>
          <w:lang w:val="zh-CN"/>
        </w:rPr>
        <w:t>辆,</w:t>
      </w:r>
      <w:r>
        <w:rPr>
          <w:rFonts w:ascii="宋体" w:hAnsi="宋体" w:hint="eastAsia"/>
          <w:b/>
          <w:sz w:val="24"/>
          <w:szCs w:val="24"/>
          <w:lang w:val="zh-CN"/>
        </w:rPr>
        <w:t>公务用车保有量</w:t>
      </w:r>
      <w:r>
        <w:rPr>
          <w:rFonts w:ascii="宋体" w:hAnsi="宋体" w:hint="eastAsia"/>
          <w:sz w:val="24"/>
          <w:szCs w:val="24"/>
          <w:lang w:val="zh-CN"/>
        </w:rPr>
        <w:t>为辆；</w:t>
      </w:r>
      <w:r>
        <w:rPr>
          <w:rFonts w:ascii="宋体" w:hAnsi="宋体" w:hint="eastAsia"/>
          <w:b/>
          <w:sz w:val="24"/>
          <w:szCs w:val="24"/>
          <w:lang w:val="zh-CN"/>
        </w:rPr>
        <w:t>国内公务接待</w:t>
      </w:r>
      <w:r>
        <w:rPr>
          <w:rFonts w:ascii="宋体" w:hAnsi="宋体" w:hint="eastAsia"/>
          <w:sz w:val="24"/>
          <w:szCs w:val="24"/>
          <w:lang w:val="zh-CN"/>
        </w:rPr>
        <w:t>批次人,其中：</w:t>
      </w:r>
      <w:r>
        <w:rPr>
          <w:rFonts w:ascii="宋体" w:hAnsi="宋体" w:hint="eastAsia"/>
          <w:b/>
          <w:sz w:val="24"/>
          <w:szCs w:val="24"/>
          <w:lang w:val="zh-CN"/>
        </w:rPr>
        <w:t>外事接待</w:t>
      </w:r>
      <w:r>
        <w:rPr>
          <w:rFonts w:ascii="宋体" w:hAnsi="宋体" w:hint="eastAsia"/>
          <w:sz w:val="24"/>
          <w:szCs w:val="24"/>
          <w:lang w:val="zh-CN"/>
        </w:rPr>
        <w:t>批次,人；</w:t>
      </w:r>
      <w:r>
        <w:rPr>
          <w:rFonts w:ascii="宋体" w:hAnsi="宋体" w:hint="eastAsia"/>
          <w:b/>
          <w:sz w:val="24"/>
          <w:szCs w:val="24"/>
          <w:lang w:val="zh-CN"/>
        </w:rPr>
        <w:t>国(境)外公务接待</w:t>
      </w:r>
      <w:r>
        <w:rPr>
          <w:rFonts w:ascii="宋体" w:hAnsi="宋体" w:hint="eastAsia"/>
          <w:sz w:val="24"/>
          <w:szCs w:val="24"/>
          <w:lang w:val="zh-CN"/>
        </w:rPr>
        <w:t>批次,人。</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rPr>
        <w:t>十</w:t>
      </w:r>
      <w:r>
        <w:rPr>
          <w:rFonts w:ascii="宋体" w:hAnsi="宋体" w:hint="eastAsia"/>
          <w:b/>
          <w:bCs/>
          <w:sz w:val="24"/>
          <w:szCs w:val="24"/>
          <w:lang w:val="zh-CN"/>
        </w:rPr>
        <w:t>、机关运行经费支出情况说明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2023年度本部门机关运行经费支出0.00万元,</w:t>
      </w:r>
      <w:r w:rsidR="000234AC" w:rsidRPr="000234AC">
        <w:rPr>
          <w:rFonts w:ascii="宋体" w:hAnsi="宋体" w:hint="eastAsia"/>
          <w:color w:val="FF0000"/>
          <w:sz w:val="24"/>
          <w:szCs w:val="24"/>
          <w:lang w:val="zh-CN"/>
        </w:rPr>
        <w:t xml:space="preserve"> </w:t>
      </w:r>
      <w:r w:rsidR="000234AC">
        <w:rPr>
          <w:rFonts w:ascii="宋体" w:hAnsi="宋体" w:hint="eastAsia"/>
          <w:color w:val="FF0000"/>
          <w:sz w:val="24"/>
          <w:szCs w:val="24"/>
          <w:lang w:val="zh-CN"/>
        </w:rPr>
        <w:t>我单位2023年度无机关运行相关经费。</w:t>
      </w:r>
    </w:p>
    <w:p w:rsidR="00B45747" w:rsidRDefault="00012C64">
      <w:pPr>
        <w:spacing w:before="100" w:after="100"/>
        <w:jc w:val="left"/>
        <w:rPr>
          <w:rFonts w:ascii="宋体" w:hAnsi="宋体"/>
          <w:color w:val="FF0000"/>
          <w:sz w:val="24"/>
          <w:szCs w:val="24"/>
          <w:lang w:val="zh-CN"/>
        </w:rPr>
      </w:pPr>
      <w:r>
        <w:rPr>
          <w:rFonts w:ascii="宋体" w:hAnsi="宋体" w:hint="eastAsia"/>
          <w:sz w:val="24"/>
          <w:szCs w:val="24"/>
          <w:lang w:val="zh-CN"/>
        </w:rPr>
        <w:t>本年度会议费支出0.00万元,较上年决算数减少0.0万元,下降%,</w:t>
      </w:r>
      <w:r w:rsidR="000234AC">
        <w:rPr>
          <w:rFonts w:ascii="宋体" w:hAnsi="宋体" w:hint="eastAsia"/>
          <w:color w:val="FF0000"/>
          <w:sz w:val="24"/>
          <w:szCs w:val="24"/>
          <w:lang w:val="zh-CN"/>
        </w:rPr>
        <w:t>我单位2023年度无机关运行相关经费。</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十一、政府采购支出情况说明</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lastRenderedPageBreak/>
        <w:t>2023年度本部门政府采购支出合计529.93万元,其中：政府采购货物支出529.93万元、政府采购工程支出0.00万元、政府采购服务支出0.00万元。授予中小企业合同金额529.93万元,占政府采购支出总额的100.00%,其中：授予小微企业合同金额529.93万元,占政府采购支出总额的100.00%。</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rPr>
        <w:t>十二</w:t>
      </w:r>
      <w:r>
        <w:rPr>
          <w:rFonts w:ascii="宋体" w:hAnsi="宋体" w:hint="eastAsia"/>
          <w:b/>
          <w:bCs/>
          <w:sz w:val="24"/>
          <w:szCs w:val="24"/>
          <w:lang w:val="zh-CN"/>
        </w:rPr>
        <w:t>、国有资产占用情况说明</w:t>
      </w:r>
    </w:p>
    <w:p w:rsidR="00B45747" w:rsidRDefault="00012C64">
      <w:pPr>
        <w:spacing w:before="100" w:after="100"/>
        <w:jc w:val="left"/>
        <w:rPr>
          <w:rFonts w:ascii="宋体" w:hAnsi="宋体"/>
          <w:sz w:val="24"/>
          <w:szCs w:val="24"/>
          <w:lang w:val="zh-CN"/>
        </w:rPr>
      </w:pPr>
      <w:r>
        <w:rPr>
          <w:rFonts w:ascii="宋体" w:hAnsi="宋体" w:hint="eastAsia"/>
          <w:color w:val="FF0000"/>
          <w:sz w:val="24"/>
          <w:szCs w:val="24"/>
          <w:lang w:val="zh-CN"/>
        </w:rPr>
        <w:t>(部分单位以下部分数据如为</w:t>
      </w:r>
      <w:r>
        <w:rPr>
          <w:rFonts w:ascii="宋体" w:hAnsi="宋体" w:hint="eastAsia"/>
          <w:color w:val="FF0000"/>
          <w:sz w:val="24"/>
          <w:szCs w:val="24"/>
        </w:rPr>
        <w:t>0，须填写0，不得删除表述</w:t>
      </w:r>
      <w:r>
        <w:rPr>
          <w:rFonts w:ascii="宋体" w:hAnsi="宋体" w:hint="eastAsia"/>
          <w:color w:val="FF0000"/>
          <w:sz w:val="24"/>
          <w:szCs w:val="24"/>
          <w:lang w:val="zh-CN"/>
        </w:rPr>
        <w:t>)</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截至2023年12月31日,本部门共有车辆0辆,其中,副部(省)级及以上领导用车0辆、主要领导干部用车0辆、机要通信用车0辆、应急保障用车0辆、执法执勤用车0辆,特种专业技术用车0辆,离退休干部用车0辆,其他用车0辆,</w:t>
      </w:r>
      <w:r w:rsidR="00603C85" w:rsidRPr="00603C85">
        <w:rPr>
          <w:rFonts w:ascii="宋体" w:hAnsi="宋体" w:hint="eastAsia"/>
          <w:color w:val="FF0000"/>
          <w:sz w:val="24"/>
          <w:szCs w:val="24"/>
        </w:rPr>
        <w:t>本单位没有车辆</w:t>
      </w:r>
      <w:r w:rsidRPr="00603C85">
        <w:rPr>
          <w:rFonts w:ascii="宋体" w:hAnsi="宋体" w:hint="eastAsia"/>
          <w:color w:val="FF0000"/>
          <w:sz w:val="24"/>
          <w:szCs w:val="24"/>
        </w:rPr>
        <w:t>。</w:t>
      </w:r>
      <w:r>
        <w:rPr>
          <w:rFonts w:ascii="宋体" w:hAnsi="宋体" w:hint="eastAsia"/>
          <w:sz w:val="24"/>
          <w:szCs w:val="24"/>
          <w:lang w:val="zh-CN"/>
        </w:rPr>
        <w:t>单价100万元(含)以上设备1台(套)。</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十三、其他需要说明的情况</w:t>
      </w:r>
    </w:p>
    <w:p w:rsidR="00B45747" w:rsidRDefault="00012C64">
      <w:pPr>
        <w:spacing w:before="100" w:after="100"/>
        <w:jc w:val="left"/>
        <w:rPr>
          <w:rFonts w:ascii="宋体" w:hAnsi="宋体"/>
          <w:sz w:val="24"/>
          <w:szCs w:val="24"/>
          <w:lang w:val="zh-CN"/>
        </w:rPr>
      </w:pPr>
      <w:r>
        <w:rPr>
          <w:rFonts w:ascii="宋体" w:hAnsi="宋体" w:hint="eastAsia"/>
          <w:sz w:val="24"/>
          <w:szCs w:val="24"/>
          <w:lang w:val="zh-CN"/>
        </w:rPr>
        <w:t>由于决算公开表格中金额数值应当保留两位小数，公开数据为四舍五入计算结果，个别数据合计项与分项之和存在小数点后差额，特此说明。</w:t>
      </w:r>
    </w:p>
    <w:p w:rsidR="00B45747" w:rsidRDefault="00B45747">
      <w:pPr>
        <w:spacing w:before="100" w:after="100"/>
        <w:jc w:val="left"/>
        <w:rPr>
          <w:rFonts w:ascii="宋体" w:hAnsi="宋体"/>
          <w:color w:val="FF0000"/>
          <w:sz w:val="24"/>
          <w:szCs w:val="24"/>
          <w:lang w:val="zh-CN"/>
        </w:rPr>
      </w:pPr>
    </w:p>
    <w:p w:rsidR="00B45747" w:rsidRDefault="00B45747">
      <w:pPr>
        <w:spacing w:before="100" w:after="100"/>
        <w:jc w:val="left"/>
        <w:rPr>
          <w:rFonts w:ascii="宋体" w:hAnsi="宋体"/>
          <w:sz w:val="24"/>
          <w:szCs w:val="24"/>
          <w:lang w:val="zh-CN"/>
        </w:rPr>
      </w:pPr>
    </w:p>
    <w:p w:rsidR="00B45747" w:rsidRDefault="00012C64">
      <w:pPr>
        <w:spacing w:before="100" w:after="100"/>
        <w:jc w:val="center"/>
        <w:rPr>
          <w:rFonts w:ascii="宋体" w:hAnsi="宋体"/>
          <w:b/>
          <w:bCs/>
          <w:sz w:val="24"/>
          <w:szCs w:val="24"/>
          <w:lang w:val="zh-CN"/>
        </w:rPr>
      </w:pPr>
      <w:r>
        <w:rPr>
          <w:rFonts w:ascii="宋体" w:hAnsi="宋体" w:hint="eastAsia"/>
          <w:b/>
          <w:bCs/>
          <w:sz w:val="24"/>
          <w:szCs w:val="24"/>
          <w:lang w:val="zh-CN"/>
        </w:rPr>
        <w:t>第四部分</w:t>
      </w:r>
      <w:r>
        <w:rPr>
          <w:rFonts w:ascii="宋体" w:hAnsi="宋体" w:hint="eastAsia"/>
          <w:b/>
          <w:bCs/>
          <w:sz w:val="24"/>
          <w:szCs w:val="24"/>
        </w:rPr>
        <w:t xml:space="preserve">  </w:t>
      </w:r>
      <w:r>
        <w:rPr>
          <w:rFonts w:ascii="宋体" w:hAnsi="宋体" w:hint="eastAsia"/>
          <w:b/>
          <w:bCs/>
          <w:sz w:val="24"/>
          <w:szCs w:val="24"/>
          <w:lang w:val="zh-CN"/>
        </w:rPr>
        <w:t>预算绩效情况说明</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一、预算绩效管理工作开展情况</w:t>
      </w:r>
    </w:p>
    <w:p w:rsidR="00AD7F68" w:rsidRPr="00AD7F68" w:rsidRDefault="00012C64" w:rsidP="00AD7F68">
      <w:pPr>
        <w:keepNext/>
        <w:keepLines/>
        <w:suppressLineNumbers/>
        <w:ind w:firstLineChars="200" w:firstLine="480"/>
        <w:rPr>
          <w:rFonts w:ascii="宋体" w:hAnsi="宋体" w:cs="宋体"/>
          <w:color w:val="000000"/>
          <w:kern w:val="0"/>
          <w:sz w:val="24"/>
          <w:szCs w:val="24"/>
        </w:rPr>
      </w:pPr>
      <w:r>
        <w:rPr>
          <w:rFonts w:ascii="宋体" w:hAnsi="宋体" w:cs="宋体" w:hint="eastAsia"/>
          <w:color w:val="000000"/>
          <w:kern w:val="0"/>
          <w:sz w:val="24"/>
          <w:szCs w:val="24"/>
        </w:rPr>
        <w:t>根据预算绩效管理要求,本部门对2023年度一般公共预算项目支出全面开展绩效自评,其中,一级项目</w:t>
      </w:r>
      <w:r w:rsidR="00AD7F68">
        <w:rPr>
          <w:rFonts w:ascii="宋体" w:hAnsi="宋体" w:cs="宋体"/>
          <w:color w:val="FF0000"/>
          <w:kern w:val="0"/>
          <w:sz w:val="24"/>
          <w:szCs w:val="24"/>
        </w:rPr>
        <w:t>1</w:t>
      </w:r>
      <w:r>
        <w:rPr>
          <w:rFonts w:ascii="宋体" w:hAnsi="宋体" w:cs="宋体" w:hint="eastAsia"/>
          <w:color w:val="000000"/>
          <w:kern w:val="0"/>
          <w:sz w:val="24"/>
          <w:szCs w:val="24"/>
        </w:rPr>
        <w:t>个,二级项目</w:t>
      </w:r>
      <w:r w:rsidR="00AD7F68">
        <w:rPr>
          <w:rFonts w:ascii="宋体" w:hAnsi="宋体" w:cs="宋体"/>
          <w:color w:val="FF0000"/>
          <w:kern w:val="0"/>
          <w:sz w:val="24"/>
          <w:szCs w:val="24"/>
        </w:rPr>
        <w:t>0</w:t>
      </w:r>
      <w:r>
        <w:rPr>
          <w:rFonts w:ascii="宋体" w:hAnsi="宋体" w:cs="宋体" w:hint="eastAsia"/>
          <w:color w:val="000000"/>
          <w:kern w:val="0"/>
          <w:sz w:val="24"/>
          <w:szCs w:val="24"/>
        </w:rPr>
        <w:t>个,共涉及资金</w:t>
      </w:r>
      <w:r w:rsidR="00AD7F68">
        <w:rPr>
          <w:rFonts w:ascii="宋体" w:hAnsi="宋体" w:cs="宋体"/>
          <w:color w:val="FF0000"/>
          <w:kern w:val="0"/>
          <w:sz w:val="24"/>
          <w:szCs w:val="24"/>
        </w:rPr>
        <w:t>600</w:t>
      </w:r>
      <w:r>
        <w:rPr>
          <w:rFonts w:ascii="宋体" w:hAnsi="宋体" w:cs="宋体" w:hint="eastAsia"/>
          <w:color w:val="000000"/>
          <w:kern w:val="0"/>
          <w:sz w:val="24"/>
          <w:szCs w:val="24"/>
        </w:rPr>
        <w:t>万元,占一般公共预算项目支出总额的</w:t>
      </w:r>
      <w:r w:rsidR="00AD7F68">
        <w:rPr>
          <w:rFonts w:ascii="宋体" w:hAnsi="宋体" w:cs="宋体"/>
          <w:color w:val="FF0000"/>
          <w:kern w:val="0"/>
          <w:sz w:val="24"/>
          <w:szCs w:val="24"/>
        </w:rPr>
        <w:t>0</w:t>
      </w:r>
      <w:r>
        <w:rPr>
          <w:rFonts w:ascii="宋体" w:hAnsi="宋体" w:cs="宋体" w:hint="eastAsia"/>
          <w:color w:val="000000"/>
          <w:kern w:val="0"/>
          <w:sz w:val="24"/>
          <w:szCs w:val="24"/>
        </w:rPr>
        <w:t>%。对2023年度</w:t>
      </w:r>
      <w:r w:rsidR="00AD7F68">
        <w:rPr>
          <w:rFonts w:ascii="宋体" w:hAnsi="宋体" w:cs="宋体" w:hint="eastAsia"/>
          <w:color w:val="000000"/>
          <w:kern w:val="0"/>
          <w:sz w:val="24"/>
          <w:szCs w:val="24"/>
        </w:rPr>
        <w:t>0</w:t>
      </w:r>
      <w:r>
        <w:rPr>
          <w:rFonts w:ascii="宋体" w:hAnsi="宋体" w:cs="宋体" w:hint="eastAsia"/>
          <w:color w:val="000000"/>
          <w:kern w:val="0"/>
          <w:sz w:val="24"/>
          <w:szCs w:val="24"/>
        </w:rPr>
        <w:t>个政府性基金预算项目开展绩效自评,共涉及资金</w:t>
      </w:r>
      <w:r>
        <w:rPr>
          <w:rFonts w:ascii="宋体" w:hAnsi="宋体" w:cs="宋体" w:hint="eastAsia"/>
          <w:color w:val="FF0000"/>
          <w:kern w:val="0"/>
          <w:sz w:val="24"/>
          <w:szCs w:val="24"/>
        </w:rPr>
        <w:t>XX</w:t>
      </w:r>
      <w:r>
        <w:rPr>
          <w:rFonts w:ascii="宋体" w:hAnsi="宋体" w:cs="宋体" w:hint="eastAsia"/>
          <w:color w:val="000000"/>
          <w:kern w:val="0"/>
          <w:sz w:val="24"/>
          <w:szCs w:val="24"/>
        </w:rPr>
        <w:t>万元,占政府性基金预算项目支出总额的</w:t>
      </w:r>
      <w:r w:rsidR="00AD7F68">
        <w:rPr>
          <w:rFonts w:ascii="宋体" w:hAnsi="宋体" w:cs="宋体"/>
          <w:color w:val="FF0000"/>
          <w:kern w:val="0"/>
          <w:sz w:val="24"/>
          <w:szCs w:val="24"/>
        </w:rPr>
        <w:t>0</w:t>
      </w:r>
      <w:r>
        <w:rPr>
          <w:rFonts w:ascii="宋体" w:hAnsi="宋体" w:cs="宋体" w:hint="eastAsia"/>
          <w:color w:val="000000"/>
          <w:kern w:val="0"/>
          <w:sz w:val="24"/>
          <w:szCs w:val="24"/>
        </w:rPr>
        <w:t>%。组织对2023年度</w:t>
      </w:r>
      <w:r w:rsidR="00AD7F68">
        <w:rPr>
          <w:rFonts w:ascii="宋体" w:hAnsi="宋体" w:cs="宋体" w:hint="eastAsia"/>
          <w:color w:val="FF0000"/>
          <w:kern w:val="0"/>
          <w:sz w:val="24"/>
          <w:szCs w:val="24"/>
        </w:rPr>
        <w:t>0</w:t>
      </w:r>
      <w:r>
        <w:rPr>
          <w:rFonts w:ascii="宋体" w:hAnsi="宋体" w:cs="宋体" w:hint="eastAsia"/>
          <w:color w:val="000000"/>
          <w:kern w:val="0"/>
          <w:sz w:val="24"/>
          <w:szCs w:val="24"/>
        </w:rPr>
        <w:t>个国有资本经营预算项目开展绩效自评,共涉及资金</w:t>
      </w:r>
      <w:r w:rsidR="00AD7F68">
        <w:rPr>
          <w:rFonts w:ascii="宋体" w:hAnsi="宋体" w:cs="宋体"/>
          <w:color w:val="FF0000"/>
          <w:kern w:val="0"/>
          <w:sz w:val="24"/>
          <w:szCs w:val="24"/>
        </w:rPr>
        <w:t>0</w:t>
      </w:r>
      <w:r>
        <w:rPr>
          <w:rFonts w:ascii="宋体" w:hAnsi="宋体" w:cs="宋体" w:hint="eastAsia"/>
          <w:color w:val="000000"/>
          <w:kern w:val="0"/>
          <w:sz w:val="24"/>
          <w:szCs w:val="24"/>
        </w:rPr>
        <w:t>万元,占国有资本经营预算项目支出总额的</w:t>
      </w:r>
      <w:r w:rsidR="00AD7F68">
        <w:rPr>
          <w:rFonts w:ascii="宋体" w:hAnsi="宋体" w:cs="宋体"/>
          <w:color w:val="FF0000"/>
          <w:kern w:val="0"/>
          <w:sz w:val="24"/>
          <w:szCs w:val="24"/>
        </w:rPr>
        <w:t>0</w:t>
      </w:r>
      <w:r>
        <w:rPr>
          <w:rFonts w:ascii="宋体" w:hAnsi="宋体" w:cs="宋体" w:hint="eastAsia"/>
          <w:color w:val="000000"/>
          <w:kern w:val="0"/>
          <w:sz w:val="24"/>
          <w:szCs w:val="24"/>
        </w:rPr>
        <w:t>%。组织对</w:t>
      </w:r>
      <w:r w:rsidR="00AD7F68">
        <w:rPr>
          <w:rFonts w:ascii="宋体" w:hAnsi="宋体" w:cs="宋体" w:hint="eastAsia"/>
          <w:color w:val="FF0000"/>
          <w:kern w:val="0"/>
          <w:sz w:val="24"/>
          <w:szCs w:val="24"/>
        </w:rPr>
        <w:t>0</w:t>
      </w:r>
      <w:r>
        <w:rPr>
          <w:rFonts w:ascii="宋体" w:hAnsi="宋体" w:cs="宋体" w:hint="eastAsia"/>
          <w:color w:val="000000"/>
          <w:kern w:val="0"/>
          <w:sz w:val="24"/>
          <w:szCs w:val="24"/>
        </w:rPr>
        <w:t>个项目开展了部门评价,涉及一般公共预算支出</w:t>
      </w:r>
      <w:r w:rsidR="00AD7F68">
        <w:rPr>
          <w:rFonts w:ascii="宋体" w:hAnsi="宋体" w:cs="宋体"/>
          <w:color w:val="FF0000"/>
          <w:kern w:val="0"/>
          <w:sz w:val="24"/>
          <w:szCs w:val="24"/>
        </w:rPr>
        <w:t>0</w:t>
      </w:r>
      <w:r>
        <w:rPr>
          <w:rFonts w:ascii="宋体" w:hAnsi="宋体" w:cs="宋体" w:hint="eastAsia"/>
          <w:color w:val="000000"/>
          <w:kern w:val="0"/>
          <w:sz w:val="24"/>
          <w:szCs w:val="24"/>
        </w:rPr>
        <w:t>万元,政府性基金预算支出</w:t>
      </w:r>
      <w:r w:rsidR="00AD7F68">
        <w:rPr>
          <w:rFonts w:ascii="宋体" w:hAnsi="宋体" w:cs="宋体"/>
          <w:color w:val="FF0000"/>
          <w:kern w:val="0"/>
          <w:sz w:val="24"/>
          <w:szCs w:val="24"/>
        </w:rPr>
        <w:t>0</w:t>
      </w:r>
      <w:r>
        <w:rPr>
          <w:rFonts w:ascii="宋体" w:hAnsi="宋体" w:cs="宋体" w:hint="eastAsia"/>
          <w:color w:val="000000"/>
          <w:kern w:val="0"/>
          <w:sz w:val="24"/>
          <w:szCs w:val="24"/>
        </w:rPr>
        <w:t>万元,国有资本经营预算支出</w:t>
      </w:r>
      <w:r w:rsidR="00AD7F68">
        <w:rPr>
          <w:rFonts w:ascii="宋体" w:hAnsi="宋体" w:cs="宋体"/>
          <w:color w:val="FF0000"/>
          <w:kern w:val="0"/>
          <w:sz w:val="24"/>
          <w:szCs w:val="24"/>
        </w:rPr>
        <w:t>0</w:t>
      </w:r>
      <w:r>
        <w:rPr>
          <w:rFonts w:ascii="宋体" w:hAnsi="宋体" w:cs="宋体" w:hint="eastAsia"/>
          <w:color w:val="000000"/>
          <w:kern w:val="0"/>
          <w:sz w:val="24"/>
          <w:szCs w:val="24"/>
        </w:rPr>
        <w:t>万元。</w:t>
      </w:r>
    </w:p>
    <w:p w:rsidR="00B45747" w:rsidRDefault="00012C64">
      <w:pPr>
        <w:spacing w:before="100" w:after="100"/>
        <w:jc w:val="left"/>
        <w:rPr>
          <w:rFonts w:ascii="宋体" w:hAnsi="宋体"/>
          <w:b/>
          <w:bCs/>
          <w:sz w:val="24"/>
          <w:szCs w:val="24"/>
          <w:lang w:val="zh-CN"/>
        </w:rPr>
      </w:pPr>
      <w:r>
        <w:rPr>
          <w:rFonts w:ascii="宋体" w:hAnsi="宋体" w:hint="eastAsia"/>
          <w:b/>
          <w:bCs/>
          <w:sz w:val="24"/>
          <w:szCs w:val="24"/>
          <w:lang w:val="zh-CN"/>
        </w:rPr>
        <w:t>二、绩效自评结果</w:t>
      </w:r>
    </w:p>
    <w:p w:rsidR="00B45747" w:rsidRDefault="00012C64">
      <w:pPr>
        <w:keepNext/>
        <w:keepLines/>
        <w:suppressLineNumbers/>
        <w:ind w:firstLineChars="150" w:firstLine="360"/>
        <w:rPr>
          <w:rFonts w:ascii="宋体" w:hAnsi="宋体" w:cs="宋体"/>
          <w:color w:val="000000"/>
          <w:kern w:val="0"/>
          <w:sz w:val="24"/>
          <w:szCs w:val="24"/>
        </w:rPr>
      </w:pPr>
      <w:r>
        <w:rPr>
          <w:rFonts w:ascii="宋体" w:hAnsi="宋体" w:cs="宋体" w:hint="eastAsia"/>
          <w:color w:val="000000"/>
          <w:kern w:val="0"/>
          <w:sz w:val="24"/>
          <w:szCs w:val="24"/>
        </w:rPr>
        <w:t>我部门在2023年度部门决算中反映</w:t>
      </w:r>
      <w:r w:rsidR="00AD7F68">
        <w:rPr>
          <w:rFonts w:ascii="宋体" w:hAnsi="宋体" w:cs="宋体"/>
          <w:color w:val="FF0000"/>
          <w:kern w:val="0"/>
          <w:sz w:val="24"/>
          <w:szCs w:val="24"/>
        </w:rPr>
        <w:t>0</w:t>
      </w:r>
      <w:r>
        <w:rPr>
          <w:rFonts w:ascii="宋体" w:hAnsi="宋体" w:cs="宋体" w:hint="eastAsia"/>
          <w:color w:val="000000"/>
          <w:kern w:val="0"/>
          <w:sz w:val="24"/>
          <w:szCs w:val="24"/>
        </w:rPr>
        <w:t>个项目绩效自评结果。</w:t>
      </w:r>
    </w:p>
    <w:p w:rsidR="00AD7F68" w:rsidRDefault="00012C64" w:rsidP="00AD7F68">
      <w:pPr>
        <w:spacing w:before="100" w:after="100"/>
        <w:jc w:val="left"/>
        <w:rPr>
          <w:rFonts w:ascii="宋体" w:hAnsi="宋体"/>
          <w:b/>
          <w:bCs/>
          <w:sz w:val="24"/>
          <w:szCs w:val="24"/>
          <w:lang w:val="zh-CN"/>
        </w:rPr>
      </w:pPr>
      <w:r>
        <w:rPr>
          <w:rFonts w:ascii="宋体" w:hAnsi="宋体" w:hint="eastAsia"/>
          <w:b/>
          <w:bCs/>
          <w:sz w:val="24"/>
          <w:szCs w:val="24"/>
          <w:lang w:val="zh-CN"/>
        </w:rPr>
        <w:t>三、部门绩效评价结果</w:t>
      </w:r>
    </w:p>
    <w:p w:rsidR="00AD7F68" w:rsidRPr="00AD7F68" w:rsidRDefault="00AD7F68" w:rsidP="00AD7F68">
      <w:pPr>
        <w:keepNext/>
        <w:keepLines/>
        <w:suppressLineNumbers/>
        <w:ind w:firstLineChars="150" w:firstLine="360"/>
        <w:rPr>
          <w:rFonts w:ascii="宋体" w:hAnsi="宋体"/>
          <w:b/>
          <w:bCs/>
          <w:sz w:val="24"/>
          <w:szCs w:val="24"/>
          <w:lang w:val="zh-CN"/>
        </w:rPr>
      </w:pPr>
      <w:r>
        <w:rPr>
          <w:rFonts w:ascii="宋体" w:hAnsi="宋体" w:cs="宋体" w:hint="eastAsia"/>
          <w:color w:val="000000"/>
          <w:kern w:val="0"/>
          <w:sz w:val="24"/>
          <w:szCs w:val="24"/>
          <w:lang w:val="zh-CN"/>
        </w:rPr>
        <w:t>根据2023年度绩效运行监控、绩效自评等情况，当年盘活财政资金0万元，2024年度增加（减少）部门预算项目 0个，增长率/压减率0%。同时对政策和项目资金管理作出调整的</w:t>
      </w:r>
      <w:r>
        <w:rPr>
          <w:rFonts w:ascii="宋体" w:hAnsi="宋体" w:cs="宋体" w:hint="eastAsia"/>
          <w:color w:val="000000"/>
          <w:kern w:val="0"/>
          <w:sz w:val="24"/>
          <w:szCs w:val="24"/>
        </w:rPr>
        <w:t>0</w:t>
      </w:r>
      <w:r>
        <w:rPr>
          <w:rFonts w:ascii="宋体" w:hAnsi="宋体" w:cs="宋体" w:hint="eastAsia"/>
          <w:color w:val="000000"/>
          <w:kern w:val="0"/>
          <w:sz w:val="24"/>
          <w:szCs w:val="24"/>
          <w:lang w:val="zh-CN"/>
        </w:rPr>
        <w:t>个。</w:t>
      </w:r>
    </w:p>
    <w:p w:rsidR="00B45747" w:rsidRPr="00AC33BB" w:rsidRDefault="00012C64" w:rsidP="00AC33BB">
      <w:pPr>
        <w:spacing w:before="100" w:after="100"/>
        <w:jc w:val="center"/>
        <w:rPr>
          <w:rFonts w:ascii="宋体" w:hAnsi="宋体"/>
          <w:b/>
          <w:bCs/>
          <w:sz w:val="24"/>
          <w:szCs w:val="24"/>
          <w:lang w:val="zh-CN"/>
        </w:rPr>
      </w:pPr>
      <w:r>
        <w:rPr>
          <w:rFonts w:ascii="宋体" w:hAnsi="宋体" w:hint="eastAsia"/>
          <w:b/>
          <w:bCs/>
          <w:sz w:val="24"/>
          <w:szCs w:val="24"/>
          <w:lang w:val="zh-CN"/>
        </w:rPr>
        <w:t>第五部分</w:t>
      </w:r>
      <w:r>
        <w:rPr>
          <w:rFonts w:ascii="宋体" w:hAnsi="宋体" w:hint="eastAsia"/>
          <w:b/>
          <w:bCs/>
          <w:sz w:val="24"/>
          <w:szCs w:val="24"/>
        </w:rPr>
        <w:t xml:space="preserve">  </w:t>
      </w:r>
      <w:r>
        <w:rPr>
          <w:rFonts w:ascii="宋体" w:hAnsi="宋体" w:hint="eastAsia"/>
          <w:b/>
          <w:bCs/>
          <w:sz w:val="24"/>
          <w:szCs w:val="24"/>
          <w:lang w:val="zh-CN"/>
        </w:rPr>
        <w:t>名词解释</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一、财政拨款收入</w:t>
      </w:r>
      <w:r>
        <w:rPr>
          <w:rFonts w:ascii="宋体" w:hAnsi="宋体" w:cs="宋体" w:hint="eastAsia"/>
          <w:sz w:val="24"/>
          <w:szCs w:val="24"/>
          <w:lang w:val="zh-CN"/>
        </w:rPr>
        <w:t>：指本年度从同级财政部门取得的财政拨款,包括一般公共预算财政拨款、政府性基金预算财政拨款和国有资本经营预算财政拨款。</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二、事业收入</w:t>
      </w:r>
      <w:r>
        <w:rPr>
          <w:rFonts w:ascii="宋体" w:hAnsi="宋体" w:cs="宋体" w:hint="eastAsia"/>
          <w:sz w:val="24"/>
          <w:szCs w:val="24"/>
          <w:lang w:val="zh-CN"/>
        </w:rPr>
        <w:t>：指事业单位开展专业业务活动及其辅助活动取得的收入。</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lastRenderedPageBreak/>
        <w:t>三、经营收入</w:t>
      </w:r>
      <w:r>
        <w:rPr>
          <w:rFonts w:ascii="宋体" w:hAnsi="宋体" w:cs="宋体" w:hint="eastAsia"/>
          <w:sz w:val="24"/>
          <w:szCs w:val="24"/>
          <w:lang w:val="zh-CN"/>
        </w:rPr>
        <w:t>：指事业单位在专业业务活动及其辅助活动之外开展非独立核算经营活动取得的收入。</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四、其他收入</w:t>
      </w:r>
      <w:r>
        <w:rPr>
          <w:rFonts w:ascii="宋体" w:hAnsi="宋体" w:cs="宋体" w:hint="eastAsia"/>
          <w:sz w:val="24"/>
          <w:szCs w:val="24"/>
          <w:lang w:val="zh-CN"/>
        </w:rPr>
        <w:t>：指除上述“财政拨款收入”“事业收入”、“经营收入”以外的收入。</w:t>
      </w:r>
    </w:p>
    <w:p w:rsidR="00B45747" w:rsidRDefault="00012C64">
      <w:pPr>
        <w:spacing w:before="100" w:after="100"/>
        <w:rPr>
          <w:rFonts w:ascii="宋体" w:hAnsi="宋体" w:cs="宋体"/>
          <w:sz w:val="24"/>
          <w:szCs w:val="24"/>
          <w:lang w:val="zh-CN"/>
        </w:rPr>
      </w:pPr>
      <w:r>
        <w:rPr>
          <w:rFonts w:ascii="宋体" w:hAnsi="宋体" w:cs="宋体" w:hint="eastAsia"/>
          <w:b/>
          <w:bCs/>
          <w:sz w:val="24"/>
          <w:szCs w:val="24"/>
          <w:lang w:val="zh-CN"/>
        </w:rPr>
        <w:t>五、使用非财政拨款结余（含专用结余）：</w:t>
      </w:r>
      <w:r>
        <w:rPr>
          <w:rFonts w:ascii="宋体" w:hAnsi="宋体" w:cs="宋体" w:hint="eastAsia"/>
          <w:sz w:val="24"/>
          <w:szCs w:val="24"/>
          <w:lang w:val="zh-CN"/>
        </w:rPr>
        <w:t>指事业单位按照预算管理要求使用非财政拨款结余弥补收支差额的金额，以及使用专用结余安排支出的金额。</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六、年初结转和结余</w:t>
      </w:r>
      <w:r>
        <w:rPr>
          <w:rFonts w:ascii="宋体" w:hAnsi="宋体" w:cs="宋体" w:hint="eastAsia"/>
          <w:sz w:val="24"/>
          <w:szCs w:val="24"/>
          <w:lang w:val="zh-CN"/>
        </w:rPr>
        <w:t>：指单位上年结转至本年使用的基本支出结转、项目支出结转和结余、经营结余。</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七、结余分配</w:t>
      </w:r>
      <w:r>
        <w:rPr>
          <w:rFonts w:ascii="宋体" w:hAnsi="宋体" w:cs="宋体" w:hint="eastAsia"/>
          <w:sz w:val="24"/>
          <w:szCs w:val="24"/>
          <w:lang w:val="zh-CN"/>
        </w:rPr>
        <w:t>：指单位按照会计制度规定缴纳的所得税、提取的专用结余以及转入非财政拨款结余的金额等。</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八、年末结转和结余</w:t>
      </w:r>
      <w:r>
        <w:rPr>
          <w:rFonts w:ascii="宋体" w:hAnsi="宋体" w:cs="宋体" w:hint="eastAsia"/>
          <w:sz w:val="24"/>
          <w:szCs w:val="24"/>
          <w:lang w:val="zh-CN"/>
        </w:rPr>
        <w:t>：指单位按有关规定结转到下年的基本支出结转、项目支出结转和结余、经营结余。</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九、基本支出</w:t>
      </w:r>
      <w:r>
        <w:rPr>
          <w:rFonts w:ascii="宋体" w:hAnsi="宋体" w:cs="宋体" w:hint="eastAsia"/>
          <w:sz w:val="24"/>
          <w:szCs w:val="24"/>
          <w:lang w:val="zh-CN"/>
        </w:rPr>
        <w:t>：指为保障机构正常运转、完成日常工作任务而发生的人员经费和公用经费。</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十、项目支出</w:t>
      </w:r>
      <w:r>
        <w:rPr>
          <w:rFonts w:ascii="宋体" w:hAnsi="宋体" w:cs="宋体" w:hint="eastAsia"/>
          <w:sz w:val="24"/>
          <w:szCs w:val="24"/>
          <w:lang w:val="zh-CN"/>
        </w:rPr>
        <w:t>：指在基本支出之外为完成特定行政任务或事业发展目标所发生的支出。</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十一、经营支出</w:t>
      </w:r>
      <w:r>
        <w:rPr>
          <w:rFonts w:ascii="宋体" w:hAnsi="宋体" w:cs="宋体" w:hint="eastAsia"/>
          <w:sz w:val="24"/>
          <w:szCs w:val="24"/>
          <w:lang w:val="zh-CN"/>
        </w:rPr>
        <w:t>：指事业单位在专业业务活动及其辅助活动之外开展非独立核算经营活动发生的支出。</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十二、“三公”经费</w:t>
      </w:r>
      <w:r>
        <w:rPr>
          <w:rFonts w:ascii="宋体" w:hAnsi="宋体" w:cs="宋体" w:hint="eastAsia"/>
          <w:sz w:val="24"/>
          <w:szCs w:val="24"/>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B45747" w:rsidRDefault="00012C64">
      <w:pPr>
        <w:spacing w:before="100" w:after="100"/>
        <w:rPr>
          <w:rFonts w:ascii="宋体" w:hAnsi="宋体" w:cs="宋体"/>
          <w:sz w:val="24"/>
          <w:szCs w:val="24"/>
          <w:lang w:val="zh-CN"/>
        </w:rPr>
      </w:pPr>
      <w:r>
        <w:rPr>
          <w:rFonts w:ascii="宋体" w:hAnsi="宋体" w:cs="宋体" w:hint="eastAsia"/>
          <w:b/>
          <w:sz w:val="24"/>
          <w:szCs w:val="24"/>
          <w:lang w:val="zh-CN"/>
        </w:rPr>
        <w:t>十三、机关运行经费</w:t>
      </w:r>
      <w:r>
        <w:rPr>
          <w:rFonts w:ascii="宋体" w:hAnsi="宋体" w:cs="宋体" w:hint="eastAsia"/>
          <w:sz w:val="24"/>
          <w:szCs w:val="24"/>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45747" w:rsidRPr="00AC33BB" w:rsidRDefault="00012C64">
      <w:pPr>
        <w:spacing w:before="100" w:after="100"/>
        <w:rPr>
          <w:rFonts w:ascii="宋体" w:hAnsi="宋体" w:cs="宋体"/>
          <w:sz w:val="24"/>
          <w:szCs w:val="24"/>
          <w:lang w:val="zh-CN"/>
        </w:rPr>
      </w:pPr>
      <w:r>
        <w:rPr>
          <w:rFonts w:ascii="宋体" w:hAnsi="宋体" w:cs="宋体" w:hint="eastAsia"/>
          <w:b/>
          <w:sz w:val="24"/>
          <w:szCs w:val="24"/>
          <w:lang w:val="zh-CN"/>
        </w:rPr>
        <w:t>十四、社会保障和就业支出（类）行政事业单位养老支出（款）机关事业单位基本养老保险缴费支出（项）：</w:t>
      </w:r>
      <w:r>
        <w:rPr>
          <w:rFonts w:ascii="宋体" w:hAnsi="宋体" w:cs="宋体" w:hint="eastAsia"/>
          <w:sz w:val="24"/>
          <w:szCs w:val="24"/>
          <w:lang w:val="zh-CN"/>
        </w:rPr>
        <w:t>反映机关事业单位实施养老保险制度由单位缴纳的基本养老保险支出。</w:t>
      </w:r>
    </w:p>
    <w:sectPr w:rsidR="00B45747" w:rsidRPr="00AC33BB">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06" w:rsidRDefault="008B5406" w:rsidP="00AC33BB">
      <w:r>
        <w:separator/>
      </w:r>
    </w:p>
  </w:endnote>
  <w:endnote w:type="continuationSeparator" w:id="0">
    <w:p w:rsidR="008B5406" w:rsidRDefault="008B5406" w:rsidP="00AC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06" w:rsidRDefault="008B5406" w:rsidP="00AC33BB">
      <w:r>
        <w:separator/>
      </w:r>
    </w:p>
  </w:footnote>
  <w:footnote w:type="continuationSeparator" w:id="0">
    <w:p w:rsidR="008B5406" w:rsidRDefault="008B5406" w:rsidP="00AC33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0151"/>
    <w:multiLevelType w:val="multilevel"/>
    <w:tmpl w:val="50A6645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1" w15:restartNumberingAfterBreak="0">
    <w:nsid w:val="171E022C"/>
    <w:multiLevelType w:val="singleLevel"/>
    <w:tmpl w:val="DD20AE72"/>
    <w:lvl w:ilvl="0">
      <w:start w:val="2"/>
      <w:numFmt w:val="chineseCounting"/>
      <w:suff w:val="nothing"/>
      <w:lvlText w:val="（%1）"/>
      <w:lvlJc w:val="left"/>
      <w:rPr>
        <w:rFonts w:hint="eastAsia"/>
      </w:rPr>
    </w:lvl>
  </w:abstractNum>
  <w:abstractNum w:abstractNumId="2" w15:restartNumberingAfterBreak="0">
    <w:nsid w:val="28B4406A"/>
    <w:multiLevelType w:val="singleLevel"/>
    <w:tmpl w:val="A6241F32"/>
    <w:lvl w:ilvl="0">
      <w:start w:val="3"/>
      <w:numFmt w:val="decimal"/>
      <w:lvlText w:val="%1."/>
      <w:lvlJc w:val="left"/>
      <w:pPr>
        <w:tabs>
          <w:tab w:val="left" w:pos="312"/>
        </w:tabs>
      </w:pPr>
      <w:rPr>
        <w:rFonts w:hint="default"/>
        <w:color w:val="000000" w:themeColor="text1"/>
      </w:rPr>
    </w:lvl>
  </w:abstractNum>
  <w:abstractNum w:abstractNumId="3" w15:restartNumberingAfterBreak="0">
    <w:nsid w:val="34927999"/>
    <w:multiLevelType w:val="singleLevel"/>
    <w:tmpl w:val="889C5996"/>
    <w:lvl w:ilvl="0">
      <w:start w:val="2"/>
      <w:numFmt w:val="chineseCounting"/>
      <w:lvlText w:val="(%1)"/>
      <w:lvlJc w:val="left"/>
      <w:pPr>
        <w:tabs>
          <w:tab w:val="left" w:pos="312"/>
        </w:tabs>
      </w:pPr>
      <w:rPr>
        <w:rFonts w:hint="eastAsia"/>
      </w:rPr>
    </w:lvl>
  </w:abstractNum>
  <w:abstractNum w:abstractNumId="4" w15:restartNumberingAfterBreak="0">
    <w:nsid w:val="53AB1570"/>
    <w:multiLevelType w:val="multilevel"/>
    <w:tmpl w:val="609838A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15:restartNumberingAfterBreak="0">
    <w:nsid w:val="552E0762"/>
    <w:multiLevelType w:val="hybridMultilevel"/>
    <w:tmpl w:val="B3AA23B4"/>
    <w:lvl w:ilvl="0" w:tplc="8FECBDA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1C339A8"/>
    <w:multiLevelType w:val="multilevel"/>
    <w:tmpl w:val="41E08BC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7" w15:restartNumberingAfterBreak="0">
    <w:nsid w:val="63975B10"/>
    <w:multiLevelType w:val="multilevel"/>
    <w:tmpl w:val="8B025A6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0"/>
  </w:num>
  <w:num w:numId="2">
    <w:abstractNumId w:val="7"/>
  </w:num>
  <w:num w:numId="3">
    <w:abstractNumId w:val="4"/>
  </w:num>
  <w:num w:numId="4">
    <w:abstractNumId w:val="6"/>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Y5NDU0MWMzNzRiYjM5ZWM5YjNlMjQ0YTc5NmYyYWIifQ=="/>
  </w:docVars>
  <w:rsids>
    <w:rsidRoot w:val="00B45747"/>
    <w:rsid w:val="00012C64"/>
    <w:rsid w:val="000234AC"/>
    <w:rsid w:val="000278AD"/>
    <w:rsid w:val="000E71C0"/>
    <w:rsid w:val="00217313"/>
    <w:rsid w:val="002716DE"/>
    <w:rsid w:val="0030257E"/>
    <w:rsid w:val="003E3DCD"/>
    <w:rsid w:val="003E772C"/>
    <w:rsid w:val="005D34DF"/>
    <w:rsid w:val="00603C85"/>
    <w:rsid w:val="0068142B"/>
    <w:rsid w:val="00770638"/>
    <w:rsid w:val="008B5406"/>
    <w:rsid w:val="00AC33BB"/>
    <w:rsid w:val="00AC741C"/>
    <w:rsid w:val="00AD7F68"/>
    <w:rsid w:val="00B45747"/>
    <w:rsid w:val="00B62F44"/>
    <w:rsid w:val="00E07D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4495B"/>
  <w15:docId w15:val="{A5190AEF-8772-4404-9ED5-D21D7D70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heme="minorHAnsi" w:hAnsiTheme="minorHAnsi" w:cstheme="minorBid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4">
    <w:name w:val="header"/>
    <w:basedOn w:val="a"/>
    <w:link w:val="a5"/>
    <w:rsid w:val="00AC33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AC33BB"/>
    <w:rPr>
      <w:rFonts w:asciiTheme="minorHAnsi" w:hAnsiTheme="minorHAnsi" w:cstheme="minorBidi"/>
      <w:kern w:val="2"/>
      <w:sz w:val="18"/>
      <w:szCs w:val="18"/>
    </w:rPr>
  </w:style>
  <w:style w:type="paragraph" w:styleId="a6">
    <w:name w:val="footer"/>
    <w:basedOn w:val="a"/>
    <w:link w:val="a7"/>
    <w:rsid w:val="00AC33BB"/>
    <w:pPr>
      <w:tabs>
        <w:tab w:val="center" w:pos="4153"/>
        <w:tab w:val="right" w:pos="8306"/>
      </w:tabs>
      <w:snapToGrid w:val="0"/>
      <w:jc w:val="left"/>
    </w:pPr>
    <w:rPr>
      <w:sz w:val="18"/>
      <w:szCs w:val="18"/>
    </w:rPr>
  </w:style>
  <w:style w:type="character" w:customStyle="1" w:styleId="a7">
    <w:name w:val="页脚 字符"/>
    <w:basedOn w:val="a0"/>
    <w:link w:val="a6"/>
    <w:rsid w:val="00AC33BB"/>
    <w:rPr>
      <w:rFonts w:asciiTheme="minorHAnsi" w:hAnsiTheme="minorHAnsi" w:cstheme="minorBidi"/>
      <w:kern w:val="2"/>
      <w:sz w:val="18"/>
      <w:szCs w:val="18"/>
    </w:rPr>
  </w:style>
  <w:style w:type="paragraph" w:styleId="a8">
    <w:name w:val="List Paragraph"/>
    <w:basedOn w:val="a"/>
    <w:uiPriority w:val="99"/>
    <w:rsid w:val="003E3DC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704798">
      <w:bodyDiv w:val="1"/>
      <w:marLeft w:val="0"/>
      <w:marRight w:val="0"/>
      <w:marTop w:val="0"/>
      <w:marBottom w:val="0"/>
      <w:divBdr>
        <w:top w:val="none" w:sz="0" w:space="0" w:color="auto"/>
        <w:left w:val="none" w:sz="0" w:space="0" w:color="auto"/>
        <w:bottom w:val="none" w:sz="0" w:space="0" w:color="auto"/>
        <w:right w:val="none" w:sz="0" w:space="0" w:color="auto"/>
      </w:divBdr>
    </w:div>
    <w:div w:id="118699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3.xml><?xml version="1.0" encoding="utf-8"?>
<Properties xmlns="http://schemas.openxmlformats.org/officeDocument/2006/extended-properties" xmlns:vt="http://schemas.openxmlformats.org/officeDocument/2006/docPropsVTypes">
  <Template>Normal.dotm</Template>
  <Pages>15</Pages>
  <Words>7172</Words>
  <Characters>19277</Characters>
  <Lines>0</Lines>
  <Paragraphs>0</Paragraphs>
  <TotalTime>1</TotalTime>
  <ScaleCrop>false</ScaleCrop>
  <LinksUpToDate>false</LinksUpToDate>
  <CharactersWithSpaces>19281</CharactersWithSpaces>
  <Application>WPS Office_11.1.0.12980_F1E327BC-269C-435d-A152-05C5408002CA</Application>
  <DocSecurity>0</DocSecuri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1</TotalTime>
  <Pages>15</Pages>
  <Words>7172</Words>
  <Characters>19277</Characters>
  <Application>WPS Office_11.1.0.12980_F1E327BC-269C-435d-A152-05C5408002CA</Application>
  <DocSecurity>0</DocSecurity>
  <Lines>0</Lines>
  <Paragraphs>0</Paragraphs>
  <CharactersWithSpaces>19281</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2024-08-09T09:53:21Z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2024-08-09T09:53:21Z</dcterms:modified>
  <cp:revision>1</cp:revision>
</cp:coreProperties>
</file>

<file path=customXml/itemProps1.xml><?xml version="1.0" encoding="utf-8"?>
<ds:datastoreItem xmlns:ds="http://schemas.openxmlformats.org/officeDocument/2006/customXml" ds:itemID="{3125865F-E010-4FE6-A97C-5EFDA7F9F34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66AAE24-905D-42B3-B7DA-F6F26D7EE5E3}">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226FB69E-0905-45E6-824F-DAD3358F43FA}">
  <ds:schemaRefs>
    <ds:schemaRef ds:uri="http://schemas.openxmlformats.org/officeDocument/2006/extended-properties"/>
    <ds:schemaRef ds:uri="http://schemas.openxmlformats.org/officeDocument/2006/docPropsVTypes"/>
  </ds:schemaRefs>
</ds:datastoreItem>
</file>

<file path=customXml/itemProps4.xml><?xml version="1.0" encoding="utf-8"?>
<ds:datastoreItem xmlns:ds="http://schemas.openxmlformats.org/officeDocument/2006/customXml" ds:itemID="{7F2AF2A7-B320-41D2-88B1-D5CE2A904CC9}">
  <ds:schemaRefs>
    <ds:schemaRef ds:uri="http://schemas.openxmlformats.org/officeDocument/2006/docPropsVTypes"/>
    <ds:schemaRef ds:uri="http://schemas.openxmlformats.org/officeDocument/2006/custom-properties"/>
  </ds:schemaRefs>
</ds:datastoreItem>
</file>

<file path=customXml/itemProps5.xml><?xml version="1.0" encoding="utf-8"?>
<ds:datastoreItem xmlns:ds="http://schemas.openxmlformats.org/officeDocument/2006/customXml" ds:itemID="{D4F098EC-2ED3-41D0-9A1E-CFC40D870F9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810054D-F02F-43A2-93D4-0EA9E0F7EB72}">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42861930-0C4C-491A-92C8-ADA30DB4087D}">
  <ds:schemaRefs>
    <ds:schemaRef ds:uri="http://schemas.openxmlformats.org/officeDocument/2006/custom-properties"/>
    <ds:schemaRef ds:uri="http://schemas.openxmlformats.org/officeDocument/2006/docPropsVTypes"/>
  </ds:schemaRefs>
</ds:datastoreItem>
</file>

<file path=customXml/itemProps8.xml><?xml version="1.0" encoding="utf-8"?>
<ds:datastoreItem xmlns:ds="http://schemas.openxmlformats.org/officeDocument/2006/customXml" ds:itemID="{31BEED55-3096-4A66-95F5-2A64FD5BF158}">
  <ds:schemaRefs>
    <ds:schemaRef ds:uri="http://schemas.openxmlformats.org/officeDocument/2006/custom-properties"/>
    <ds:schemaRef ds:uri="http://schemas.openxmlformats.org/officeDocument/2006/docPropsVTypes"/>
  </ds:schemaRefs>
</ds:datastoreItem>
</file>

<file path=customXml/itemProps9.xml><?xml version="1.0" encoding="utf-8"?>
<ds:datastoreItem xmlns:ds="http://schemas.openxmlformats.org/officeDocument/2006/customXml" ds:itemID="{BEC4F7F5-00D3-46BA-B9B5-041EFE72038B}">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DXzx-cwc</cp:lastModifiedBy>
  <cp:revision>18</cp:revision>
  <dcterms:created xsi:type="dcterms:W3CDTF">2024-08-19T05:43:00Z</dcterms:created>
  <dcterms:modified xsi:type="dcterms:W3CDTF">2024-09-05T15:08:00Z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