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845C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E443BC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EC96F4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CF6C4C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4696B4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D2D1C3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6E4AF3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2ACA0B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22CEBE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46E495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DFBC27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C148C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4BFE52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p>
    <w:p w14:paraId="2B8732A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东乡族自治县商务局部门决算</w:t>
      </w:r>
    </w:p>
    <w:p w14:paraId="51416C1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98ECDD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A2F628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8B8D0F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AEE401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64A9F5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8C0AFD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8445AD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BE381B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D88968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F2C485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D01EBB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EA7245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31D3DB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723369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3DE688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81C46B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45C34E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D59CF7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14:paraId="6E04562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1406A30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059F8EF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6CDA1C6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00E38E6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14:paraId="4B75E94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14:paraId="794FA0F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p w14:paraId="0D2041A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14:paraId="1AF5237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14:paraId="1CC2213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14:paraId="26B14C8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3AC4DA5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2D7636C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749896B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604DF5A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14:paraId="1894F80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二、收入决算情况说明</w:t>
      </w:r>
    </w:p>
    <w:p w14:paraId="41DAA0E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14:paraId="0D2CB11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14:paraId="2288536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14:paraId="7CC84F7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14:paraId="52A1A0F2">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14:paraId="7D16330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14:paraId="73C0975C">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14:paraId="560FEBE6">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14:paraId="05FF00C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14:paraId="35D1F5D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14:paraId="34D39B4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14:paraId="3974F3D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14:paraId="5DFA04B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14:paraId="64DBD1A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C1B4D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68225A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7D6F2B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FC673F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3669A3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68C424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1FD037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4587EA1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4AFF227C">
      <w:pPr>
        <w:pStyle w:val="2"/>
        <w:keepNext w:val="0"/>
        <w:keepLines w:val="0"/>
        <w:pageBreakBefore w:val="0"/>
        <w:widowControl/>
        <w:wordWrap/>
        <w:overflowPunct/>
        <w:topLinePunct w:val="0"/>
        <w:bidi w:val="0"/>
        <w:snapToGrid w:val="0"/>
        <w:spacing w:before="74" w:line="240" w:lineRule="auto"/>
        <w:ind w:left="49" w:right="93" w:firstLine="614"/>
        <w:textAlignment w:val="baseline"/>
        <w:rPr>
          <w:rFonts w:hint="eastAsia" w:ascii="宋体" w:hAnsi="宋体" w:eastAsia="宋体" w:cstheme="minorBidi"/>
          <w:b w:val="0"/>
          <w:bCs w:val="0"/>
          <w:color w:val="000000" w:themeColor="text1"/>
          <w:kern w:val="2"/>
          <w:sz w:val="24"/>
          <w:szCs w:val="24"/>
          <w:lang w:val="en-US" w:eastAsia="zh-CN"/>
          <w14:textFill>
            <w14:solidFill>
              <w14:schemeClr w14:val="tx1"/>
            </w14:solidFill>
          </w14:textFill>
        </w:rPr>
      </w:pPr>
      <w:r>
        <w:rPr>
          <w:rFonts w:hint="eastAsia" w:ascii="宋体" w:hAnsi="宋体" w:eastAsia="宋体" w:cstheme="minorBidi"/>
          <w:color w:val="000000" w:themeColor="text1"/>
          <w:kern w:val="2"/>
          <w:sz w:val="24"/>
          <w:szCs w:val="24"/>
          <w:lang w:val="en-US" w:eastAsia="zh-CN"/>
          <w14:textFill>
            <w14:solidFill>
              <w14:schemeClr w14:val="tx1"/>
            </w14:solidFill>
          </w14:textFill>
        </w:rPr>
        <w:t>县商务局是县政府组成部门，为正科级事业单位，2个所属事业单位为东乡族自治县电子商务中心、东乡族自治县美食产业发展中心。负责指导全县流通领</w:t>
      </w:r>
      <w:r>
        <w:rPr>
          <w:rFonts w:hint="eastAsia" w:ascii="宋体" w:hAnsi="宋体" w:eastAsia="宋体" w:cstheme="minorBidi"/>
          <w:b w:val="0"/>
          <w:bCs w:val="0"/>
          <w:color w:val="000000" w:themeColor="text1"/>
          <w:kern w:val="2"/>
          <w:sz w:val="24"/>
          <w:szCs w:val="24"/>
          <w:lang w:val="en-US" w:eastAsia="zh-CN"/>
          <w14:textFill>
            <w14:solidFill>
              <w14:schemeClr w14:val="tx1"/>
            </w14:solidFill>
          </w14:textFill>
        </w:rPr>
        <w:t>域信息网络和电子商务建设；拟定全县市场体系发展规划，促进城乡市场发展，指导大宗产品批发市场规划和城市流通领域规划，推进农村市场体系建设；负责兰州投资贸易洽谈会的组织参会和实施工作及其它各种国内外节会的组织 参会工作。</w:t>
      </w:r>
    </w:p>
    <w:p w14:paraId="1EDF00DA">
      <w:pPr>
        <w:numPr>
          <w:ilvl w:val="0"/>
          <w:numId w:val="1"/>
        </w:numPr>
        <w:spacing w:before="100" w:beforeLines="0" w:after="100" w:afterLines="0"/>
        <w:jc w:val="left"/>
        <w:rPr>
          <w:rFonts w:hint="eastAsia" w:ascii="宋体" w:hAnsi="宋体" w:eastAsia="宋体" w:cstheme="minorBidi"/>
          <w:b w:val="0"/>
          <w:bCs w:val="0"/>
          <w:color w:val="000000" w:themeColor="text1"/>
          <w:kern w:val="2"/>
          <w:sz w:val="24"/>
          <w:szCs w:val="24"/>
          <w:lang w:val="zh-CN"/>
          <w14:textFill>
            <w14:solidFill>
              <w14:schemeClr w14:val="tx1"/>
            </w14:solidFill>
          </w14:textFill>
        </w:rPr>
      </w:pPr>
      <w:r>
        <w:rPr>
          <w:rFonts w:hint="eastAsia" w:ascii="宋体" w:hAnsi="宋体" w:eastAsia="宋体" w:cstheme="minorBidi"/>
          <w:b w:val="0"/>
          <w:bCs w:val="0"/>
          <w:color w:val="000000" w:themeColor="text1"/>
          <w:kern w:val="2"/>
          <w:sz w:val="24"/>
          <w:szCs w:val="24"/>
          <w:lang w:val="zh-CN"/>
          <w14:textFill>
            <w14:solidFill>
              <w14:schemeClr w14:val="tx1"/>
            </w14:solidFill>
          </w14:textFill>
        </w:rPr>
        <w:t>机构设置</w:t>
      </w:r>
    </w:p>
    <w:p w14:paraId="0A72963E">
      <w:pPr>
        <w:pStyle w:val="2"/>
        <w:keepNext w:val="0"/>
        <w:keepLines w:val="0"/>
        <w:pageBreakBefore w:val="0"/>
        <w:widowControl/>
        <w:wordWrap/>
        <w:overflowPunct/>
        <w:topLinePunct w:val="0"/>
        <w:bidi w:val="0"/>
        <w:snapToGrid w:val="0"/>
        <w:spacing w:before="74" w:line="240" w:lineRule="auto"/>
        <w:ind w:left="49" w:right="93" w:firstLine="614"/>
        <w:textAlignment w:val="baseline"/>
        <w:rPr>
          <w:rFonts w:hint="eastAsia" w:ascii="宋体" w:hAnsi="宋体" w:eastAsia="宋体" w:cstheme="minorBidi"/>
          <w:b w:val="0"/>
          <w:bCs w:val="0"/>
          <w:color w:val="000000" w:themeColor="text1"/>
          <w:kern w:val="2"/>
          <w:sz w:val="24"/>
          <w:szCs w:val="24"/>
          <w:lang w:val="zh-CN"/>
          <w14:textFill>
            <w14:solidFill>
              <w14:schemeClr w14:val="tx1"/>
            </w14:solidFill>
          </w14:textFill>
        </w:rPr>
      </w:pPr>
      <w:r>
        <w:rPr>
          <w:rFonts w:hint="eastAsia" w:ascii="宋体" w:hAnsi="宋体" w:eastAsia="宋体" w:cstheme="minorBidi"/>
          <w:b w:val="0"/>
          <w:bCs w:val="0"/>
          <w:color w:val="000000" w:themeColor="text1"/>
          <w:kern w:val="2"/>
          <w:sz w:val="24"/>
          <w:szCs w:val="24"/>
          <w:lang w:val="en-US" w:eastAsia="zh-CN"/>
          <w14:textFill>
            <w14:solidFill>
              <w14:schemeClr w14:val="tx1"/>
            </w14:solidFill>
          </w14:textFill>
        </w:rPr>
        <w:t>现有</w:t>
      </w:r>
      <w:r>
        <w:rPr>
          <w:rFonts w:hint="eastAsia" w:ascii="宋体" w:hAnsi="宋体" w:eastAsia="宋体" w:cstheme="minorBidi"/>
          <w:b w:val="0"/>
          <w:bCs w:val="0"/>
          <w:color w:val="000000" w:themeColor="text1"/>
          <w:kern w:val="2"/>
          <w:sz w:val="24"/>
          <w:szCs w:val="24"/>
          <w:lang w:val="en-US" w:eastAsia="en-US"/>
          <w14:textFill>
            <w14:solidFill>
              <w14:schemeClr w14:val="tx1"/>
            </w14:solidFill>
          </w14:textFill>
        </w:rPr>
        <w:t>干部39名（其中党员干部12名），科级干部17人。下设电商中心、美食产业发展中心共2个副科级事业单位，内设综合办公室（含商务信息中心），商务监管股，服务业管理股3个股室。</w:t>
      </w:r>
    </w:p>
    <w:p w14:paraId="1F36DD9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7B2BC95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4979AF5F">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收入支出决算总表（</w:t>
      </w:r>
      <w:r>
        <w:rPr>
          <w:rFonts w:hint="eastAsia" w:ascii="宋体" w:hAnsi="宋体"/>
          <w:color w:val="000000" w:themeColor="text1"/>
          <w:sz w:val="24"/>
          <w:szCs w:val="24"/>
          <w:lang w:val="en-US" w:eastAsia="zh-CN"/>
          <w14:textFill>
            <w14:solidFill>
              <w14:schemeClr w14:val="tx1"/>
            </w14:solidFill>
          </w14:textFill>
        </w:rPr>
        <w:t>见附件Z01表</w:t>
      </w:r>
      <w:r>
        <w:rPr>
          <w:rFonts w:hint="eastAsia" w:ascii="宋体" w:hAnsi="宋体"/>
          <w:color w:val="000000" w:themeColor="text1"/>
          <w:sz w:val="24"/>
          <w:szCs w:val="24"/>
          <w:lang w:val="zh-CN"/>
          <w14:textFill>
            <w14:solidFill>
              <w14:schemeClr w14:val="tx1"/>
            </w14:solidFill>
          </w14:textFill>
        </w:rPr>
        <w:t>）</w:t>
      </w:r>
    </w:p>
    <w:tbl>
      <w:tblPr>
        <w:tblStyle w:val="3"/>
        <w:tblW w:w="8769" w:type="dxa"/>
        <w:tblInd w:w="0" w:type="dxa"/>
        <w:shd w:val="clear" w:color="auto" w:fill="auto"/>
        <w:tblLayout w:type="fixed"/>
        <w:tblCellMar>
          <w:top w:w="0" w:type="dxa"/>
          <w:left w:w="0" w:type="dxa"/>
          <w:bottom w:w="0" w:type="dxa"/>
          <w:right w:w="0" w:type="dxa"/>
        </w:tblCellMar>
      </w:tblPr>
      <w:tblGrid>
        <w:gridCol w:w="2027"/>
        <w:gridCol w:w="723"/>
        <w:gridCol w:w="999"/>
        <w:gridCol w:w="1"/>
        <w:gridCol w:w="2170"/>
        <w:gridCol w:w="306"/>
        <w:gridCol w:w="1272"/>
        <w:gridCol w:w="1"/>
        <w:gridCol w:w="1"/>
        <w:gridCol w:w="1267"/>
        <w:gridCol w:w="1"/>
        <w:gridCol w:w="1"/>
      </w:tblGrid>
      <w:tr w14:paraId="2F35BCB0">
        <w:tblPrEx>
          <w:shd w:val="clear" w:color="auto" w:fill="auto"/>
          <w:tblCellMar>
            <w:top w:w="0" w:type="dxa"/>
            <w:left w:w="0" w:type="dxa"/>
            <w:bottom w:w="0" w:type="dxa"/>
            <w:right w:w="0" w:type="dxa"/>
          </w:tblCellMar>
        </w:tblPrEx>
        <w:trPr>
          <w:trHeight w:val="300" w:hRule="atLeast"/>
        </w:trPr>
        <w:tc>
          <w:tcPr>
            <w:tcW w:w="3750" w:type="dxa"/>
            <w:gridSpan w:val="4"/>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663C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3750"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3CA32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c>
          <w:tcPr>
            <w:tcW w:w="1269"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B395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5E80A36">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D164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513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9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DC16C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2A3E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DF66F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7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E5CDA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269"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38407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9603975">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2D84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0A9D41">
            <w:pPr>
              <w:jc w:val="center"/>
              <w:rPr>
                <w:rFonts w:hint="eastAsia" w:ascii="宋体" w:hAnsi="宋体" w:eastAsia="宋体" w:cs="宋体"/>
                <w:i w:val="0"/>
                <w:color w:val="000000"/>
                <w:sz w:val="22"/>
                <w:szCs w:val="22"/>
                <w:u w:val="none"/>
              </w:rPr>
            </w:pPr>
          </w:p>
        </w:tc>
        <w:tc>
          <w:tcPr>
            <w:tcW w:w="99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701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4838A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8C6E084">
            <w:pPr>
              <w:jc w:val="center"/>
              <w:rPr>
                <w:rFonts w:hint="eastAsia" w:ascii="宋体" w:hAnsi="宋体" w:eastAsia="宋体" w:cs="宋体"/>
                <w:i w:val="0"/>
                <w:color w:val="000000"/>
                <w:sz w:val="22"/>
                <w:szCs w:val="22"/>
                <w:u w:val="none"/>
              </w:rPr>
            </w:pPr>
          </w:p>
        </w:tc>
        <w:tc>
          <w:tcPr>
            <w:tcW w:w="127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4F20E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9"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17B9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C075F52">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2C54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0128E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443F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12,863,223.79</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5CAAF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D86B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4AFC7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7,341,062.63</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499B6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750A7BDB">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750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A0F9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6EEEB14">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9D77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AD64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CD165C">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12678EF">
            <w:pPr>
              <w:jc w:val="right"/>
              <w:rPr>
                <w:rFonts w:hint="eastAsia" w:ascii="宋体" w:hAnsi="宋体" w:eastAsia="宋体" w:cs="宋体"/>
                <w:i w:val="0"/>
                <w:color w:val="000000"/>
                <w:sz w:val="22"/>
                <w:szCs w:val="22"/>
                <w:u w:val="none"/>
              </w:rPr>
            </w:pPr>
          </w:p>
        </w:tc>
      </w:tr>
      <w:tr w14:paraId="73E5CFE0">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2897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73595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CE6F30">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8F2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6F4F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ED5FB6">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C3C975">
            <w:pPr>
              <w:jc w:val="right"/>
              <w:rPr>
                <w:rFonts w:hint="eastAsia" w:ascii="宋体" w:hAnsi="宋体" w:eastAsia="宋体" w:cs="宋体"/>
                <w:i w:val="0"/>
                <w:color w:val="000000"/>
                <w:sz w:val="22"/>
                <w:szCs w:val="22"/>
                <w:u w:val="none"/>
              </w:rPr>
            </w:pPr>
          </w:p>
        </w:tc>
      </w:tr>
      <w:tr w14:paraId="14338D81">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5543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24F4E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12C9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C8982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BAAB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A81E177">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8EEFBC">
            <w:pPr>
              <w:jc w:val="right"/>
              <w:rPr>
                <w:rFonts w:hint="eastAsia" w:ascii="宋体" w:hAnsi="宋体" w:eastAsia="宋体" w:cs="宋体"/>
                <w:i w:val="0"/>
                <w:color w:val="000000"/>
                <w:sz w:val="22"/>
                <w:szCs w:val="22"/>
                <w:u w:val="none"/>
              </w:rPr>
            </w:pPr>
          </w:p>
        </w:tc>
      </w:tr>
      <w:tr w14:paraId="7CDEB61D">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81E8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FC52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C4D0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D3C7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90A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B3AA9E">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9DF21D">
            <w:pPr>
              <w:jc w:val="right"/>
              <w:rPr>
                <w:rFonts w:hint="eastAsia" w:ascii="宋体" w:hAnsi="宋体" w:eastAsia="宋体" w:cs="宋体"/>
                <w:i w:val="0"/>
                <w:color w:val="000000"/>
                <w:sz w:val="22"/>
                <w:szCs w:val="22"/>
                <w:u w:val="none"/>
              </w:rPr>
            </w:pPr>
          </w:p>
        </w:tc>
      </w:tr>
      <w:tr w14:paraId="14711419">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5A36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568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CE3EC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66B4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91E19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A4086DA">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7ED9A7F">
            <w:pPr>
              <w:jc w:val="right"/>
              <w:rPr>
                <w:rFonts w:hint="eastAsia" w:ascii="宋体" w:hAnsi="宋体" w:eastAsia="宋体" w:cs="宋体"/>
                <w:i w:val="0"/>
                <w:color w:val="000000"/>
                <w:sz w:val="22"/>
                <w:szCs w:val="22"/>
                <w:u w:val="none"/>
              </w:rPr>
            </w:pPr>
          </w:p>
        </w:tc>
      </w:tr>
      <w:tr w14:paraId="0AEDD7F0">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147D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2F7A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B738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93C0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2818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E91C1A">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0639D0B">
            <w:pPr>
              <w:jc w:val="right"/>
              <w:rPr>
                <w:rFonts w:hint="eastAsia" w:ascii="宋体" w:hAnsi="宋体" w:eastAsia="宋体" w:cs="宋体"/>
                <w:i w:val="0"/>
                <w:color w:val="000000"/>
                <w:sz w:val="22"/>
                <w:szCs w:val="22"/>
                <w:u w:val="none"/>
              </w:rPr>
            </w:pPr>
          </w:p>
        </w:tc>
      </w:tr>
      <w:tr w14:paraId="46016C06">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B268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8BC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5B62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2,217,351.57</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5DAC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958A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59C4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504,747.28</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88C0A5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6A09A659">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5834618">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CF74A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29F15E">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98F9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37E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A4A84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211,937.88</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AE410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7FAD4C0F">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5899EA8">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5DDAB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40BFBC0">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434E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12BA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5B071B">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46C1C0">
            <w:pPr>
              <w:jc w:val="right"/>
              <w:rPr>
                <w:rFonts w:hint="eastAsia" w:ascii="宋体" w:hAnsi="宋体" w:eastAsia="宋体" w:cs="宋体"/>
                <w:i w:val="0"/>
                <w:color w:val="000000"/>
                <w:sz w:val="22"/>
                <w:szCs w:val="22"/>
                <w:u w:val="none"/>
              </w:rPr>
            </w:pPr>
          </w:p>
        </w:tc>
      </w:tr>
      <w:tr w14:paraId="5A1CD99C">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028BE98">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9372A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8B6BB49">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04D3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1FC5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F72905">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D8ED21">
            <w:pPr>
              <w:jc w:val="right"/>
              <w:rPr>
                <w:rFonts w:hint="eastAsia" w:ascii="宋体" w:hAnsi="宋体" w:eastAsia="宋体" w:cs="宋体"/>
                <w:i w:val="0"/>
                <w:color w:val="000000"/>
                <w:sz w:val="22"/>
                <w:szCs w:val="22"/>
                <w:u w:val="none"/>
              </w:rPr>
            </w:pPr>
          </w:p>
        </w:tc>
      </w:tr>
      <w:tr w14:paraId="5F97DB2D">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95C014C">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6EA12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E7925D">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4652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8E8FA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6BF68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3,279,011.57</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C4715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654A12C3">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71E9D1A">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822C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30B58B0">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B5D44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72B5A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DC6551">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2BA307F">
            <w:pPr>
              <w:jc w:val="right"/>
              <w:rPr>
                <w:rFonts w:hint="eastAsia" w:ascii="宋体" w:hAnsi="宋体" w:eastAsia="宋体" w:cs="宋体"/>
                <w:i w:val="0"/>
                <w:color w:val="000000"/>
                <w:sz w:val="22"/>
                <w:szCs w:val="22"/>
                <w:u w:val="none"/>
              </w:rPr>
            </w:pPr>
          </w:p>
        </w:tc>
      </w:tr>
      <w:tr w14:paraId="167DD36E">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C123666">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A1484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F2D6B0">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05738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FF74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77E19CF">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6484B4D">
            <w:pPr>
              <w:jc w:val="right"/>
              <w:rPr>
                <w:rFonts w:hint="eastAsia" w:ascii="宋体" w:hAnsi="宋体" w:eastAsia="宋体" w:cs="宋体"/>
                <w:i w:val="0"/>
                <w:color w:val="000000"/>
                <w:sz w:val="22"/>
                <w:szCs w:val="22"/>
                <w:u w:val="none"/>
              </w:rPr>
            </w:pPr>
          </w:p>
        </w:tc>
      </w:tr>
      <w:tr w14:paraId="2B5AC768">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82A737A">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4F1E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0D06166">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0430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1ED0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65BD5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3,375,000.00</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1A329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741A4D2">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84195D2">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AD5ED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6FCCC4">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9CD50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6FD1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92294B">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19A91C3">
            <w:pPr>
              <w:jc w:val="right"/>
              <w:rPr>
                <w:rFonts w:hint="eastAsia" w:ascii="宋体" w:hAnsi="宋体" w:eastAsia="宋体" w:cs="宋体"/>
                <w:i w:val="0"/>
                <w:color w:val="000000"/>
                <w:sz w:val="22"/>
                <w:szCs w:val="22"/>
                <w:u w:val="none"/>
              </w:rPr>
            </w:pPr>
          </w:p>
        </w:tc>
      </w:tr>
      <w:tr w14:paraId="0666B1F4">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21FBDA7">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926AA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F0D22B5">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F350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6B4A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8D75F3">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2768F63">
            <w:pPr>
              <w:jc w:val="right"/>
              <w:rPr>
                <w:rFonts w:hint="eastAsia" w:ascii="宋体" w:hAnsi="宋体" w:eastAsia="宋体" w:cs="宋体"/>
                <w:i w:val="0"/>
                <w:color w:val="000000"/>
                <w:sz w:val="22"/>
                <w:szCs w:val="22"/>
                <w:u w:val="none"/>
              </w:rPr>
            </w:pPr>
          </w:p>
        </w:tc>
      </w:tr>
      <w:tr w14:paraId="67A6EC22">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8162059">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018B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6480181">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8F27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82F9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A7E98C2">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2668339">
            <w:pPr>
              <w:jc w:val="right"/>
              <w:rPr>
                <w:rFonts w:hint="eastAsia" w:ascii="宋体" w:hAnsi="宋体" w:eastAsia="宋体" w:cs="宋体"/>
                <w:i w:val="0"/>
                <w:color w:val="000000"/>
                <w:sz w:val="22"/>
                <w:szCs w:val="22"/>
                <w:u w:val="none"/>
              </w:rPr>
            </w:pPr>
          </w:p>
        </w:tc>
      </w:tr>
      <w:tr w14:paraId="13FD71EB">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EF62B3A">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4C86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6AAFF4C">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6B5C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CA93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1F758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368,816.00</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AEAC0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57DD13FE">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7EE266A">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49704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FFA5D70">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39FC8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DB2F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ABBF74">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3A606D2">
            <w:pPr>
              <w:jc w:val="right"/>
              <w:rPr>
                <w:rFonts w:hint="eastAsia" w:ascii="宋体" w:hAnsi="宋体" w:eastAsia="宋体" w:cs="宋体"/>
                <w:i w:val="0"/>
                <w:color w:val="000000"/>
                <w:sz w:val="22"/>
                <w:szCs w:val="22"/>
                <w:u w:val="none"/>
              </w:rPr>
            </w:pPr>
          </w:p>
        </w:tc>
      </w:tr>
      <w:tr w14:paraId="793ABB6D">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6FD4CF9">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269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3682A03">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1F805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FF8F9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4B920A1">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DAE4460">
            <w:pPr>
              <w:jc w:val="right"/>
              <w:rPr>
                <w:rFonts w:hint="eastAsia" w:ascii="宋体" w:hAnsi="宋体" w:eastAsia="宋体" w:cs="宋体"/>
                <w:i w:val="0"/>
                <w:color w:val="000000"/>
                <w:sz w:val="22"/>
                <w:szCs w:val="22"/>
                <w:u w:val="none"/>
              </w:rPr>
            </w:pPr>
          </w:p>
        </w:tc>
      </w:tr>
      <w:tr w14:paraId="3EF68DE6">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8DC5327">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BCB4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CE740C0">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477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718D4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7003C2E">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625EA93">
            <w:pPr>
              <w:jc w:val="right"/>
              <w:rPr>
                <w:rFonts w:hint="eastAsia" w:ascii="宋体" w:hAnsi="宋体" w:eastAsia="宋体" w:cs="宋体"/>
                <w:i w:val="0"/>
                <w:color w:val="000000"/>
                <w:sz w:val="22"/>
                <w:szCs w:val="22"/>
                <w:u w:val="none"/>
              </w:rPr>
            </w:pPr>
          </w:p>
        </w:tc>
      </w:tr>
      <w:tr w14:paraId="5EC8112B">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00C39EB">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0340C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C5A3565">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EFA4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3EB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457A1E9">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DB5E54F">
            <w:pPr>
              <w:jc w:val="right"/>
              <w:rPr>
                <w:rFonts w:hint="eastAsia" w:ascii="宋体" w:hAnsi="宋体" w:eastAsia="宋体" w:cs="宋体"/>
                <w:i w:val="0"/>
                <w:color w:val="000000"/>
                <w:sz w:val="22"/>
                <w:szCs w:val="22"/>
                <w:u w:val="none"/>
              </w:rPr>
            </w:pPr>
          </w:p>
        </w:tc>
      </w:tr>
      <w:tr w14:paraId="04D95B18">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4CD566">
            <w:pPr>
              <w:jc w:val="center"/>
              <w:rPr>
                <w:rFonts w:hint="eastAsia" w:ascii="宋体" w:hAnsi="宋体" w:eastAsia="宋体" w:cs="宋体"/>
                <w:b/>
                <w:i w:val="0"/>
                <w:color w:val="000000"/>
                <w:sz w:val="20"/>
                <w:szCs w:val="20"/>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CCA59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E0367E9">
            <w:pPr>
              <w:jc w:val="right"/>
              <w:rPr>
                <w:rFonts w:hint="eastAsia" w:ascii="宋体" w:hAnsi="宋体" w:eastAsia="宋体" w:cs="宋体"/>
                <w:i w:val="0"/>
                <w:color w:val="000000"/>
                <w:sz w:val="20"/>
                <w:szCs w:val="20"/>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3C49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31F3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D1088FF">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E1D600">
            <w:pPr>
              <w:jc w:val="right"/>
              <w:rPr>
                <w:rFonts w:hint="eastAsia" w:ascii="宋体" w:hAnsi="宋体" w:eastAsia="宋体" w:cs="宋体"/>
                <w:i w:val="0"/>
                <w:color w:val="000000"/>
                <w:sz w:val="22"/>
                <w:szCs w:val="22"/>
                <w:u w:val="none"/>
              </w:rPr>
            </w:pPr>
          </w:p>
        </w:tc>
      </w:tr>
      <w:tr w14:paraId="6B3814C9">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58B4CEC">
            <w:pPr>
              <w:jc w:val="left"/>
              <w:rPr>
                <w:rFonts w:hint="eastAsia" w:ascii="宋体" w:hAnsi="宋体" w:eastAsia="宋体" w:cs="宋体"/>
                <w:i w:val="0"/>
                <w:color w:val="000000"/>
                <w:sz w:val="20"/>
                <w:szCs w:val="20"/>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5372D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304F39A">
            <w:pPr>
              <w:jc w:val="right"/>
              <w:rPr>
                <w:rFonts w:hint="eastAsia" w:ascii="宋体" w:hAnsi="宋体" w:eastAsia="宋体" w:cs="宋体"/>
                <w:i w:val="0"/>
                <w:color w:val="000000"/>
                <w:sz w:val="20"/>
                <w:szCs w:val="20"/>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1F64A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86E15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57D0A24">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0A2785E">
            <w:pPr>
              <w:jc w:val="right"/>
              <w:rPr>
                <w:rFonts w:hint="eastAsia" w:ascii="宋体" w:hAnsi="宋体" w:eastAsia="宋体" w:cs="宋体"/>
                <w:i w:val="0"/>
                <w:color w:val="000000"/>
                <w:sz w:val="22"/>
                <w:szCs w:val="22"/>
                <w:u w:val="none"/>
              </w:rPr>
            </w:pPr>
          </w:p>
        </w:tc>
      </w:tr>
      <w:tr w14:paraId="222F2775">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2B3B7C3">
            <w:pPr>
              <w:jc w:val="left"/>
              <w:rPr>
                <w:rFonts w:hint="eastAsia" w:ascii="宋体" w:hAnsi="宋体" w:eastAsia="宋体" w:cs="宋体"/>
                <w:i w:val="0"/>
                <w:color w:val="000000"/>
                <w:sz w:val="20"/>
                <w:szCs w:val="20"/>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4CF41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15396DBA">
            <w:pPr>
              <w:jc w:val="right"/>
              <w:rPr>
                <w:rFonts w:hint="eastAsia" w:ascii="宋体" w:hAnsi="宋体" w:eastAsia="宋体" w:cs="宋体"/>
                <w:i w:val="0"/>
                <w:color w:val="000000"/>
                <w:sz w:val="20"/>
                <w:szCs w:val="20"/>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52FE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D062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F177AF1">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70DF0DF">
            <w:pPr>
              <w:jc w:val="right"/>
              <w:rPr>
                <w:rFonts w:hint="eastAsia" w:ascii="宋体" w:hAnsi="宋体" w:eastAsia="宋体" w:cs="宋体"/>
                <w:i w:val="0"/>
                <w:color w:val="000000"/>
                <w:sz w:val="22"/>
                <w:szCs w:val="22"/>
                <w:u w:val="none"/>
              </w:rPr>
            </w:pPr>
          </w:p>
        </w:tc>
      </w:tr>
      <w:tr w14:paraId="163A4761">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0D8D9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BD88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3E9BAE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15,080,575.36</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5F9B72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1497A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279CC8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15,080,575.36</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8EAED4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B2B77BC">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4ADBBE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5CEB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7D1204">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E721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70F54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498976E">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9AEC120">
            <w:pPr>
              <w:jc w:val="right"/>
              <w:rPr>
                <w:rFonts w:hint="eastAsia" w:ascii="宋体" w:hAnsi="宋体" w:eastAsia="宋体" w:cs="宋体"/>
                <w:i w:val="0"/>
                <w:color w:val="000000"/>
                <w:sz w:val="22"/>
                <w:szCs w:val="22"/>
                <w:u w:val="none"/>
              </w:rPr>
            </w:pPr>
          </w:p>
        </w:tc>
      </w:tr>
      <w:tr w14:paraId="76D3B148">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9E5AE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CCFD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0AD9376">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FEDC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64838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FBB0233">
            <w:pPr>
              <w:jc w:val="righ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4B2DC924">
            <w:pPr>
              <w:jc w:val="right"/>
              <w:rPr>
                <w:rFonts w:hint="eastAsia" w:ascii="宋体" w:hAnsi="宋体" w:eastAsia="宋体" w:cs="宋体"/>
                <w:i w:val="0"/>
                <w:color w:val="000000"/>
                <w:sz w:val="22"/>
                <w:szCs w:val="22"/>
                <w:u w:val="none"/>
              </w:rPr>
            </w:pPr>
          </w:p>
        </w:tc>
      </w:tr>
      <w:tr w14:paraId="0E84F7C2">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A57B9E1">
            <w:pPr>
              <w:jc w:val="left"/>
              <w:rPr>
                <w:rFonts w:hint="eastAsia" w:ascii="宋体" w:hAnsi="宋体" w:eastAsia="宋体" w:cs="宋体"/>
                <w:i w:val="0"/>
                <w:color w:val="000000"/>
                <w:sz w:val="22"/>
                <w:szCs w:val="22"/>
                <w:u w:val="none"/>
              </w:rPr>
            </w:pP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06674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B284374">
            <w:pPr>
              <w:jc w:val="right"/>
              <w:rPr>
                <w:rFonts w:hint="eastAsia" w:ascii="宋体" w:hAnsi="宋体" w:eastAsia="宋体" w:cs="宋体"/>
                <w:i w:val="0"/>
                <w:color w:val="000000"/>
                <w:sz w:val="22"/>
                <w:szCs w:val="22"/>
                <w:u w:val="none"/>
              </w:rPr>
            </w:pP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89BCD7D">
            <w:pPr>
              <w:jc w:val="left"/>
              <w:rPr>
                <w:rFonts w:hint="eastAsia" w:ascii="宋体" w:hAnsi="宋体" w:eastAsia="宋体" w:cs="宋体"/>
                <w:i w:val="0"/>
                <w:color w:val="000000"/>
                <w:sz w:val="22"/>
                <w:szCs w:val="22"/>
                <w:u w:val="none"/>
              </w:rPr>
            </w:pP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2BCC9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055D008E">
            <w:pPr>
              <w:jc w:val="left"/>
              <w:rPr>
                <w:rFonts w:hint="eastAsia" w:ascii="宋体" w:hAnsi="宋体" w:eastAsia="宋体" w:cs="宋体"/>
                <w:i w:val="0"/>
                <w:color w:val="000000"/>
                <w:sz w:val="22"/>
                <w:szCs w:val="22"/>
                <w:u w:val="none"/>
              </w:rPr>
            </w:pP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5EB8D86A">
            <w:pPr>
              <w:jc w:val="left"/>
              <w:rPr>
                <w:rFonts w:hint="eastAsia" w:ascii="宋体" w:hAnsi="宋体" w:eastAsia="宋体" w:cs="宋体"/>
                <w:i w:val="0"/>
                <w:color w:val="000000"/>
                <w:sz w:val="22"/>
                <w:szCs w:val="22"/>
                <w:u w:val="none"/>
              </w:rPr>
            </w:pPr>
          </w:p>
        </w:tc>
      </w:tr>
      <w:tr w14:paraId="7D592B10">
        <w:tblPrEx>
          <w:tblCellMar>
            <w:top w:w="0" w:type="dxa"/>
            <w:left w:w="0" w:type="dxa"/>
            <w:bottom w:w="0" w:type="dxa"/>
            <w:right w:w="0" w:type="dxa"/>
          </w:tblCellMar>
        </w:tblPrEx>
        <w:trPr>
          <w:gridAfter w:val="2"/>
          <w:wAfter w:w="2" w:type="dxa"/>
          <w:trHeight w:val="300" w:hRule="atLeast"/>
        </w:trPr>
        <w:tc>
          <w:tcPr>
            <w:tcW w:w="20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D6DBF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2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78BEAD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99"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B5F5E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15,080,575.36</w:t>
            </w:r>
          </w:p>
        </w:tc>
        <w:tc>
          <w:tcPr>
            <w:tcW w:w="2171"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11F530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0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14:paraId="3A2AA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7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6B6FF5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15,080,575.36</w:t>
            </w:r>
          </w:p>
        </w:tc>
        <w:tc>
          <w:tcPr>
            <w:tcW w:w="1269" w:type="dxa"/>
            <w:gridSpan w:val="3"/>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14:paraId="77AC76A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7F1008A">
        <w:tblPrEx>
          <w:tblCellMar>
            <w:top w:w="0" w:type="dxa"/>
            <w:left w:w="0" w:type="dxa"/>
            <w:bottom w:w="0" w:type="dxa"/>
            <w:right w:w="0" w:type="dxa"/>
          </w:tblCellMar>
        </w:tblPrEx>
        <w:trPr>
          <w:gridAfter w:val="1"/>
          <w:wAfter w:w="1" w:type="dxa"/>
          <w:trHeight w:val="300" w:hRule="atLeast"/>
        </w:trPr>
        <w:tc>
          <w:tcPr>
            <w:tcW w:w="7499" w:type="dxa"/>
            <w:gridSpan w:val="8"/>
            <w:tcBorders>
              <w:top w:val="nil"/>
              <w:left w:val="nil"/>
              <w:bottom w:val="nil"/>
              <w:right w:val="nil"/>
            </w:tcBorders>
            <w:shd w:val="clear" w:color="auto" w:fill="FFFFFF"/>
            <w:noWrap/>
            <w:tcMar>
              <w:top w:w="15" w:type="dxa"/>
              <w:left w:w="15" w:type="dxa"/>
              <w:right w:w="15" w:type="dxa"/>
            </w:tcMar>
            <w:vAlign w:val="center"/>
          </w:tcPr>
          <w:p w14:paraId="01734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c>
          <w:tcPr>
            <w:tcW w:w="1269" w:type="dxa"/>
            <w:gridSpan w:val="3"/>
            <w:tcBorders>
              <w:top w:val="nil"/>
              <w:left w:val="nil"/>
              <w:bottom w:val="nil"/>
              <w:right w:val="nil"/>
            </w:tcBorders>
            <w:shd w:val="clear" w:color="auto" w:fill="FFFFFF"/>
            <w:noWrap/>
            <w:tcMar>
              <w:top w:w="15" w:type="dxa"/>
              <w:left w:w="15" w:type="dxa"/>
              <w:right w:w="15" w:type="dxa"/>
            </w:tcMar>
            <w:vAlign w:val="center"/>
          </w:tcPr>
          <w:p w14:paraId="1460AA3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6A0019E6">
        <w:tblPrEx>
          <w:tblCellMar>
            <w:top w:w="0" w:type="dxa"/>
            <w:left w:w="0" w:type="dxa"/>
            <w:bottom w:w="0" w:type="dxa"/>
            <w:right w:w="0" w:type="dxa"/>
          </w:tblCellMar>
        </w:tblPrEx>
        <w:trPr>
          <w:gridAfter w:val="1"/>
          <w:wAfter w:w="1" w:type="dxa"/>
          <w:trHeight w:val="300" w:hRule="atLeast"/>
        </w:trPr>
        <w:tc>
          <w:tcPr>
            <w:tcW w:w="7499" w:type="dxa"/>
            <w:gridSpan w:val="8"/>
            <w:tcBorders>
              <w:top w:val="nil"/>
              <w:left w:val="nil"/>
              <w:bottom w:val="nil"/>
              <w:right w:val="nil"/>
            </w:tcBorders>
            <w:shd w:val="clear" w:color="auto" w:fill="FFFFFF"/>
            <w:noWrap/>
            <w:tcMar>
              <w:top w:w="15" w:type="dxa"/>
              <w:left w:w="15" w:type="dxa"/>
              <w:right w:w="15" w:type="dxa"/>
            </w:tcMar>
            <w:vAlign w:val="center"/>
          </w:tcPr>
          <w:p w14:paraId="2EB28D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c>
          <w:tcPr>
            <w:tcW w:w="1269" w:type="dxa"/>
            <w:gridSpan w:val="3"/>
            <w:tcBorders>
              <w:top w:val="nil"/>
              <w:left w:val="nil"/>
              <w:bottom w:val="nil"/>
              <w:right w:val="nil"/>
            </w:tcBorders>
            <w:shd w:val="clear" w:color="auto" w:fill="FFFFFF"/>
            <w:noWrap/>
            <w:tcMar>
              <w:top w:w="15" w:type="dxa"/>
              <w:left w:w="15" w:type="dxa"/>
              <w:right w:w="15" w:type="dxa"/>
            </w:tcMar>
            <w:vAlign w:val="center"/>
          </w:tcPr>
          <w:p w14:paraId="6F7A6BF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305CE88E">
        <w:tblPrEx>
          <w:tblCellMar>
            <w:top w:w="0" w:type="dxa"/>
            <w:left w:w="0" w:type="dxa"/>
            <w:bottom w:w="0" w:type="dxa"/>
            <w:right w:w="0" w:type="dxa"/>
          </w:tblCellMar>
        </w:tblPrEx>
        <w:trPr>
          <w:gridAfter w:val="1"/>
          <w:wAfter w:w="1" w:type="dxa"/>
          <w:trHeight w:val="300" w:hRule="atLeast"/>
        </w:trPr>
        <w:tc>
          <w:tcPr>
            <w:tcW w:w="7499" w:type="dxa"/>
            <w:gridSpan w:val="8"/>
            <w:tcBorders>
              <w:top w:val="nil"/>
              <w:left w:val="nil"/>
              <w:bottom w:val="nil"/>
              <w:right w:val="nil"/>
            </w:tcBorders>
            <w:shd w:val="clear" w:color="auto" w:fill="FFFFFF"/>
            <w:noWrap/>
            <w:tcMar>
              <w:top w:w="15" w:type="dxa"/>
              <w:left w:w="15" w:type="dxa"/>
              <w:right w:w="15" w:type="dxa"/>
            </w:tcMar>
            <w:vAlign w:val="center"/>
          </w:tcPr>
          <w:p w14:paraId="771D7FC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269" w:type="dxa"/>
            <w:gridSpan w:val="3"/>
            <w:tcBorders>
              <w:top w:val="nil"/>
              <w:left w:val="nil"/>
              <w:bottom w:val="nil"/>
              <w:right w:val="nil"/>
            </w:tcBorders>
            <w:shd w:val="clear" w:color="auto" w:fill="FFFFFF"/>
            <w:noWrap/>
            <w:tcMar>
              <w:top w:w="15" w:type="dxa"/>
              <w:left w:w="15" w:type="dxa"/>
              <w:right w:w="15" w:type="dxa"/>
            </w:tcMar>
            <w:vAlign w:val="center"/>
          </w:tcPr>
          <w:p w14:paraId="52F934A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3F565BE2">
        <w:tblPrEx>
          <w:tblCellMar>
            <w:top w:w="0" w:type="dxa"/>
            <w:left w:w="0" w:type="dxa"/>
            <w:bottom w:w="0" w:type="dxa"/>
            <w:right w:w="0" w:type="dxa"/>
          </w:tblCellMar>
        </w:tblPrEx>
        <w:trPr>
          <w:gridAfter w:val="1"/>
          <w:wAfter w:w="1" w:type="dxa"/>
          <w:trHeight w:val="300" w:hRule="atLeast"/>
        </w:trPr>
        <w:tc>
          <w:tcPr>
            <w:tcW w:w="7499" w:type="dxa"/>
            <w:gridSpan w:val="8"/>
            <w:tcBorders>
              <w:top w:val="nil"/>
              <w:left w:val="nil"/>
              <w:bottom w:val="nil"/>
              <w:right w:val="nil"/>
            </w:tcBorders>
            <w:shd w:val="clear" w:color="auto" w:fill="FFFFFF"/>
            <w:noWrap/>
            <w:tcMar>
              <w:top w:w="15" w:type="dxa"/>
              <w:left w:w="15" w:type="dxa"/>
              <w:right w:w="15" w:type="dxa"/>
            </w:tcMar>
            <w:vAlign w:val="center"/>
          </w:tcPr>
          <w:p w14:paraId="07109F4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269" w:type="dxa"/>
            <w:gridSpan w:val="3"/>
            <w:tcBorders>
              <w:top w:val="nil"/>
              <w:left w:val="nil"/>
              <w:bottom w:val="nil"/>
              <w:right w:val="nil"/>
            </w:tcBorders>
            <w:shd w:val="clear" w:color="auto" w:fill="FFFFFF"/>
            <w:noWrap/>
            <w:tcMar>
              <w:top w:w="15" w:type="dxa"/>
              <w:left w:w="15" w:type="dxa"/>
              <w:right w:w="15" w:type="dxa"/>
            </w:tcMar>
            <w:vAlign w:val="center"/>
          </w:tcPr>
          <w:p w14:paraId="1F99590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14:paraId="065C8CEC">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303AE99">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收入决算表（</w:t>
      </w:r>
      <w:r>
        <w:rPr>
          <w:rFonts w:hint="eastAsia" w:ascii="宋体" w:hAnsi="宋体"/>
          <w:color w:val="000000" w:themeColor="text1"/>
          <w:sz w:val="24"/>
          <w:szCs w:val="24"/>
          <w:lang w:val="en-US" w:eastAsia="zh-CN"/>
          <w14:textFill>
            <w14:solidFill>
              <w14:schemeClr w14:val="tx1"/>
            </w14:solidFill>
          </w14:textFill>
        </w:rPr>
        <w:t>见附件Z03表</w:t>
      </w:r>
      <w:r>
        <w:rPr>
          <w:rFonts w:hint="eastAsia" w:ascii="宋体" w:hAnsi="宋体"/>
          <w:color w:val="000000" w:themeColor="text1"/>
          <w:sz w:val="24"/>
          <w:szCs w:val="24"/>
          <w:lang w:val="zh-CN"/>
          <w14:textFill>
            <w14:solidFill>
              <w14:schemeClr w14:val="tx1"/>
            </w14:solidFill>
          </w14:textFill>
        </w:rPr>
        <w:t>）</w:t>
      </w:r>
    </w:p>
    <w:p w14:paraId="7AFDD1BA">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drawing>
          <wp:inline distT="0" distB="0" distL="114300" distR="114300">
            <wp:extent cx="5478145" cy="1691640"/>
            <wp:effectExtent l="0" t="0" r="825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8145" cy="1691640"/>
                    </a:xfrm>
                    <a:prstGeom prst="rect">
                      <a:avLst/>
                    </a:prstGeom>
                    <a:noFill/>
                    <a:ln>
                      <a:noFill/>
                    </a:ln>
                  </pic:spPr>
                </pic:pic>
              </a:graphicData>
            </a:graphic>
          </wp:inline>
        </w:drawing>
      </w:r>
    </w:p>
    <w:p w14:paraId="0C56A6DC">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支出决算表（</w:t>
      </w:r>
      <w:r>
        <w:rPr>
          <w:rFonts w:hint="eastAsia" w:ascii="宋体" w:hAnsi="宋体"/>
          <w:color w:val="000000" w:themeColor="text1"/>
          <w:sz w:val="24"/>
          <w:szCs w:val="24"/>
          <w:lang w:val="en-US" w:eastAsia="zh-CN"/>
          <w14:textFill>
            <w14:solidFill>
              <w14:schemeClr w14:val="tx1"/>
            </w14:solidFill>
          </w14:textFill>
        </w:rPr>
        <w:t>见附件Z04表</w:t>
      </w:r>
      <w:r>
        <w:rPr>
          <w:rFonts w:hint="eastAsia" w:ascii="宋体" w:hAnsi="宋体"/>
          <w:color w:val="000000" w:themeColor="text1"/>
          <w:sz w:val="24"/>
          <w:szCs w:val="24"/>
          <w:lang w:val="zh-CN"/>
          <w14:textFill>
            <w14:solidFill>
              <w14:schemeClr w14:val="tx1"/>
            </w14:solidFill>
          </w14:textFill>
        </w:rPr>
        <w:t>）</w:t>
      </w:r>
    </w:p>
    <w:p w14:paraId="560FAB88">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drawing>
          <wp:inline distT="0" distB="0" distL="114300" distR="114300">
            <wp:extent cx="5480685" cy="1889760"/>
            <wp:effectExtent l="0" t="0" r="571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80685" cy="1889760"/>
                    </a:xfrm>
                    <a:prstGeom prst="rect">
                      <a:avLst/>
                    </a:prstGeom>
                    <a:noFill/>
                    <a:ln>
                      <a:noFill/>
                    </a:ln>
                  </pic:spPr>
                </pic:pic>
              </a:graphicData>
            </a:graphic>
          </wp:inline>
        </w:drawing>
      </w:r>
    </w:p>
    <w:p w14:paraId="27B8CE7E">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财政拨款收入支出决算总表（</w:t>
      </w:r>
      <w:r>
        <w:rPr>
          <w:rFonts w:hint="eastAsia" w:ascii="宋体" w:hAnsi="宋体"/>
          <w:color w:val="000000" w:themeColor="text1"/>
          <w:sz w:val="24"/>
          <w:szCs w:val="24"/>
          <w:lang w:val="en-US" w:eastAsia="zh-CN"/>
          <w14:textFill>
            <w14:solidFill>
              <w14:schemeClr w14:val="tx1"/>
            </w14:solidFill>
          </w14:textFill>
        </w:rPr>
        <w:t>见附件Z01-1表</w:t>
      </w:r>
      <w:r>
        <w:rPr>
          <w:rFonts w:hint="eastAsia" w:ascii="宋体" w:hAnsi="宋体"/>
          <w:color w:val="000000" w:themeColor="text1"/>
          <w:sz w:val="24"/>
          <w:szCs w:val="24"/>
          <w:lang w:val="zh-CN"/>
          <w14:textFill>
            <w14:solidFill>
              <w14:schemeClr w14:val="tx1"/>
            </w14:solidFill>
          </w14:textFill>
        </w:rPr>
        <w:t>）</w:t>
      </w:r>
    </w:p>
    <w:p w14:paraId="21432F02">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drawing>
          <wp:inline distT="0" distB="0" distL="114300" distR="114300">
            <wp:extent cx="5477510" cy="3757295"/>
            <wp:effectExtent l="0" t="0" r="889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77510" cy="3757295"/>
                    </a:xfrm>
                    <a:prstGeom prst="rect">
                      <a:avLst/>
                    </a:prstGeom>
                    <a:noFill/>
                    <a:ln>
                      <a:noFill/>
                    </a:ln>
                  </pic:spPr>
                </pic:pic>
              </a:graphicData>
            </a:graphic>
          </wp:inline>
        </w:drawing>
      </w:r>
    </w:p>
    <w:p w14:paraId="4DDC4B20">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一般公共预算财政拨款支出决算表（</w:t>
      </w:r>
      <w:r>
        <w:rPr>
          <w:rFonts w:hint="eastAsia" w:ascii="宋体" w:hAnsi="宋体"/>
          <w:color w:val="000000" w:themeColor="text1"/>
          <w:sz w:val="24"/>
          <w:szCs w:val="24"/>
          <w:lang w:val="en-US" w:eastAsia="zh-CN"/>
          <w14:textFill>
            <w14:solidFill>
              <w14:schemeClr w14:val="tx1"/>
            </w14:solidFill>
          </w14:textFill>
        </w:rPr>
        <w:t>见附件Z07表</w:t>
      </w:r>
      <w:r>
        <w:rPr>
          <w:rFonts w:hint="eastAsia" w:ascii="宋体" w:hAnsi="宋体"/>
          <w:color w:val="000000" w:themeColor="text1"/>
          <w:sz w:val="24"/>
          <w:szCs w:val="24"/>
          <w:lang w:val="zh-CN"/>
          <w14:textFill>
            <w14:solidFill>
              <w14:schemeClr w14:val="tx1"/>
            </w14:solidFill>
          </w14:textFill>
        </w:rPr>
        <w:t>）</w:t>
      </w:r>
    </w:p>
    <w:p w14:paraId="68B1816F">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drawing>
          <wp:inline distT="0" distB="0" distL="114300" distR="114300">
            <wp:extent cx="5483225" cy="2797810"/>
            <wp:effectExtent l="0" t="0" r="317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83225" cy="2797810"/>
                    </a:xfrm>
                    <a:prstGeom prst="rect">
                      <a:avLst/>
                    </a:prstGeom>
                    <a:noFill/>
                    <a:ln>
                      <a:noFill/>
                    </a:ln>
                  </pic:spPr>
                </pic:pic>
              </a:graphicData>
            </a:graphic>
          </wp:inline>
        </w:drawing>
      </w:r>
    </w:p>
    <w:p w14:paraId="29B4A345">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一般公共预算财政拨款基本支出决算明细表（</w:t>
      </w:r>
      <w:r>
        <w:rPr>
          <w:rFonts w:hint="eastAsia" w:ascii="宋体" w:hAnsi="宋体"/>
          <w:color w:val="000000" w:themeColor="text1"/>
          <w:sz w:val="24"/>
          <w:szCs w:val="24"/>
          <w:lang w:val="en-US" w:eastAsia="zh-CN"/>
          <w14:textFill>
            <w14:solidFill>
              <w14:schemeClr w14:val="tx1"/>
            </w14:solidFill>
          </w14:textFill>
        </w:rPr>
        <w:t>见附件Z08-1表</w:t>
      </w:r>
      <w:r>
        <w:rPr>
          <w:rFonts w:hint="eastAsia" w:ascii="宋体" w:hAnsi="宋体"/>
          <w:color w:val="000000" w:themeColor="text1"/>
          <w:sz w:val="24"/>
          <w:szCs w:val="24"/>
          <w:lang w:val="zh-CN"/>
          <w14:textFill>
            <w14:solidFill>
              <w14:schemeClr w14:val="tx1"/>
            </w14:solidFill>
          </w14:textFill>
        </w:rPr>
        <w:t>）</w:t>
      </w:r>
    </w:p>
    <w:p w14:paraId="0669465C">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drawing>
          <wp:inline distT="0" distB="0" distL="114300" distR="114300">
            <wp:extent cx="5478780" cy="2946400"/>
            <wp:effectExtent l="0" t="0" r="762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478780" cy="2946400"/>
                    </a:xfrm>
                    <a:prstGeom prst="rect">
                      <a:avLst/>
                    </a:prstGeom>
                    <a:noFill/>
                    <a:ln>
                      <a:noFill/>
                    </a:ln>
                  </pic:spPr>
                </pic:pic>
              </a:graphicData>
            </a:graphic>
          </wp:inline>
        </w:drawing>
      </w:r>
    </w:p>
    <w:p w14:paraId="73D352A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r>
        <w:rPr>
          <w:rFonts w:hint="eastAsia" w:ascii="宋体" w:hAnsi="宋体"/>
          <w:color w:val="000000" w:themeColor="text1"/>
          <w:sz w:val="22"/>
          <w:szCs w:val="22"/>
          <w:lang w:val="zh-CN"/>
          <w14:textFill>
            <w14:solidFill>
              <w14:schemeClr w14:val="tx1"/>
            </w14:solidFill>
          </w14:textFill>
        </w:rPr>
        <w:t>本部门没有相关数据,故本表无数据。）</w:t>
      </w:r>
    </w:p>
    <w:p w14:paraId="7F2E3B1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r>
        <w:rPr>
          <w:rFonts w:hint="eastAsia" w:ascii="宋体" w:hAnsi="宋体"/>
          <w:color w:val="000000" w:themeColor="text1"/>
          <w:sz w:val="24"/>
          <w:szCs w:val="24"/>
          <w:lang w:val="en-US" w:eastAsia="zh-CN"/>
          <w14:textFill>
            <w14:solidFill>
              <w14:schemeClr w14:val="tx1"/>
            </w14:solidFill>
          </w14:textFill>
        </w:rPr>
        <w:t>见附件Z11表</w:t>
      </w:r>
      <w:r>
        <w:rPr>
          <w:rFonts w:hint="eastAsia" w:ascii="宋体" w:hAnsi="宋体"/>
          <w:color w:val="000000" w:themeColor="text1"/>
          <w:sz w:val="24"/>
          <w:szCs w:val="24"/>
          <w:lang w:val="zh-CN"/>
          <w14:textFill>
            <w14:solidFill>
              <w14:schemeClr w14:val="tx1"/>
            </w14:solidFill>
          </w14:textFill>
        </w:rPr>
        <w:t>）</w:t>
      </w:r>
    </w:p>
    <w:p w14:paraId="2D83425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r>
        <w:rPr>
          <w:rFonts w:hint="eastAsia" w:ascii="宋体" w:hAnsi="宋体"/>
          <w:color w:val="000000" w:themeColor="text1"/>
          <w:sz w:val="24"/>
          <w:szCs w:val="24"/>
          <w:lang w:val="en-US" w:eastAsia="zh-CN"/>
          <w14:textFill>
            <w14:solidFill>
              <w14:schemeClr w14:val="tx1"/>
            </w14:solidFill>
          </w14:textFill>
        </w:rPr>
        <w:t>见附件F03表</w:t>
      </w:r>
      <w:r>
        <w:rPr>
          <w:rFonts w:hint="eastAsia" w:ascii="宋体" w:hAnsi="宋体"/>
          <w:color w:val="000000" w:themeColor="text1"/>
          <w:sz w:val="24"/>
          <w:szCs w:val="24"/>
          <w:lang w:val="zh-CN"/>
          <w14:textFill>
            <w14:solidFill>
              <w14:schemeClr w14:val="tx1"/>
            </w14:solidFill>
          </w14:textFill>
        </w:rPr>
        <w:t>）</w:t>
      </w:r>
    </w:p>
    <w:p w14:paraId="31E5FC6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000B0268">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792BD2D8">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1508.06万元。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增加367.71万元,增长32.25%,主要原因是</w:t>
      </w:r>
      <w:r>
        <w:rPr>
          <w:rFonts w:hint="eastAsia" w:ascii="宋体" w:hAnsi="宋体"/>
          <w:color w:val="000000" w:themeColor="text1"/>
          <w:sz w:val="24"/>
          <w:szCs w:val="24"/>
          <w:lang w:val="en-US" w:eastAsia="zh-CN"/>
          <w14:textFill>
            <w14:solidFill>
              <w14:schemeClr w14:val="tx1"/>
            </w14:solidFill>
          </w14:textFill>
        </w:rPr>
        <w:t>美食产业奖补资金增加。</w:t>
      </w:r>
    </w:p>
    <w:p w14:paraId="470E0AF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7568F1C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2023年度收入合计1508.06万元,其中：财政拨款收入1286.32万元,占85.30%；</w:t>
      </w:r>
      <w:r>
        <w:rPr>
          <w:rFonts w:hint="eastAsia" w:ascii="宋体" w:hAnsi="宋体"/>
          <w:color w:val="000000" w:themeColor="text1"/>
          <w:sz w:val="24"/>
          <w:szCs w:val="24"/>
          <w:lang w:val="en-US"/>
          <w14:textFill>
            <w14:solidFill>
              <w14:schemeClr w14:val="tx1"/>
            </w14:solidFill>
          </w14:textFill>
        </w:rPr>
        <w:t>其他</w:t>
      </w:r>
      <w:r>
        <w:rPr>
          <w:rFonts w:hint="eastAsia" w:ascii="宋体" w:hAnsi="宋体"/>
          <w:color w:val="000000" w:themeColor="text1"/>
          <w:sz w:val="24"/>
          <w:szCs w:val="24"/>
          <w:lang w:val="zh-CN"/>
          <w14:textFill>
            <w14:solidFill>
              <w14:schemeClr w14:val="tx1"/>
            </w14:solidFill>
          </w14:textFill>
        </w:rPr>
        <w:t>收入221.74万元,占14.70%；</w:t>
      </w:r>
    </w:p>
    <w:p w14:paraId="328BEDA8">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2844C93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2023年度支出合计1508.06万元,其中：基本支出747.65万元,占49.58%；项目支出760.41万元,占50.42%；</w:t>
      </w:r>
    </w:p>
    <w:p w14:paraId="3C1D76B7">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2D09824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1286.32万元。与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年相比,各增加148.37万元,增长13.04%。主要原因是</w:t>
      </w:r>
      <w:r>
        <w:rPr>
          <w:rFonts w:hint="eastAsia" w:ascii="宋体" w:hAnsi="宋体"/>
          <w:color w:val="000000" w:themeColor="text1"/>
          <w:sz w:val="24"/>
          <w:szCs w:val="24"/>
          <w:lang w:val="en-US" w:eastAsia="zh-CN"/>
          <w14:textFill>
            <w14:solidFill>
              <w14:schemeClr w14:val="tx1"/>
            </w14:solidFill>
          </w14:textFill>
        </w:rPr>
        <w:t>美食产业奖补资金增加</w:t>
      </w:r>
      <w:r>
        <w:rPr>
          <w:rFonts w:hint="eastAsia" w:ascii="宋体" w:hAnsi="宋体"/>
          <w:color w:val="000000" w:themeColor="text1"/>
          <w:sz w:val="24"/>
          <w:szCs w:val="24"/>
          <w:lang w:val="zh-CN"/>
          <w14:textFill>
            <w14:solidFill>
              <w14:schemeClr w14:val="tx1"/>
            </w14:solidFill>
          </w14:textFill>
        </w:rPr>
        <w:t>。</w:t>
      </w:r>
    </w:p>
    <w:p w14:paraId="7EC434D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489A9D3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593BC18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2023年度一般公共预算财政拨款支出1286.32万元,较上年决算数增加148.37万元,增长13.04%。主要原因是</w:t>
      </w:r>
      <w:r>
        <w:rPr>
          <w:rFonts w:hint="eastAsia" w:ascii="宋体" w:hAnsi="宋体"/>
          <w:color w:val="000000" w:themeColor="text1"/>
          <w:sz w:val="24"/>
          <w:szCs w:val="24"/>
          <w:lang w:val="en-US" w:eastAsia="zh-CN"/>
          <w14:textFill>
            <w14:solidFill>
              <w14:schemeClr w14:val="tx1"/>
            </w14:solidFill>
          </w14:textFill>
        </w:rPr>
        <w:t>美食产业奖补资金增加。</w:t>
      </w:r>
    </w:p>
    <w:p w14:paraId="10931D6A">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73CF0242">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1286.32万元，主要用于以下方面：一般公共服务支出734.11万元,占57.07%；社会保障和就业支出50.47万元,占3.92%；卫生健康支出21.19万元,占1.65%；农林水支出106.17万元,占8.25%；住房保障支出36.88万元,占2.87%；</w:t>
      </w:r>
    </w:p>
    <w:p w14:paraId="32948823">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9A3323C">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541.39万元,支出决算为1286.32万元,完成年初预算的237.6%。其中：</w:t>
      </w:r>
    </w:p>
    <w:p w14:paraId="13A90EB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年初预算数为427.48万元,支出决算为734.11万元,完成年初预算的171.73%,决算数大于预算数的主要原因是</w:t>
      </w:r>
      <w:r>
        <w:rPr>
          <w:rFonts w:hint="eastAsia" w:ascii="宋体" w:hAnsi="宋体"/>
          <w:color w:val="000000" w:themeColor="text1"/>
          <w:sz w:val="24"/>
          <w:szCs w:val="24"/>
          <w:lang w:val="en-US" w:eastAsia="zh-CN"/>
          <w14:textFill>
            <w14:solidFill>
              <w14:schemeClr w14:val="tx1"/>
            </w14:solidFill>
          </w14:textFill>
        </w:rPr>
        <w:t>美食产业奖补资金增加</w:t>
      </w:r>
      <w:r>
        <w:rPr>
          <w:rFonts w:hint="eastAsia" w:ascii="宋体" w:hAnsi="宋体"/>
          <w:color w:val="000000" w:themeColor="text1"/>
          <w:sz w:val="24"/>
          <w:szCs w:val="24"/>
          <w:lang w:val="zh-CN"/>
          <w14:textFill>
            <w14:solidFill>
              <w14:schemeClr w14:val="tx1"/>
            </w14:solidFill>
          </w14:textFill>
        </w:rPr>
        <w:t>。</w:t>
      </w:r>
    </w:p>
    <w:p w14:paraId="783D35B4">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年初预算数为53.82万元,支出决算为50.47万元,完成年初预算的93.79%,决算数小于预算数的主要原因</w:t>
      </w:r>
      <w:r>
        <w:rPr>
          <w:rFonts w:hint="eastAsia" w:ascii="宋体" w:hAnsi="宋体"/>
          <w:color w:val="000000" w:themeColor="text1"/>
          <w:sz w:val="24"/>
          <w:szCs w:val="24"/>
          <w:lang w:val="en-US" w:eastAsia="zh-CN"/>
          <w14:textFill>
            <w14:solidFill>
              <w14:schemeClr w14:val="tx1"/>
            </w14:solidFill>
          </w14:textFill>
        </w:rPr>
        <w:t>是人员减少</w:t>
      </w:r>
    </w:p>
    <w:p w14:paraId="480C76C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年初预算数为21.41万元,支出决算为21.19万元,完成年初预算的99.0%,决算数小于预算数的主要原因</w:t>
      </w:r>
      <w:r>
        <w:rPr>
          <w:rFonts w:hint="eastAsia" w:ascii="宋体" w:hAnsi="宋体"/>
          <w:color w:val="000000" w:themeColor="text1"/>
          <w:sz w:val="24"/>
          <w:szCs w:val="24"/>
          <w:lang w:val="en-US" w:eastAsia="zh-CN"/>
          <w14:textFill>
            <w14:solidFill>
              <w14:schemeClr w14:val="tx1"/>
            </w14:solidFill>
          </w14:textFill>
        </w:rPr>
        <w:t>是人员减少。</w:t>
      </w:r>
    </w:p>
    <w:p w14:paraId="609157D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．商业服务业等支出</w:t>
      </w:r>
      <w:r>
        <w:rPr>
          <w:rFonts w:hint="eastAsia" w:ascii="宋体" w:hAnsi="宋体"/>
          <w:color w:val="000000" w:themeColor="text1"/>
          <w:sz w:val="24"/>
          <w:szCs w:val="24"/>
          <w:lang w:val="zh-CN"/>
          <w14:textFill>
            <w14:solidFill>
              <w14:schemeClr w14:val="tx1"/>
            </w14:solidFill>
          </w14:textFill>
        </w:rPr>
        <w:t>年初预算数为0.00万元,支出决算为337.50万元,完成年初预算的%,决算数大于预算数的主要原因是</w:t>
      </w:r>
      <w:r>
        <w:rPr>
          <w:rFonts w:hint="eastAsia" w:ascii="宋体" w:hAnsi="宋体"/>
          <w:color w:val="000000" w:themeColor="text1"/>
          <w:sz w:val="24"/>
          <w:szCs w:val="24"/>
          <w:lang w:val="en-US" w:eastAsia="zh-CN"/>
          <w14:textFill>
            <w14:solidFill>
              <w14:schemeClr w14:val="tx1"/>
            </w14:solidFill>
          </w14:textFill>
        </w:rPr>
        <w:t>美食产业奖补资金增加。</w:t>
      </w:r>
    </w:p>
    <w:p w14:paraId="772459C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年初预算数为38.69万元,支出决算为36.88万元,完成年初预算的95.34%,决算数小于预算数的主要原因</w:t>
      </w:r>
      <w:r>
        <w:rPr>
          <w:rFonts w:hint="eastAsia" w:ascii="宋体" w:hAnsi="宋体"/>
          <w:color w:val="000000" w:themeColor="text1"/>
          <w:sz w:val="24"/>
          <w:szCs w:val="24"/>
          <w:lang w:val="en-US" w:eastAsia="zh-CN"/>
          <w14:textFill>
            <w14:solidFill>
              <w14:schemeClr w14:val="tx1"/>
            </w14:solidFill>
          </w14:textFill>
        </w:rPr>
        <w:t>是人员减少。</w:t>
      </w:r>
    </w:p>
    <w:p w14:paraId="452542E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486858D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2023年度一般公共预算财政拨款基本支出525.92万元。其中：</w:t>
      </w:r>
    </w:p>
    <w:p w14:paraId="14FBBBC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499.26万元,较上年决算数减少47.36万元,下降8.66%,主要原因</w:t>
      </w:r>
      <w:r>
        <w:rPr>
          <w:rFonts w:hint="eastAsia" w:ascii="宋体" w:hAnsi="宋体"/>
          <w:color w:val="000000" w:themeColor="text1"/>
          <w:sz w:val="24"/>
          <w:szCs w:val="24"/>
          <w:lang w:val="en-US" w:eastAsia="zh-CN"/>
          <w14:textFill>
            <w14:solidFill>
              <w14:schemeClr w14:val="tx1"/>
            </w14:solidFill>
          </w14:textFill>
        </w:rPr>
        <w:t>是人员减少。</w:t>
      </w:r>
      <w:r>
        <w:rPr>
          <w:rFonts w:hint="eastAsia" w:ascii="宋体" w:hAnsi="宋体"/>
          <w:color w:val="000000" w:themeColor="text1"/>
          <w:sz w:val="24"/>
          <w:szCs w:val="24"/>
          <w:lang w:val="zh-CN"/>
          <w14:textFill>
            <w14:solidFill>
              <w14:schemeClr w14:val="tx1"/>
            </w14:solidFill>
          </w14:textFill>
        </w:rPr>
        <w:t>人员经费用途主要包括基本工资、津贴补贴、奖金、机关事业单位基本养老保险缴费、职工基本医疗保险缴费、其他社会保障缴费、住房公积金。</w:t>
      </w:r>
    </w:p>
    <w:p w14:paraId="75BD2F6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26.66万元,较上年决算数减少28.39万元,下降51.57%,主要原因是</w:t>
      </w:r>
      <w:r>
        <w:rPr>
          <w:rFonts w:hint="eastAsia" w:ascii="宋体" w:hAnsi="宋体"/>
          <w:color w:val="000000" w:themeColor="text1"/>
          <w:sz w:val="24"/>
          <w:szCs w:val="24"/>
          <w:lang w:val="en-US" w:eastAsia="zh-CN"/>
          <w14:textFill>
            <w14:solidFill>
              <w14:schemeClr w14:val="tx1"/>
            </w14:solidFill>
          </w14:textFill>
        </w:rPr>
        <w:t>运转经费压缩</w:t>
      </w:r>
      <w:r>
        <w:rPr>
          <w:rFonts w:hint="eastAsia" w:ascii="宋体" w:hAnsi="宋体"/>
          <w:color w:val="000000" w:themeColor="text1"/>
          <w:sz w:val="24"/>
          <w:szCs w:val="24"/>
          <w:lang w:val="zh-CN"/>
          <w14:textFill>
            <w14:solidFill>
              <w14:schemeClr w14:val="tx1"/>
            </w14:solidFill>
          </w14:textFill>
        </w:rPr>
        <w:t>。公用经费用途主要包括办公费、印刷费、</w:t>
      </w:r>
      <w:r>
        <w:rPr>
          <w:rFonts w:hint="eastAsia" w:ascii="宋体" w:hAnsi="宋体"/>
          <w:color w:val="000000" w:themeColor="text1"/>
          <w:sz w:val="24"/>
          <w:szCs w:val="24"/>
          <w:lang w:val="en-US" w:eastAsia="zh-CN"/>
          <w14:textFill>
            <w14:solidFill>
              <w14:schemeClr w14:val="tx1"/>
            </w14:solidFill>
          </w14:textFill>
        </w:rPr>
        <w:t>水费、电费、邮电费、差旅费、劳务费、工会经费、其他交通费</w:t>
      </w:r>
      <w:r>
        <w:rPr>
          <w:rFonts w:hint="eastAsia" w:ascii="宋体" w:hAnsi="宋体"/>
          <w:color w:val="000000" w:themeColor="text1"/>
          <w:sz w:val="24"/>
          <w:szCs w:val="24"/>
          <w:lang w:val="zh-CN"/>
          <w14:textFill>
            <w14:solidFill>
              <w14:schemeClr w14:val="tx1"/>
            </w14:solidFill>
          </w14:textFill>
        </w:rPr>
        <w:t>。</w:t>
      </w:r>
    </w:p>
    <w:p w14:paraId="7BF385F8">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3D728D9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50D4CFC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6800C10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6F20192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384B639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一般行政单位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B0E561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11F6CBD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2023年度本部门机关运行经费支出26.66万元,机关运行经费主要用于开支办公费56602.57</w:t>
      </w:r>
      <w:r>
        <w:rPr>
          <w:rFonts w:hint="eastAsia" w:ascii="宋体" w:hAnsi="宋体"/>
          <w:color w:val="000000" w:themeColor="text1"/>
          <w:sz w:val="24"/>
          <w:szCs w:val="24"/>
          <w:lang w:val="en-US" w:eastAsia="zh-CN"/>
          <w14:textFill>
            <w14:solidFill>
              <w14:schemeClr w14:val="tx1"/>
            </w14:solidFill>
          </w14:textFill>
        </w:rPr>
        <w:t>元</w:t>
      </w:r>
      <w:r>
        <w:rPr>
          <w:rFonts w:hint="eastAsia" w:ascii="宋体" w:hAnsi="宋体"/>
          <w:color w:val="000000" w:themeColor="text1"/>
          <w:sz w:val="24"/>
          <w:szCs w:val="24"/>
          <w:lang w:val="zh-CN"/>
          <w14:textFill>
            <w14:solidFill>
              <w14:schemeClr w14:val="tx1"/>
            </w14:solidFill>
          </w14:textFill>
        </w:rPr>
        <w:t>、印刷费</w:t>
      </w:r>
      <w:r>
        <w:rPr>
          <w:rFonts w:hint="eastAsia" w:ascii="宋体" w:hAnsi="宋体"/>
          <w:color w:val="000000" w:themeColor="text1"/>
          <w:sz w:val="24"/>
          <w:szCs w:val="24"/>
          <w:lang w:val="en-US" w:eastAsia="zh-CN"/>
          <w14:textFill>
            <w14:solidFill>
              <w14:schemeClr w14:val="tx1"/>
            </w14:solidFill>
          </w14:textFill>
        </w:rPr>
        <w:t>3000元</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水费2600元、电费12000元、邮电费10000元、差旅费21285元、劳务费42000元、工会经费38113.56元、其他交通费51000元、办公设备购置30000元</w:t>
      </w:r>
      <w:r>
        <w:rPr>
          <w:rFonts w:hint="eastAsia" w:ascii="宋体" w:hAnsi="宋体"/>
          <w:color w:val="000000" w:themeColor="text1"/>
          <w:sz w:val="24"/>
          <w:szCs w:val="24"/>
          <w:lang w:val="zh-CN"/>
          <w14:textFill>
            <w14:solidFill>
              <w14:schemeClr w14:val="tx1"/>
            </w14:solidFill>
          </w14:textFill>
        </w:rPr>
        <w:t>。机关运行经费较上年决算数减少28.39万元,下降51.57%,主要原因是人员编制数量减少、落实过紧日子要求</w:t>
      </w:r>
      <w:r>
        <w:rPr>
          <w:rFonts w:hint="eastAsia" w:ascii="宋体" w:hAnsi="宋体"/>
          <w:color w:val="000000" w:themeColor="text1"/>
          <w:sz w:val="24"/>
          <w:szCs w:val="24"/>
          <w:lang w:val="en-US" w:eastAsia="zh-CN"/>
          <w14:textFill>
            <w14:solidFill>
              <w14:schemeClr w14:val="tx1"/>
            </w14:solidFill>
          </w14:textFill>
        </w:rPr>
        <w:t>压缩运转经费</w:t>
      </w:r>
      <w:r>
        <w:rPr>
          <w:rFonts w:hint="eastAsia" w:ascii="宋体" w:hAnsi="宋体"/>
          <w:color w:val="000000" w:themeColor="text1"/>
          <w:sz w:val="24"/>
          <w:szCs w:val="24"/>
          <w:lang w:val="zh-CN"/>
          <w14:textFill>
            <w14:solidFill>
              <w14:schemeClr w14:val="tx1"/>
            </w14:solidFill>
          </w14:textFill>
        </w:rPr>
        <w:t>。</w:t>
      </w:r>
    </w:p>
    <w:p w14:paraId="63D6375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3F17B23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169.40万元,其中：政府采购货物支出0.00万元、政府采购工程支出0.00万元、政府采购服务支出169.40万元。授予中小企业合同金额169.40万元,占政府采购支出总额的100.00%,其中：授予小微企业合同金额169.40万元,占政府采购支出总额的100.00%。</w:t>
      </w:r>
    </w:p>
    <w:p w14:paraId="4982428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14:paraId="2DE0265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辆。单价100万元(含)以上设备</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台(套)。</w:t>
      </w:r>
    </w:p>
    <w:p w14:paraId="26B1462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18243AA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7EA0C1A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1D9927A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223992A">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3758F560">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一、预算绩效管理工作开展情况</w:t>
      </w:r>
    </w:p>
    <w:p w14:paraId="7A46A0FD">
      <w:pPr>
        <w:spacing w:before="100" w:beforeLines="0" w:after="100" w:afterLines="0"/>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000000"/>
          <w:kern w:val="0"/>
          <w:sz w:val="24"/>
          <w:szCs w:val="24"/>
          <w:lang w:val="en-US" w:eastAsia="zh-CN"/>
        </w:rPr>
        <w:t>434.8</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000000"/>
          <w:kern w:val="0"/>
          <w:sz w:val="24"/>
          <w:szCs w:val="24"/>
          <w:lang w:val="en-US" w:eastAsia="zh-CN"/>
        </w:rPr>
        <w:t>资金支出基本合理合规、达到预期效果</w:t>
      </w:r>
      <w:r>
        <w:rPr>
          <w:rFonts w:hint="eastAsia" w:ascii="宋体" w:hAnsi="宋体" w:eastAsia="宋体" w:cs="宋体"/>
          <w:color w:val="000000"/>
          <w:kern w:val="0"/>
          <w:sz w:val="24"/>
          <w:szCs w:val="24"/>
          <w:lang w:val="en-US"/>
        </w:rPr>
        <w:t>。</w:t>
      </w:r>
    </w:p>
    <w:p w14:paraId="520D68F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530DEFB8">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我部门在</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年度部门决算中反映</w:t>
      </w:r>
      <w:r>
        <w:rPr>
          <w:rFonts w:hint="eastAsia" w:ascii="宋体" w:hAnsi="宋体" w:eastAsia="宋体" w:cs="宋体"/>
          <w:color w:val="000000"/>
          <w:kern w:val="0"/>
          <w:sz w:val="24"/>
          <w:szCs w:val="24"/>
          <w:lang w:val="en-US" w:eastAsia="zh-CN"/>
        </w:rPr>
        <w:t>消费奖补、驻村补助</w:t>
      </w:r>
      <w:r>
        <w:rPr>
          <w:rFonts w:hint="eastAsia" w:ascii="宋体" w:hAnsi="宋体" w:eastAsia="宋体" w:cs="宋体"/>
          <w:color w:val="000000"/>
          <w:kern w:val="0"/>
          <w:sz w:val="24"/>
          <w:szCs w:val="24"/>
          <w:lang w:val="en-US"/>
        </w:rPr>
        <w:t>等项目绩效自评结果。</w:t>
      </w:r>
    </w:p>
    <w:p w14:paraId="29109FF4">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1.“消费奖补”</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000000"/>
          <w:kern w:val="0"/>
          <w:sz w:val="24"/>
          <w:szCs w:val="24"/>
          <w:lang w:val="en-US" w:eastAsia="zh-CN"/>
        </w:rPr>
        <w:t>94</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000000"/>
          <w:kern w:val="0"/>
          <w:sz w:val="24"/>
          <w:szCs w:val="24"/>
          <w:lang w:val="en-US" w:eastAsia="zh-CN"/>
        </w:rPr>
        <w:t>200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000000"/>
          <w:kern w:val="0"/>
          <w:sz w:val="24"/>
          <w:szCs w:val="24"/>
          <w:lang w:val="en-US" w:eastAsia="zh-CN"/>
        </w:rPr>
        <w:t>200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%。项目绩效目标完成情况：一是</w:t>
      </w:r>
      <w:r>
        <w:rPr>
          <w:rFonts w:hint="eastAsia" w:ascii="宋体" w:hAnsi="宋体" w:eastAsia="宋体" w:cs="宋体"/>
          <w:color w:val="000000"/>
          <w:kern w:val="0"/>
          <w:sz w:val="24"/>
          <w:szCs w:val="24"/>
          <w:lang w:val="en-US" w:eastAsia="zh-CN"/>
        </w:rPr>
        <w:t>促进消费</w:t>
      </w:r>
      <w:r>
        <w:rPr>
          <w:rFonts w:hint="eastAsia" w:ascii="宋体" w:hAnsi="宋体" w:eastAsia="宋体" w:cs="宋体"/>
          <w:color w:val="000000"/>
          <w:kern w:val="0"/>
          <w:sz w:val="24"/>
          <w:szCs w:val="24"/>
          <w:lang w:val="en-US"/>
        </w:rPr>
        <w:t>；二是</w:t>
      </w:r>
      <w:r>
        <w:rPr>
          <w:rFonts w:hint="eastAsia" w:ascii="宋体" w:hAnsi="宋体" w:eastAsia="宋体" w:cs="宋体"/>
          <w:color w:val="000000"/>
          <w:kern w:val="0"/>
          <w:sz w:val="24"/>
          <w:szCs w:val="24"/>
          <w:lang w:val="en-US" w:eastAsia="zh-CN"/>
        </w:rPr>
        <w:t>鼓励本土企业</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en-US"/>
        </w:rPr>
        <w:t>发现的主要问题及原因：一是</w:t>
      </w:r>
      <w:r>
        <w:rPr>
          <w:rFonts w:hint="eastAsia" w:ascii="宋体" w:hAnsi="宋体" w:eastAsia="宋体" w:cs="宋体"/>
          <w:color w:val="000000"/>
          <w:kern w:val="0"/>
          <w:sz w:val="24"/>
          <w:szCs w:val="24"/>
          <w:lang w:val="en-US" w:eastAsia="zh-CN"/>
        </w:rPr>
        <w:t>覆盖面不够广</w:t>
      </w:r>
      <w:r>
        <w:rPr>
          <w:rFonts w:hint="eastAsia" w:ascii="宋体" w:hAnsi="宋体" w:eastAsia="宋体" w:cs="宋体"/>
          <w:color w:val="000000"/>
          <w:kern w:val="0"/>
          <w:sz w:val="24"/>
          <w:szCs w:val="24"/>
          <w:lang w:val="en-US"/>
        </w:rPr>
        <w:t>；二是</w:t>
      </w:r>
      <w:r>
        <w:rPr>
          <w:rFonts w:hint="eastAsia" w:ascii="宋体" w:hAnsi="宋体" w:eastAsia="宋体" w:cs="宋体"/>
          <w:color w:val="000000"/>
          <w:kern w:val="0"/>
          <w:sz w:val="24"/>
          <w:szCs w:val="24"/>
          <w:lang w:val="en-US" w:eastAsia="zh-CN"/>
        </w:rPr>
        <w:t>力度不够</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en-US"/>
        </w:rPr>
        <w:t>下一步改进措施：一是</w:t>
      </w:r>
      <w:r>
        <w:rPr>
          <w:rFonts w:hint="eastAsia" w:ascii="宋体" w:hAnsi="宋体" w:eastAsia="宋体" w:cs="宋体"/>
          <w:color w:val="000000"/>
          <w:kern w:val="0"/>
          <w:sz w:val="24"/>
          <w:szCs w:val="24"/>
          <w:lang w:val="en-US" w:eastAsia="zh-CN"/>
        </w:rPr>
        <w:t>争取专项资金，加大力度促进消费，发展本土企业</w:t>
      </w:r>
      <w:r>
        <w:rPr>
          <w:rFonts w:hint="eastAsia" w:ascii="宋体" w:hAnsi="宋体" w:eastAsia="宋体" w:cs="宋体"/>
          <w:color w:val="000000"/>
          <w:kern w:val="0"/>
          <w:sz w:val="24"/>
          <w:szCs w:val="24"/>
          <w:lang w:val="en-US"/>
        </w:rPr>
        <w:t>。</w:t>
      </w:r>
    </w:p>
    <w:p w14:paraId="68B72968">
      <w:pPr>
        <w:keepNext/>
        <w:keepLines/>
        <w:suppressLineNumbers/>
        <w:spacing w:beforeLines="0" w:afterLines="0"/>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“驻村补助”项目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000000"/>
          <w:kern w:val="0"/>
          <w:sz w:val="24"/>
          <w:szCs w:val="24"/>
          <w:lang w:val="en-US" w:eastAsia="zh-CN"/>
        </w:rPr>
        <w:t>98</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000000"/>
          <w:kern w:val="0"/>
          <w:sz w:val="24"/>
          <w:szCs w:val="24"/>
          <w:lang w:val="en-US" w:eastAsia="zh-CN"/>
        </w:rPr>
        <w:t>8.8</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000000"/>
          <w:kern w:val="0"/>
          <w:sz w:val="24"/>
          <w:szCs w:val="24"/>
          <w:lang w:val="en-US" w:eastAsia="zh-CN"/>
        </w:rPr>
        <w:t>8.8</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%。项目绩效目标完成情况：一是</w:t>
      </w:r>
      <w:r>
        <w:rPr>
          <w:rFonts w:hint="eastAsia" w:ascii="宋体" w:hAnsi="宋体" w:eastAsia="宋体" w:cs="宋体"/>
          <w:color w:val="000000"/>
          <w:kern w:val="0"/>
          <w:sz w:val="24"/>
          <w:szCs w:val="24"/>
          <w:lang w:val="en-US" w:eastAsia="zh-CN"/>
        </w:rPr>
        <w:t>帮助乡镇巩固乡村振新</w:t>
      </w:r>
      <w:r>
        <w:rPr>
          <w:rFonts w:hint="eastAsia" w:ascii="宋体" w:hAnsi="宋体" w:eastAsia="宋体" w:cs="宋体"/>
          <w:color w:val="000000"/>
          <w:kern w:val="0"/>
          <w:sz w:val="24"/>
          <w:szCs w:val="24"/>
          <w:lang w:val="en-US"/>
        </w:rPr>
        <w:t>；二是</w:t>
      </w:r>
      <w:r>
        <w:rPr>
          <w:rFonts w:hint="eastAsia" w:ascii="宋体" w:hAnsi="宋体" w:eastAsia="宋体" w:cs="宋体"/>
          <w:color w:val="000000"/>
          <w:kern w:val="0"/>
          <w:sz w:val="24"/>
          <w:szCs w:val="24"/>
          <w:lang w:val="en-US" w:eastAsia="zh-CN"/>
        </w:rPr>
        <w:t>保障驻村人员基本生活</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en-US"/>
        </w:rPr>
        <w:t>发现的主要问题及原因：一是</w:t>
      </w:r>
      <w:r>
        <w:rPr>
          <w:rFonts w:hint="eastAsia" w:ascii="宋体" w:hAnsi="宋体" w:eastAsia="宋体" w:cs="宋体"/>
          <w:color w:val="000000"/>
          <w:kern w:val="0"/>
          <w:sz w:val="24"/>
          <w:szCs w:val="24"/>
          <w:lang w:val="en-US" w:eastAsia="zh-CN"/>
        </w:rPr>
        <w:t>驻村人员作用</w:t>
      </w:r>
      <w:bookmarkStart w:id="0" w:name="_GoBack"/>
      <w:bookmarkEnd w:id="0"/>
      <w:r>
        <w:rPr>
          <w:rFonts w:hint="eastAsia" w:ascii="宋体" w:hAnsi="宋体" w:eastAsia="宋体" w:cs="宋体"/>
          <w:color w:val="000000"/>
          <w:kern w:val="0"/>
          <w:sz w:val="24"/>
          <w:szCs w:val="24"/>
          <w:lang w:val="en-US" w:eastAsia="zh-CN"/>
        </w:rPr>
        <w:t>发挥不够</w:t>
      </w:r>
      <w:r>
        <w:rPr>
          <w:rFonts w:hint="eastAsia" w:ascii="宋体" w:hAnsi="宋体" w:eastAsia="宋体" w:cs="宋体"/>
          <w:color w:val="000000"/>
          <w:kern w:val="0"/>
          <w:sz w:val="24"/>
          <w:szCs w:val="24"/>
          <w:lang w:val="en-US"/>
        </w:rPr>
        <w:t>；二是</w:t>
      </w:r>
      <w:r>
        <w:rPr>
          <w:rFonts w:hint="eastAsia" w:ascii="宋体" w:hAnsi="宋体" w:eastAsia="宋体" w:cs="宋体"/>
          <w:color w:val="000000"/>
          <w:kern w:val="0"/>
          <w:sz w:val="24"/>
          <w:szCs w:val="24"/>
          <w:lang w:val="en-US" w:eastAsia="zh-CN"/>
        </w:rPr>
        <w:t>单位对驻村人员关心关爱不够</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en-US"/>
        </w:rPr>
        <w:t>下一步改进措施：一是</w:t>
      </w:r>
      <w:r>
        <w:rPr>
          <w:rFonts w:hint="eastAsia" w:ascii="宋体" w:hAnsi="宋体" w:eastAsia="宋体" w:cs="宋体"/>
          <w:color w:val="000000"/>
          <w:kern w:val="0"/>
          <w:sz w:val="24"/>
          <w:szCs w:val="24"/>
          <w:lang w:val="en-US" w:eastAsia="zh-CN"/>
        </w:rPr>
        <w:t>督促驻村人员全力帮扶村上工作，单位多关心关爱驻村人员。</w:t>
      </w:r>
    </w:p>
    <w:p w14:paraId="3A14502B">
      <w:pPr>
        <w:keepNext/>
        <w:keepLines/>
        <w:suppressLineNumbers/>
        <w:spacing w:beforeLines="0" w:afterLines="0"/>
        <w:ind w:firstLine="480" w:firstLineChars="200"/>
        <w:jc w:val="both"/>
        <w:rPr>
          <w:rFonts w:hint="eastAsia" w:ascii="宋体" w:hAnsi="宋体" w:eastAsia="宋体" w:cs="宋体"/>
          <w:color w:val="000000"/>
          <w:kern w:val="0"/>
          <w:sz w:val="24"/>
          <w:szCs w:val="24"/>
          <w:lang w:val="zh-CN"/>
        </w:rPr>
      </w:pPr>
    </w:p>
    <w:p w14:paraId="5AA0189F">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79B5EEBD">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29C75CAF">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4F4FA6CA">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489128D8">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0490A819">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244A12F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15D9C235">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4107966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60C8E82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12A325A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56DC8FAF">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743A622C">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FFBA36">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6DCFD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5244FE35">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（根据“收入决算表”和“支出决算表”，参照第十四项说明，对本部门所有涉及到的项级支出功能科目进行说明，注意不要重复，并调整段落序号）</w:t>
      </w:r>
    </w:p>
    <w:p w14:paraId="6119469B">
      <w:pPr>
        <w:spacing w:before="100" w:beforeLines="0" w:after="100" w:afterLines="0"/>
        <w:ind w:firstLine="480" w:firstLineChars="200"/>
        <w:jc w:val="both"/>
        <w:rPr>
          <w:rFonts w:hint="eastAsia" w:ascii="宋体" w:hAnsi="宋体" w:eastAsia="宋体" w:cs="宋体"/>
          <w:color w:val="000000" w:themeColor="text1"/>
          <w:sz w:val="24"/>
          <w:szCs w:val="24"/>
          <w:lang w:val="zh-CN"/>
          <w14:textFill>
            <w14:solidFill>
              <w14:schemeClr w14:val="tx1"/>
            </w14:solidFill>
          </w14:textFill>
        </w:rPr>
      </w:pPr>
    </w:p>
    <w:p w14:paraId="37F3CD64">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1ADB2"/>
    <w:multiLevelType w:val="singleLevel"/>
    <w:tmpl w:val="F391ADB2"/>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09BE94BB"/>
    <w:multiLevelType w:val="singleLevel"/>
    <w:tmpl w:val="09BE94B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NmVhOGY2NGE0MGY3N2Y4YmMzMjhiZGJkODEzYmYifQ=="/>
  </w:docVars>
  <w:rsids>
    <w:rsidRoot w:val="00000000"/>
    <w:rsid w:val="029C35E0"/>
    <w:rsid w:val="15C07E08"/>
    <w:rsid w:val="26D2066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0b9b90f9-5353-439d-88ac-0e3c9f7c20c2}">
  <ds:schemaRefs/>
</ds:datastoreItem>
</file>

<file path=customXml/itemProps2.xml><?xml version="1.0" encoding="utf-8"?>
<ds:datastoreItem xmlns:ds="http://schemas.openxmlformats.org/officeDocument/2006/customXml" ds:itemID="{6d6c96b1-3f8f-4796-8188-4a9ec2608818}">
  <ds:schemaRefs/>
</ds:datastoreItem>
</file>

<file path=customXml/itemProps3.xml><?xml version="1.0" encoding="utf-8"?>
<ds:datastoreItem xmlns:ds="http://schemas.openxmlformats.org/officeDocument/2006/customXml" ds:itemID="{44f0e11a-4c44-4a20-b2eb-240ccc0073a0}">
  <ds:schemaRefs/>
</ds:datastoreItem>
</file>

<file path=customXml/itemProps4.xml><?xml version="1.0" encoding="utf-8"?>
<ds:datastoreItem xmlns:ds="http://schemas.openxmlformats.org/officeDocument/2006/customXml" ds:itemID="{39262296-0398-4221-acbd-f1fa2bc6d0ce}">
  <ds:schemaRefs/>
</ds:datastoreItem>
</file>

<file path=customXml/itemProps5.xml><?xml version="1.0" encoding="utf-8"?>
<ds:datastoreItem xmlns:ds="http://schemas.openxmlformats.org/officeDocument/2006/customXml" ds:itemID="{92393993-2deb-4568-928e-2f445845c1ad}">
  <ds:schemaRefs/>
</ds:datastoreItem>
</file>

<file path=customXml/itemProps6.xml><?xml version="1.0" encoding="utf-8"?>
<ds:datastoreItem xmlns:ds="http://schemas.openxmlformats.org/officeDocument/2006/customXml" ds:itemID="{69402978-d878-4d5d-8d70-b0d29b57ce13}">
  <ds:schemaRefs/>
</ds:datastoreItem>
</file>

<file path=customXml/itemProps7.xml><?xml version="1.0" encoding="utf-8"?>
<ds:datastoreItem xmlns:ds="http://schemas.openxmlformats.org/officeDocument/2006/customXml" ds:itemID="{cd7dec54-37c8-4b17-9d0c-77e056f73eeb}">
  <ds:schemaRefs/>
</ds:datastoreItem>
</file>

<file path=customXml/itemProps8.xml><?xml version="1.0" encoding="utf-8"?>
<ds:datastoreItem xmlns:ds="http://schemas.openxmlformats.org/officeDocument/2006/customXml" ds:itemID="{3e55c764-9c7f-43fd-a878-d02f2b5bc4b4}">
  <ds:schemaRefs/>
</ds:datastoreItem>
</file>

<file path=customXml/itemProps9.xml><?xml version="1.0" encoding="utf-8"?>
<ds:datastoreItem xmlns:ds="http://schemas.openxmlformats.org/officeDocument/2006/customXml" ds:itemID="{619f9b76-2ef4-472f-b7e1-7f4eb3c8131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4549</Words>
  <Characters>5222</Characters>
  <Lines>0</Lines>
  <Paragraphs>0</Paragraphs>
  <TotalTime>2</TotalTime>
  <ScaleCrop>false</ScaleCrop>
  <LinksUpToDate>false</LinksUpToDate>
  <CharactersWithSpaces>5231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2024-09-11T02:17:26Z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E06D266F13EA4024808CEEADBAD91186_11</vt:lpwstr>
  </property>
</Properties>
</file>