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2869E">
      <w:pPr>
        <w:spacing w:before="100" w:beforeLines="0" w:after="100" w:afterLines="0"/>
        <w:jc w:val="center"/>
        <w:rPr>
          <w:rFonts w:hint="eastAsia" w:ascii="宋体" w:hAnsi="宋体"/>
          <w:sz w:val="24"/>
          <w:szCs w:val="24"/>
          <w:lang w:val="zh-CN"/>
        </w:rPr>
      </w:pPr>
    </w:p>
    <w:p w14:paraId="75A4846C">
      <w:pPr>
        <w:spacing w:before="100" w:beforeLines="0" w:after="100" w:afterLines="0"/>
        <w:jc w:val="center"/>
        <w:rPr>
          <w:rFonts w:hint="eastAsia" w:ascii="宋体" w:hAnsi="宋体"/>
          <w:sz w:val="24"/>
          <w:szCs w:val="24"/>
          <w:lang w:val="zh-CN"/>
        </w:rPr>
      </w:pPr>
    </w:p>
    <w:p w14:paraId="795CF1C1">
      <w:pPr>
        <w:spacing w:before="100" w:beforeLines="0" w:after="100" w:afterLines="0"/>
        <w:jc w:val="center"/>
        <w:rPr>
          <w:rFonts w:hint="eastAsia" w:ascii="宋体" w:hAnsi="宋体"/>
          <w:sz w:val="24"/>
          <w:szCs w:val="24"/>
          <w:lang w:val="zh-CN"/>
        </w:rPr>
      </w:pPr>
    </w:p>
    <w:p w14:paraId="196023D3">
      <w:pPr>
        <w:spacing w:before="100" w:beforeLines="0" w:after="100" w:afterLines="0"/>
        <w:jc w:val="center"/>
        <w:rPr>
          <w:rFonts w:hint="eastAsia" w:ascii="宋体" w:hAnsi="宋体"/>
          <w:sz w:val="24"/>
          <w:szCs w:val="24"/>
          <w:lang w:val="zh-CN"/>
        </w:rPr>
      </w:pPr>
    </w:p>
    <w:p w14:paraId="74A33756">
      <w:pPr>
        <w:spacing w:before="100" w:beforeLines="0" w:after="100" w:afterLines="0"/>
        <w:jc w:val="center"/>
        <w:rPr>
          <w:rFonts w:hint="eastAsia" w:ascii="宋体" w:hAnsi="宋体"/>
          <w:sz w:val="24"/>
          <w:szCs w:val="24"/>
          <w:lang w:val="zh-CN"/>
        </w:rPr>
      </w:pPr>
    </w:p>
    <w:p w14:paraId="3023D184">
      <w:pPr>
        <w:spacing w:before="100" w:beforeLines="0" w:after="100" w:afterLines="0"/>
        <w:jc w:val="center"/>
        <w:rPr>
          <w:rFonts w:hint="eastAsia" w:ascii="宋体" w:hAnsi="宋体"/>
          <w:sz w:val="24"/>
          <w:szCs w:val="24"/>
          <w:lang w:val="zh-CN"/>
        </w:rPr>
      </w:pPr>
    </w:p>
    <w:p w14:paraId="42501BB4">
      <w:pPr>
        <w:spacing w:before="100" w:beforeLines="0" w:after="100" w:afterLines="0"/>
        <w:jc w:val="center"/>
        <w:rPr>
          <w:rFonts w:hint="eastAsia" w:ascii="宋体" w:hAnsi="宋体"/>
          <w:sz w:val="24"/>
          <w:szCs w:val="24"/>
          <w:lang w:val="zh-CN"/>
        </w:rPr>
      </w:pPr>
    </w:p>
    <w:p w14:paraId="529B9DF2">
      <w:pPr>
        <w:spacing w:before="100" w:beforeLines="0" w:after="100" w:afterLines="0"/>
        <w:jc w:val="center"/>
        <w:rPr>
          <w:rFonts w:hint="eastAsia" w:ascii="宋体" w:hAnsi="宋体"/>
          <w:sz w:val="24"/>
          <w:szCs w:val="24"/>
          <w:lang w:val="zh-CN"/>
        </w:rPr>
      </w:pPr>
    </w:p>
    <w:p w14:paraId="4EFEF455">
      <w:pPr>
        <w:spacing w:before="100" w:beforeLines="0" w:after="100" w:afterLines="0"/>
        <w:jc w:val="center"/>
        <w:rPr>
          <w:rFonts w:hint="eastAsia" w:ascii="宋体" w:hAnsi="宋体"/>
          <w:sz w:val="24"/>
          <w:szCs w:val="24"/>
          <w:lang w:val="zh-CN"/>
        </w:rPr>
      </w:pPr>
    </w:p>
    <w:p w14:paraId="2213B7A3">
      <w:pPr>
        <w:spacing w:before="100" w:beforeLines="0" w:after="100" w:afterLines="0"/>
        <w:jc w:val="center"/>
        <w:rPr>
          <w:rFonts w:hint="eastAsia" w:ascii="宋体" w:hAnsi="宋体"/>
          <w:sz w:val="24"/>
          <w:szCs w:val="24"/>
          <w:lang w:val="zh-CN"/>
        </w:rPr>
      </w:pPr>
    </w:p>
    <w:p w14:paraId="5170E42D">
      <w:pPr>
        <w:spacing w:before="100" w:beforeLines="0" w:after="100" w:afterLines="0"/>
        <w:jc w:val="both"/>
        <w:rPr>
          <w:rFonts w:hint="eastAsia" w:ascii="宋体" w:hAnsi="宋体"/>
          <w:sz w:val="96"/>
          <w:szCs w:val="96"/>
          <w:lang w:val="zh-CN"/>
        </w:rPr>
      </w:pPr>
    </w:p>
    <w:p w14:paraId="59D71D9C">
      <w:pPr>
        <w:spacing w:before="100" w:beforeLines="0" w:after="100" w:afterLines="0"/>
        <w:jc w:val="center"/>
        <w:rPr>
          <w:rFonts w:hint="eastAsia" w:ascii="宋体" w:hAnsi="宋体"/>
          <w:sz w:val="96"/>
          <w:szCs w:val="96"/>
          <w:lang w:val="zh-CN"/>
        </w:rPr>
      </w:pPr>
      <w:r>
        <w:rPr>
          <w:rFonts w:hint="eastAsia" w:ascii="宋体" w:hAnsi="宋体"/>
          <w:sz w:val="96"/>
          <w:szCs w:val="96"/>
          <w:lang w:val="zh-CN"/>
        </w:rPr>
        <w:t>2023年度</w:t>
      </w:r>
    </w:p>
    <w:p w14:paraId="49B06A59">
      <w:pPr>
        <w:spacing w:before="100" w:beforeLines="0" w:after="100" w:afterLines="0"/>
        <w:jc w:val="center"/>
        <w:rPr>
          <w:rFonts w:hint="eastAsia" w:ascii="宋体" w:hAnsi="宋体"/>
          <w:sz w:val="96"/>
          <w:szCs w:val="96"/>
          <w:lang w:val="zh-CN"/>
        </w:rPr>
      </w:pPr>
      <w:r>
        <w:rPr>
          <w:rFonts w:hint="eastAsia" w:ascii="宋体" w:hAnsi="宋体"/>
          <w:sz w:val="96"/>
          <w:szCs w:val="96"/>
          <w:lang w:val="zh-CN"/>
        </w:rPr>
        <w:t>东乡族自治县坪庄学校部门决算</w:t>
      </w:r>
    </w:p>
    <w:p w14:paraId="52BAB27C">
      <w:pPr>
        <w:spacing w:before="100" w:beforeLines="0" w:after="100" w:afterLines="0"/>
        <w:jc w:val="center"/>
        <w:rPr>
          <w:rFonts w:hint="eastAsia" w:ascii="宋体" w:hAnsi="宋体"/>
          <w:sz w:val="24"/>
          <w:szCs w:val="24"/>
          <w:lang w:val="zh-CN"/>
        </w:rPr>
      </w:pPr>
    </w:p>
    <w:p w14:paraId="734AE2A7">
      <w:pPr>
        <w:spacing w:before="100" w:beforeLines="0" w:after="100" w:afterLines="0"/>
        <w:jc w:val="center"/>
        <w:rPr>
          <w:rFonts w:hint="eastAsia" w:ascii="宋体" w:hAnsi="宋体"/>
          <w:sz w:val="24"/>
          <w:szCs w:val="24"/>
          <w:lang w:val="zh-CN"/>
        </w:rPr>
      </w:pPr>
    </w:p>
    <w:p w14:paraId="0F84692E">
      <w:pPr>
        <w:spacing w:before="100" w:beforeLines="0" w:after="100" w:afterLines="0"/>
        <w:jc w:val="center"/>
        <w:rPr>
          <w:rFonts w:hint="eastAsia" w:ascii="宋体" w:hAnsi="宋体"/>
          <w:sz w:val="24"/>
          <w:szCs w:val="24"/>
          <w:lang w:val="zh-CN"/>
        </w:rPr>
      </w:pPr>
    </w:p>
    <w:p w14:paraId="36820E4C">
      <w:pPr>
        <w:spacing w:before="100" w:beforeLines="0" w:after="100" w:afterLines="0"/>
        <w:jc w:val="center"/>
        <w:rPr>
          <w:rFonts w:hint="eastAsia" w:ascii="宋体" w:hAnsi="宋体"/>
          <w:sz w:val="24"/>
          <w:szCs w:val="24"/>
          <w:lang w:val="zh-CN"/>
        </w:rPr>
      </w:pPr>
    </w:p>
    <w:p w14:paraId="3713BE68">
      <w:pPr>
        <w:spacing w:before="100" w:beforeLines="0" w:after="100" w:afterLines="0"/>
        <w:jc w:val="center"/>
        <w:rPr>
          <w:rFonts w:hint="eastAsia" w:ascii="宋体" w:hAnsi="宋体"/>
          <w:sz w:val="24"/>
          <w:szCs w:val="24"/>
          <w:lang w:val="zh-CN"/>
        </w:rPr>
      </w:pPr>
    </w:p>
    <w:p w14:paraId="7C0DDB5E">
      <w:pPr>
        <w:spacing w:before="100" w:beforeLines="0" w:after="100" w:afterLines="0"/>
        <w:jc w:val="center"/>
        <w:rPr>
          <w:rFonts w:hint="eastAsia" w:ascii="宋体" w:hAnsi="宋体"/>
          <w:sz w:val="24"/>
          <w:szCs w:val="24"/>
          <w:lang w:val="zh-CN"/>
        </w:rPr>
      </w:pPr>
    </w:p>
    <w:p w14:paraId="32785BF8">
      <w:pPr>
        <w:spacing w:before="100" w:beforeLines="0" w:after="100" w:afterLines="0"/>
        <w:jc w:val="center"/>
        <w:rPr>
          <w:rFonts w:hint="eastAsia" w:ascii="宋体" w:hAnsi="宋体"/>
          <w:sz w:val="24"/>
          <w:szCs w:val="24"/>
          <w:lang w:val="zh-CN"/>
        </w:rPr>
      </w:pPr>
    </w:p>
    <w:p w14:paraId="0D94F5AB">
      <w:pPr>
        <w:spacing w:before="100" w:beforeLines="0" w:after="100" w:afterLines="0"/>
        <w:jc w:val="center"/>
        <w:rPr>
          <w:rFonts w:hint="eastAsia" w:ascii="宋体" w:hAnsi="宋体"/>
          <w:sz w:val="24"/>
          <w:szCs w:val="24"/>
          <w:lang w:val="zh-CN"/>
        </w:rPr>
      </w:pPr>
    </w:p>
    <w:p w14:paraId="06EC85F3">
      <w:pPr>
        <w:spacing w:before="100" w:beforeLines="0" w:after="100" w:afterLines="0"/>
        <w:jc w:val="center"/>
        <w:rPr>
          <w:rFonts w:hint="eastAsia" w:ascii="宋体" w:hAnsi="宋体"/>
          <w:sz w:val="24"/>
          <w:szCs w:val="24"/>
          <w:lang w:val="zh-CN"/>
        </w:rPr>
      </w:pPr>
    </w:p>
    <w:p w14:paraId="1ABFFCD8">
      <w:pPr>
        <w:spacing w:before="100" w:beforeLines="0" w:after="100" w:afterLines="0"/>
        <w:jc w:val="center"/>
        <w:rPr>
          <w:rFonts w:hint="eastAsia" w:ascii="宋体" w:hAnsi="宋体"/>
          <w:sz w:val="24"/>
          <w:szCs w:val="24"/>
          <w:lang w:val="zh-CN"/>
        </w:rPr>
      </w:pPr>
    </w:p>
    <w:p w14:paraId="3ACAD3D1">
      <w:pPr>
        <w:spacing w:before="100" w:beforeLines="0" w:after="100" w:afterLines="0"/>
        <w:jc w:val="center"/>
        <w:rPr>
          <w:rFonts w:hint="eastAsia" w:ascii="宋体" w:hAnsi="宋体"/>
          <w:sz w:val="24"/>
          <w:szCs w:val="24"/>
          <w:lang w:val="zh-CN"/>
        </w:rPr>
      </w:pPr>
    </w:p>
    <w:p w14:paraId="4278F4BF">
      <w:pPr>
        <w:spacing w:before="100" w:beforeLines="0" w:after="100" w:afterLines="0"/>
        <w:jc w:val="center"/>
        <w:rPr>
          <w:rFonts w:hint="eastAsia" w:ascii="宋体" w:hAnsi="宋体"/>
          <w:sz w:val="24"/>
          <w:szCs w:val="24"/>
          <w:lang w:val="zh-CN"/>
        </w:rPr>
      </w:pPr>
    </w:p>
    <w:p w14:paraId="37371C33">
      <w:pPr>
        <w:spacing w:before="100" w:beforeLines="0" w:after="100" w:afterLines="0"/>
        <w:jc w:val="center"/>
        <w:rPr>
          <w:rFonts w:hint="eastAsia" w:ascii="宋体" w:hAnsi="宋体"/>
          <w:sz w:val="24"/>
          <w:szCs w:val="24"/>
          <w:lang w:val="zh-CN"/>
        </w:rPr>
      </w:pPr>
    </w:p>
    <w:p w14:paraId="2DE40E00">
      <w:pPr>
        <w:spacing w:before="100" w:beforeLines="0" w:after="100" w:afterLines="0"/>
        <w:jc w:val="center"/>
        <w:rPr>
          <w:rFonts w:hint="eastAsia" w:ascii="宋体" w:hAnsi="宋体"/>
          <w:sz w:val="24"/>
          <w:szCs w:val="24"/>
          <w:lang w:val="zh-CN"/>
        </w:rPr>
      </w:pPr>
    </w:p>
    <w:p w14:paraId="41ACB106">
      <w:pPr>
        <w:spacing w:before="100" w:beforeLines="0" w:after="100" w:afterLines="0"/>
        <w:jc w:val="center"/>
        <w:rPr>
          <w:rFonts w:hint="eastAsia" w:ascii="宋体" w:hAnsi="宋体"/>
          <w:sz w:val="24"/>
          <w:szCs w:val="24"/>
          <w:lang w:val="zh-CN"/>
        </w:rPr>
      </w:pPr>
    </w:p>
    <w:p w14:paraId="46C5653F">
      <w:pPr>
        <w:spacing w:before="100" w:beforeLines="0" w:after="100" w:afterLines="0"/>
        <w:jc w:val="center"/>
        <w:rPr>
          <w:rFonts w:hint="eastAsia" w:ascii="宋体" w:hAnsi="宋体"/>
          <w:sz w:val="24"/>
          <w:szCs w:val="24"/>
          <w:lang w:val="zh-CN"/>
        </w:rPr>
      </w:pPr>
    </w:p>
    <w:p w14:paraId="63CB642B">
      <w:pPr>
        <w:spacing w:before="100" w:beforeLines="0" w:after="100" w:afterLines="0"/>
        <w:jc w:val="center"/>
        <w:rPr>
          <w:rFonts w:hint="eastAsia" w:ascii="宋体" w:hAnsi="宋体"/>
          <w:sz w:val="24"/>
          <w:szCs w:val="24"/>
          <w:lang w:val="zh-CN"/>
        </w:rPr>
      </w:pPr>
    </w:p>
    <w:p w14:paraId="120A507E">
      <w:pPr>
        <w:spacing w:before="100" w:beforeLines="0" w:after="100" w:afterLines="0"/>
        <w:jc w:val="center"/>
        <w:rPr>
          <w:rFonts w:hint="eastAsia" w:ascii="宋体" w:hAnsi="宋体"/>
          <w:sz w:val="24"/>
          <w:szCs w:val="24"/>
          <w:lang w:val="zh-CN"/>
        </w:rPr>
      </w:pPr>
    </w:p>
    <w:p w14:paraId="0C4A9B8B">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03112EF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12F8235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2FDAA6B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1940D82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60648CE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3649041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422E325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41CF133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38F0227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36AC9D7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34C0717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14BDDD5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3CFB9EC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20C7228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0B59D7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07C0948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0A8D727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11B5EB9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6B3D285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50BCD26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8A23A3E">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4D634E8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7EEF2A67">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748076AA">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71C71F6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0AC210B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13EDAB0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5A6F261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627B9E3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434631B6">
      <w:pPr>
        <w:spacing w:before="100" w:beforeLines="0" w:after="100" w:afterLines="0"/>
        <w:jc w:val="center"/>
        <w:rPr>
          <w:rFonts w:hint="eastAsia" w:ascii="宋体" w:hAnsi="宋体"/>
          <w:sz w:val="24"/>
          <w:szCs w:val="24"/>
          <w:lang w:val="zh-CN"/>
        </w:rPr>
      </w:pPr>
    </w:p>
    <w:p w14:paraId="5FE43FF2">
      <w:pPr>
        <w:spacing w:before="100" w:beforeLines="0" w:after="100" w:afterLines="0"/>
        <w:jc w:val="center"/>
        <w:rPr>
          <w:rFonts w:hint="eastAsia" w:ascii="宋体" w:hAnsi="宋体"/>
          <w:sz w:val="24"/>
          <w:szCs w:val="24"/>
          <w:lang w:val="zh-CN"/>
        </w:rPr>
      </w:pPr>
    </w:p>
    <w:p w14:paraId="2163B96A">
      <w:pPr>
        <w:spacing w:before="100" w:beforeLines="0" w:after="100" w:afterLines="0"/>
        <w:jc w:val="center"/>
        <w:rPr>
          <w:rFonts w:hint="eastAsia" w:ascii="宋体" w:hAnsi="宋体"/>
          <w:sz w:val="24"/>
          <w:szCs w:val="24"/>
          <w:lang w:val="zh-CN"/>
        </w:rPr>
      </w:pPr>
    </w:p>
    <w:p w14:paraId="7C818B98">
      <w:pPr>
        <w:spacing w:before="100" w:beforeLines="0" w:after="100" w:afterLines="0"/>
        <w:jc w:val="center"/>
        <w:rPr>
          <w:rFonts w:hint="eastAsia" w:ascii="宋体" w:hAnsi="宋体"/>
          <w:sz w:val="24"/>
          <w:szCs w:val="24"/>
          <w:lang w:val="zh-CN"/>
        </w:rPr>
      </w:pPr>
    </w:p>
    <w:p w14:paraId="56B78E87">
      <w:pPr>
        <w:spacing w:before="100" w:beforeLines="0" w:after="100" w:afterLines="0"/>
        <w:jc w:val="center"/>
        <w:rPr>
          <w:rFonts w:hint="eastAsia" w:ascii="宋体" w:hAnsi="宋体"/>
          <w:sz w:val="24"/>
          <w:szCs w:val="24"/>
          <w:lang w:val="zh-CN"/>
        </w:rPr>
      </w:pPr>
    </w:p>
    <w:p w14:paraId="26A028A0">
      <w:pPr>
        <w:spacing w:before="100" w:beforeLines="0" w:after="100" w:afterLines="0"/>
        <w:jc w:val="center"/>
        <w:rPr>
          <w:rFonts w:hint="eastAsia" w:ascii="宋体" w:hAnsi="宋体"/>
          <w:sz w:val="24"/>
          <w:szCs w:val="24"/>
          <w:lang w:val="zh-CN"/>
        </w:rPr>
      </w:pPr>
    </w:p>
    <w:p w14:paraId="61C3B192">
      <w:pPr>
        <w:spacing w:before="100" w:beforeLines="0" w:after="100" w:afterLines="0"/>
        <w:jc w:val="center"/>
        <w:rPr>
          <w:rFonts w:hint="eastAsia" w:ascii="宋体" w:hAnsi="宋体"/>
          <w:sz w:val="24"/>
          <w:szCs w:val="24"/>
          <w:lang w:val="zh-CN"/>
        </w:rPr>
      </w:pPr>
    </w:p>
    <w:p w14:paraId="691F23B5">
      <w:pPr>
        <w:spacing w:before="100" w:beforeLines="0" w:after="100" w:afterLines="0"/>
        <w:jc w:val="center"/>
        <w:rPr>
          <w:rFonts w:hint="eastAsia" w:ascii="宋体" w:hAnsi="宋体"/>
          <w:b/>
          <w:sz w:val="24"/>
          <w:szCs w:val="24"/>
          <w:lang w:val="zh-CN"/>
        </w:rPr>
      </w:pPr>
    </w:p>
    <w:p w14:paraId="0E804CDF">
      <w:pPr>
        <w:spacing w:before="100" w:beforeLines="0" w:after="100" w:afterLines="0"/>
        <w:jc w:val="center"/>
        <w:rPr>
          <w:rFonts w:hint="eastAsia" w:ascii="宋体" w:hAnsi="宋体"/>
          <w:b/>
          <w:sz w:val="24"/>
          <w:szCs w:val="24"/>
          <w:lang w:val="zh-CN"/>
        </w:rPr>
      </w:pPr>
    </w:p>
    <w:p w14:paraId="71A5B42B">
      <w:pPr>
        <w:spacing w:before="100" w:beforeLines="0" w:after="100" w:afterLines="0"/>
        <w:jc w:val="center"/>
        <w:rPr>
          <w:rFonts w:hint="eastAsia" w:ascii="宋体" w:hAnsi="宋体"/>
          <w:b/>
          <w:sz w:val="24"/>
          <w:szCs w:val="24"/>
          <w:lang w:val="zh-CN"/>
        </w:rPr>
      </w:pPr>
    </w:p>
    <w:p w14:paraId="678C325A">
      <w:pPr>
        <w:spacing w:before="100" w:beforeLines="0" w:after="100" w:afterLines="0"/>
        <w:jc w:val="center"/>
        <w:rPr>
          <w:rFonts w:hint="eastAsia" w:ascii="宋体" w:hAnsi="宋体"/>
          <w:b/>
          <w:sz w:val="24"/>
          <w:szCs w:val="24"/>
          <w:lang w:val="zh-CN"/>
        </w:rPr>
      </w:pPr>
    </w:p>
    <w:p w14:paraId="3BC59786">
      <w:pPr>
        <w:spacing w:before="100" w:beforeLines="0" w:after="100" w:afterLines="0"/>
        <w:jc w:val="center"/>
        <w:rPr>
          <w:rFonts w:hint="eastAsia" w:ascii="宋体" w:hAnsi="宋体"/>
          <w:b/>
          <w:sz w:val="24"/>
          <w:szCs w:val="24"/>
          <w:lang w:val="zh-CN"/>
        </w:rPr>
      </w:pPr>
    </w:p>
    <w:p w14:paraId="067774D6">
      <w:pPr>
        <w:spacing w:before="100" w:beforeLines="0" w:after="100" w:afterLines="0"/>
        <w:jc w:val="center"/>
        <w:rPr>
          <w:rFonts w:hint="eastAsia" w:ascii="宋体" w:hAnsi="宋体"/>
          <w:b/>
          <w:sz w:val="24"/>
          <w:szCs w:val="24"/>
          <w:lang w:val="zh-CN"/>
        </w:rPr>
      </w:pPr>
    </w:p>
    <w:p w14:paraId="6F6EBD14">
      <w:pPr>
        <w:spacing w:before="100" w:beforeLines="0" w:after="100" w:afterLines="0"/>
        <w:jc w:val="center"/>
        <w:rPr>
          <w:rFonts w:hint="eastAsia" w:ascii="宋体" w:hAnsi="宋体"/>
          <w:b/>
          <w:sz w:val="24"/>
          <w:szCs w:val="24"/>
          <w:lang w:val="zh-CN"/>
        </w:rPr>
      </w:pPr>
    </w:p>
    <w:p w14:paraId="78248CDA">
      <w:pPr>
        <w:spacing w:before="100" w:beforeLines="0" w:after="100" w:afterLines="0"/>
        <w:jc w:val="center"/>
        <w:rPr>
          <w:rFonts w:hint="eastAsia" w:ascii="宋体" w:hAnsi="宋体"/>
          <w:b/>
          <w:sz w:val="24"/>
          <w:szCs w:val="24"/>
          <w:lang w:val="zh-CN"/>
        </w:rPr>
      </w:pPr>
    </w:p>
    <w:p w14:paraId="3A4FCE37">
      <w:pPr>
        <w:spacing w:before="100" w:beforeLines="0" w:after="100" w:afterLines="0"/>
        <w:jc w:val="center"/>
        <w:rPr>
          <w:rFonts w:hint="eastAsia" w:ascii="宋体" w:hAnsi="宋体"/>
          <w:b/>
          <w:sz w:val="24"/>
          <w:szCs w:val="24"/>
          <w:lang w:val="zh-CN"/>
        </w:rPr>
      </w:pPr>
    </w:p>
    <w:p w14:paraId="7FF4931A">
      <w:pPr>
        <w:spacing w:before="100" w:beforeLines="0" w:after="100" w:afterLines="0"/>
        <w:jc w:val="center"/>
        <w:rPr>
          <w:rFonts w:hint="eastAsia" w:ascii="宋体" w:hAnsi="宋体"/>
          <w:b/>
          <w:sz w:val="24"/>
          <w:szCs w:val="24"/>
          <w:lang w:val="zh-CN"/>
        </w:rPr>
      </w:pPr>
    </w:p>
    <w:p w14:paraId="2AFD89F4">
      <w:pPr>
        <w:spacing w:before="100" w:beforeLines="0" w:after="100" w:afterLines="0"/>
        <w:jc w:val="center"/>
        <w:rPr>
          <w:rFonts w:hint="eastAsia" w:ascii="宋体" w:hAnsi="宋体"/>
          <w:b/>
          <w:sz w:val="24"/>
          <w:szCs w:val="24"/>
          <w:lang w:val="zh-CN"/>
        </w:rPr>
      </w:pPr>
    </w:p>
    <w:p w14:paraId="1836B297">
      <w:pPr>
        <w:spacing w:before="100" w:beforeLines="0" w:after="100" w:afterLines="0"/>
        <w:jc w:val="center"/>
        <w:rPr>
          <w:rFonts w:hint="eastAsia" w:ascii="宋体" w:hAnsi="宋体"/>
          <w:b/>
          <w:sz w:val="24"/>
          <w:szCs w:val="24"/>
          <w:lang w:val="zh-CN"/>
        </w:rPr>
      </w:pPr>
    </w:p>
    <w:p w14:paraId="48581176">
      <w:pPr>
        <w:spacing w:before="100" w:beforeLines="0" w:after="100" w:afterLines="0"/>
        <w:jc w:val="center"/>
        <w:rPr>
          <w:rFonts w:hint="eastAsia" w:ascii="宋体" w:hAnsi="宋体"/>
          <w:b/>
          <w:sz w:val="24"/>
          <w:szCs w:val="24"/>
          <w:lang w:val="zh-CN"/>
        </w:rPr>
      </w:pPr>
    </w:p>
    <w:p w14:paraId="088E65B6">
      <w:pPr>
        <w:spacing w:before="100" w:beforeLines="0" w:after="100" w:afterLines="0"/>
        <w:jc w:val="center"/>
        <w:rPr>
          <w:rFonts w:hint="eastAsia" w:ascii="宋体" w:hAnsi="宋体"/>
          <w:b/>
          <w:sz w:val="24"/>
          <w:szCs w:val="24"/>
          <w:lang w:val="zh-CN"/>
        </w:rPr>
      </w:pPr>
    </w:p>
    <w:p w14:paraId="74F7DBB6">
      <w:pPr>
        <w:spacing w:before="100" w:beforeLines="0" w:after="100" w:afterLines="0"/>
        <w:jc w:val="center"/>
        <w:rPr>
          <w:rFonts w:hint="eastAsia" w:ascii="宋体" w:hAnsi="宋体"/>
          <w:b/>
          <w:sz w:val="24"/>
          <w:szCs w:val="24"/>
          <w:lang w:val="zh-CN"/>
        </w:rPr>
      </w:pPr>
    </w:p>
    <w:p w14:paraId="1C85F7C1">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209539F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A62B2BC">
      <w:pPr>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坪庄学区共有8所小学，11所幼儿园。</w:t>
      </w:r>
      <w:r>
        <w:rPr>
          <w:rFonts w:hint="eastAsia" w:ascii="仿宋_GB2312" w:hAnsi="黑体" w:eastAsia="仿宋_GB2312"/>
          <w:sz w:val="32"/>
          <w:szCs w:val="32"/>
          <w:lang w:eastAsia="zh-CN"/>
        </w:rPr>
        <w:t>坪庄学区</w:t>
      </w:r>
      <w:r>
        <w:rPr>
          <w:rFonts w:hint="eastAsia" w:ascii="仿宋_GB2312" w:hAnsi="黑体" w:eastAsia="仿宋_GB2312"/>
          <w:sz w:val="32"/>
          <w:szCs w:val="32"/>
        </w:rPr>
        <w:t>中心学校为东乡族自治县</w:t>
      </w:r>
      <w:r>
        <w:rPr>
          <w:rFonts w:hint="eastAsia" w:ascii="仿宋_GB2312" w:hAnsi="黑体" w:eastAsia="仿宋_GB2312"/>
          <w:sz w:val="32"/>
          <w:szCs w:val="32"/>
          <w:lang w:eastAsia="zh-CN"/>
        </w:rPr>
        <w:t>坪庄学校</w:t>
      </w:r>
      <w:r>
        <w:rPr>
          <w:rFonts w:hint="eastAsia" w:ascii="仿宋_GB2312" w:hAnsi="黑体" w:eastAsia="仿宋_GB2312"/>
          <w:sz w:val="32"/>
          <w:szCs w:val="32"/>
        </w:rPr>
        <w:t>，学区区长由中心学校校长兼任，财务核算业务全部由中心学校统一核算。统一社会信用代码：12622926K42444430J，宗旨和业务范围为实施小学义务教育，促进基础教育发展；小学学历教育。住所：东乡族自治县</w:t>
      </w:r>
      <w:r>
        <w:rPr>
          <w:rFonts w:hint="eastAsia" w:ascii="仿宋_GB2312" w:hAnsi="黑体" w:eastAsia="仿宋_GB2312"/>
          <w:sz w:val="32"/>
          <w:szCs w:val="32"/>
          <w:lang w:eastAsia="zh-CN"/>
        </w:rPr>
        <w:t>坪庄乡坪庄</w:t>
      </w:r>
      <w:r>
        <w:rPr>
          <w:rFonts w:hint="eastAsia" w:ascii="仿宋_GB2312" w:hAnsi="黑体" w:eastAsia="仿宋_GB2312"/>
          <w:sz w:val="32"/>
          <w:szCs w:val="32"/>
        </w:rPr>
        <w:t>村；法定代表人：</w:t>
      </w:r>
      <w:r>
        <w:rPr>
          <w:rFonts w:hint="eastAsia" w:ascii="仿宋_GB2312" w:hAnsi="黑体" w:eastAsia="仿宋_GB2312"/>
          <w:sz w:val="32"/>
          <w:szCs w:val="32"/>
          <w:lang w:eastAsia="zh-CN"/>
        </w:rPr>
        <w:t>唐占昌</w:t>
      </w:r>
      <w:r>
        <w:rPr>
          <w:rFonts w:hint="eastAsia" w:ascii="仿宋_GB2312" w:hAnsi="黑体" w:eastAsia="仿宋_GB2312"/>
          <w:sz w:val="32"/>
          <w:szCs w:val="32"/>
        </w:rPr>
        <w:t>；经费来源：</w:t>
      </w:r>
      <w:r>
        <w:rPr>
          <w:rFonts w:hint="eastAsia" w:ascii="仿宋_GB2312" w:hAnsi="黑体" w:eastAsia="仿宋_GB2312"/>
          <w:sz w:val="32"/>
          <w:szCs w:val="32"/>
          <w:lang w:eastAsia="zh-CN"/>
        </w:rPr>
        <w:t>财政</w:t>
      </w:r>
      <w:r>
        <w:rPr>
          <w:rFonts w:hint="eastAsia" w:ascii="仿宋_GB2312" w:hAnsi="黑体" w:eastAsia="仿宋_GB2312"/>
          <w:sz w:val="32"/>
          <w:szCs w:val="32"/>
        </w:rPr>
        <w:t>拨款；开办资金：</w:t>
      </w:r>
      <w:r>
        <w:rPr>
          <w:rFonts w:hint="eastAsia" w:ascii="仿宋_GB2312" w:hAnsi="黑体" w:eastAsia="仿宋_GB2312"/>
          <w:sz w:val="32"/>
          <w:szCs w:val="32"/>
          <w:lang w:val="en-US" w:eastAsia="zh-CN"/>
        </w:rPr>
        <w:t>13.5</w:t>
      </w:r>
      <w:r>
        <w:rPr>
          <w:rFonts w:hint="eastAsia" w:ascii="仿宋_GB2312" w:hAnsi="黑体" w:eastAsia="仿宋_GB2312"/>
          <w:sz w:val="32"/>
          <w:szCs w:val="32"/>
        </w:rPr>
        <w:t>万元；举办单位：东乡族自治县教育局。</w:t>
      </w:r>
    </w:p>
    <w:p w14:paraId="6E616073">
      <w:pPr>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坪庄乡共有9个行政村，8所小学，小学学生总数：1824人，女：906人。幼儿园学生人数：701人，女337人。共有教职工147人，其中小学：117人，幼儿园33人。</w:t>
      </w:r>
    </w:p>
    <w:p w14:paraId="797063AA">
      <w:pPr>
        <w:numPr>
          <w:ilvl w:val="0"/>
          <w:numId w:val="0"/>
        </w:num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 xml:space="preserve">校长岗位职责 </w:t>
      </w:r>
    </w:p>
    <w:p w14:paraId="748C0FF1">
      <w:pPr>
        <w:pStyle w:val="2"/>
        <w:rPr>
          <w:rFonts w:hint="eastAsia" w:ascii="仿宋_GB2312" w:hAnsi="黑体" w:eastAsia="仿宋_GB2312"/>
          <w:sz w:val="32"/>
          <w:szCs w:val="32"/>
          <w:lang w:eastAsia="zh-CN"/>
        </w:rPr>
      </w:pPr>
      <w:r>
        <w:rPr>
          <w:rFonts w:hint="eastAsia" w:ascii="仿宋_GB2312" w:hAnsi="黑体" w:eastAsia="仿宋_GB2312"/>
          <w:sz w:val="32"/>
          <w:szCs w:val="32"/>
        </w:rPr>
        <w:t>1、执行学校决策机构的决定;</w:t>
      </w:r>
    </w:p>
    <w:p w14:paraId="7CB1D5C7">
      <w:pPr>
        <w:pStyle w:val="2"/>
        <w:rPr>
          <w:rFonts w:hint="eastAsia" w:ascii="仿宋_GB2312" w:hAnsi="黑体" w:eastAsia="仿宋_GB2312"/>
          <w:sz w:val="32"/>
          <w:szCs w:val="32"/>
          <w:lang w:eastAsia="zh-CN"/>
        </w:rPr>
      </w:pPr>
      <w:r>
        <w:rPr>
          <w:rFonts w:hint="eastAsia" w:ascii="仿宋_GB2312" w:hAnsi="黑体" w:eastAsia="仿宋_GB2312"/>
          <w:sz w:val="32"/>
          <w:szCs w:val="32"/>
        </w:rPr>
        <w:t>2、实施发展规划，拟订年度工作计划、财务预算和学校规章制度;</w:t>
      </w:r>
    </w:p>
    <w:p w14:paraId="3B312CB2">
      <w:pPr>
        <w:pStyle w:val="2"/>
        <w:rPr>
          <w:rFonts w:hint="eastAsia" w:ascii="仿宋_GB2312" w:hAnsi="黑体" w:eastAsia="仿宋_GB2312"/>
          <w:sz w:val="32"/>
          <w:szCs w:val="32"/>
          <w:lang w:eastAsia="zh-CN"/>
        </w:rPr>
      </w:pPr>
      <w:r>
        <w:rPr>
          <w:rFonts w:hint="eastAsia" w:ascii="仿宋_GB2312" w:hAnsi="黑体" w:eastAsia="仿宋_GB2312"/>
          <w:sz w:val="32"/>
          <w:szCs w:val="32"/>
        </w:rPr>
        <w:t xml:space="preserve">3、聘任和解聘学校工作人员，实施奖惩; </w:t>
      </w:r>
    </w:p>
    <w:p w14:paraId="171D1D9F">
      <w:pPr>
        <w:pStyle w:val="2"/>
        <w:rPr>
          <w:rFonts w:hint="eastAsia" w:ascii="仿宋_GB2312" w:hAnsi="黑体" w:eastAsia="仿宋_GB2312"/>
          <w:sz w:val="32"/>
          <w:szCs w:val="32"/>
          <w:lang w:eastAsia="zh-CN"/>
        </w:rPr>
      </w:pPr>
      <w:r>
        <w:rPr>
          <w:rFonts w:hint="eastAsia" w:ascii="仿宋_GB2312" w:hAnsi="黑体" w:eastAsia="仿宋_GB2312"/>
          <w:sz w:val="32"/>
          <w:szCs w:val="32"/>
        </w:rPr>
        <w:t xml:space="preserve">4、组织教育教学、科学研究活动，保证教育教学质量; </w:t>
      </w:r>
    </w:p>
    <w:p w14:paraId="2783952E">
      <w:pPr>
        <w:pStyle w:val="2"/>
        <w:rPr>
          <w:rFonts w:hint="eastAsia" w:ascii="仿宋_GB2312" w:hAnsi="黑体" w:eastAsia="仿宋_GB2312"/>
          <w:sz w:val="32"/>
          <w:szCs w:val="32"/>
          <w:lang w:eastAsia="zh-CN"/>
        </w:rPr>
      </w:pPr>
      <w:r>
        <w:rPr>
          <w:rFonts w:hint="eastAsia" w:ascii="仿宋_GB2312" w:hAnsi="黑体" w:eastAsia="仿宋_GB2312"/>
          <w:sz w:val="32"/>
          <w:szCs w:val="32"/>
        </w:rPr>
        <w:t xml:space="preserve">5、负责学校日常管理工作。 </w:t>
      </w:r>
    </w:p>
    <w:p w14:paraId="326E9061">
      <w:pPr>
        <w:pStyle w:val="2"/>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、坚持依法办学，遵守学校章程，维护学校利益。</w:t>
      </w:r>
    </w:p>
    <w:p w14:paraId="7B9A0F3A">
      <w:pPr>
        <w:pStyle w:val="2"/>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、合理配置学校“人、财、物、信息”资源，有效行使学校重大事项和重大改革措施的决策权。</w:t>
      </w:r>
    </w:p>
    <w:p w14:paraId="7D9EB5EB">
      <w:pPr>
        <w:pStyle w:val="2"/>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、及时向上级教育行政部门和学校决策机构汇报学校工作</w:t>
      </w:r>
    </w:p>
    <w:p w14:paraId="5656CECA">
      <w:pPr>
        <w:pStyle w:val="2"/>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、维护教职工利益，保障教职工合法权益，以教职工和学生的人生幸福和生命质量作为关注焦点，建立信任，消除焦虑。</w:t>
      </w:r>
    </w:p>
    <w:p w14:paraId="7BF083D2">
      <w:pPr>
        <w:pStyle w:val="2"/>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 xml:space="preserve">、尊重教职工的主人翁地位和民主管理、民主监督的权利，团结和依靠教职工办好学校。 </w:t>
      </w:r>
    </w:p>
    <w:p w14:paraId="37984924">
      <w:pPr>
        <w:pStyle w:val="2"/>
        <w:rPr>
          <w:rFonts w:hint="eastAsia" w:ascii="仿宋_GB2312" w:hAnsi="黑体" w:eastAsia="仿宋_GB2312"/>
          <w:sz w:val="32"/>
          <w:szCs w:val="32"/>
          <w:lang w:eastAsia="zh-CN"/>
        </w:rPr>
      </w:pP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二、</w:t>
      </w:r>
      <w:r>
        <w:rPr>
          <w:rFonts w:hint="eastAsia" w:ascii="仿宋_GB2312" w:hAnsi="黑体" w:eastAsia="仿宋_GB2312"/>
          <w:sz w:val="32"/>
          <w:szCs w:val="32"/>
        </w:rPr>
        <w:t>学校法定代表人职责</w:t>
      </w:r>
    </w:p>
    <w:p w14:paraId="5187BF34">
      <w:pPr>
        <w:pStyle w:val="2"/>
        <w:rPr>
          <w:rFonts w:hint="eastAsia" w:ascii="仿宋_GB2312" w:hAnsi="黑体" w:eastAsia="仿宋_GB2312"/>
          <w:sz w:val="32"/>
          <w:szCs w:val="32"/>
          <w:lang w:eastAsia="zh-CN"/>
        </w:rPr>
      </w:pPr>
      <w:r>
        <w:rPr>
          <w:rFonts w:hint="eastAsia" w:ascii="仿宋_GB2312" w:hAnsi="黑体" w:eastAsia="仿宋_GB2312"/>
          <w:sz w:val="32"/>
          <w:szCs w:val="32"/>
        </w:rPr>
        <w:t xml:space="preserve">1、法定代表人校长担任，并在章程中载明。 </w:t>
      </w:r>
    </w:p>
    <w:p w14:paraId="67749FB6">
      <w:pPr>
        <w:pStyle w:val="2"/>
        <w:rPr>
          <w:rFonts w:hint="eastAsia" w:ascii="仿宋_GB2312" w:hAnsi="黑体" w:eastAsia="仿宋_GB2312"/>
          <w:sz w:val="32"/>
          <w:szCs w:val="32"/>
          <w:lang w:eastAsia="zh-CN"/>
        </w:rPr>
      </w:pPr>
      <w:r>
        <w:rPr>
          <w:rFonts w:hint="eastAsia" w:ascii="仿宋_GB2312" w:hAnsi="黑体" w:eastAsia="仿宋_GB2312"/>
          <w:sz w:val="32"/>
          <w:szCs w:val="32"/>
        </w:rPr>
        <w:t xml:space="preserve">2、法定代表人代表学校签署文件和合同。 </w:t>
      </w:r>
    </w:p>
    <w:p w14:paraId="599BA640">
      <w:pPr>
        <w:pStyle w:val="2"/>
        <w:rPr>
          <w:rFonts w:hint="eastAsia" w:ascii="仿宋_GB2312" w:hAnsi="黑体" w:eastAsia="仿宋_GB2312"/>
          <w:sz w:val="32"/>
          <w:szCs w:val="32"/>
          <w:lang w:eastAsia="zh-CN"/>
        </w:rPr>
      </w:pPr>
      <w:r>
        <w:rPr>
          <w:rFonts w:hint="eastAsia" w:ascii="仿宋_GB2312" w:hAnsi="黑体" w:eastAsia="仿宋_GB2312"/>
          <w:sz w:val="32"/>
          <w:szCs w:val="32"/>
        </w:rPr>
        <w:t>3、法定代表人的职务行为，必须根据学校或其他形式决策机构的决议，否则由此引起的法律后果由其自行承担。</w:t>
      </w:r>
    </w:p>
    <w:p w14:paraId="72CF602D">
      <w:pPr>
        <w:pStyle w:val="2"/>
        <w:rPr>
          <w:rFonts w:hint="eastAsia" w:ascii="仿宋_GB2312" w:hAnsi="黑体" w:eastAsia="仿宋_GB2312"/>
          <w:sz w:val="32"/>
          <w:szCs w:val="32"/>
          <w:lang w:eastAsia="zh-CN"/>
        </w:rPr>
      </w:pPr>
      <w:r>
        <w:rPr>
          <w:rFonts w:hint="eastAsia" w:ascii="仿宋_GB2312" w:hAnsi="黑体" w:eastAsia="仿宋_GB2312"/>
          <w:sz w:val="32"/>
          <w:szCs w:val="32"/>
        </w:rPr>
        <w:t xml:space="preserve">4、法定代表人应当带头遵守学校章程，成为遵纪守法的表率。 </w:t>
      </w:r>
    </w:p>
    <w:p w14:paraId="699DB8D3">
      <w:pPr>
        <w:pStyle w:val="2"/>
        <w:rPr>
          <w:rFonts w:hint="eastAsia" w:ascii="仿宋_GB2312" w:hAnsi="黑体" w:eastAsia="仿宋_GB2312"/>
          <w:sz w:val="32"/>
          <w:szCs w:val="32"/>
          <w:lang w:eastAsia="zh-CN"/>
        </w:rPr>
      </w:pPr>
      <w:r>
        <w:rPr>
          <w:rFonts w:hint="eastAsia" w:ascii="仿宋_GB2312" w:hAnsi="黑体" w:eastAsia="仿宋_GB2312"/>
          <w:sz w:val="32"/>
          <w:szCs w:val="32"/>
        </w:rPr>
        <w:t>5、法定代表是学校安全工作的第一责任人。法定代表人在其分工范围内必须采取切实有效措施，确保师生的身心健康。</w:t>
      </w:r>
    </w:p>
    <w:p w14:paraId="13097DA5">
      <w:pPr>
        <w:pStyle w:val="2"/>
        <w:rPr>
          <w:rFonts w:hint="eastAsia" w:ascii="仿宋_GB2312" w:hAnsi="黑体" w:eastAsia="仿宋_GB2312"/>
          <w:sz w:val="32"/>
          <w:szCs w:val="32"/>
        </w:rPr>
      </w:pPr>
      <w:r>
        <w:rPr>
          <w:rFonts w:hint="eastAsia" w:ascii="仿宋_GB2312" w:hAnsi="黑体" w:eastAsia="仿宋_GB2312"/>
          <w:sz w:val="32"/>
          <w:szCs w:val="32"/>
        </w:rPr>
        <w:t>6、法定代表人必须代表学校自觉接受教育行政部门的监督管理，主动汇报学校各项工作情况。</w:t>
      </w:r>
    </w:p>
    <w:p w14:paraId="5665061B">
      <w:pPr>
        <w:spacing w:before="100" w:beforeLines="0" w:after="100" w:afterLines="0"/>
        <w:jc w:val="left"/>
        <w:rPr>
          <w:rFonts w:hint="eastAsia" w:ascii="仿宋_GB2312" w:hAnsi="黑体"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学校实行校长负责制，校长是学校的法人代表。校长在县教育局领导下，主持学校工作，对学校的教育教学实行全面领导，对学生德、智、体、美、劳诸方面的发展全面负责，学校党支部对学校行政工作起保证监督作用，并领导群团组织</w:t>
      </w:r>
    </w:p>
    <w:p w14:paraId="52E15DE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61924DDC">
      <w:pPr>
        <w:numPr>
          <w:ilvl w:val="0"/>
          <w:numId w:val="0"/>
        </w:numPr>
        <w:spacing w:line="640" w:lineRule="exact"/>
        <w:ind w:left="640" w:leftChars="0"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 xml:space="preserve">门卫保安工作职责 </w:t>
      </w:r>
    </w:p>
    <w:p w14:paraId="408167B7">
      <w:pPr>
        <w:numPr>
          <w:ilvl w:val="0"/>
          <w:numId w:val="0"/>
        </w:numPr>
        <w:spacing w:line="640" w:lineRule="exact"/>
        <w:ind w:left="640" w:leftChars="0"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rPr>
        <w:t xml:space="preserve">1、实行二十四小时值班制度，按时到岗在位，不擅自离岗。 </w:t>
      </w:r>
    </w:p>
    <w:p w14:paraId="4A7C2D70">
      <w:pPr>
        <w:numPr>
          <w:ilvl w:val="0"/>
          <w:numId w:val="0"/>
        </w:numPr>
        <w:spacing w:line="640" w:lineRule="exact"/>
        <w:ind w:left="640" w:leftChars="0"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rPr>
        <w:t>2、上下班做好移交接，防止工作疏漏。</w:t>
      </w:r>
    </w:p>
    <w:p w14:paraId="2948CF89">
      <w:pPr>
        <w:numPr>
          <w:ilvl w:val="0"/>
          <w:numId w:val="0"/>
        </w:numPr>
        <w:spacing w:line="640" w:lineRule="exact"/>
        <w:ind w:left="640" w:leftChars="0"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rPr>
        <w:t>3、严格外来人员登记制度，不随便允许外来人员入校。</w:t>
      </w:r>
    </w:p>
    <w:p w14:paraId="1C561FF6">
      <w:pPr>
        <w:numPr>
          <w:ilvl w:val="0"/>
          <w:numId w:val="0"/>
        </w:numPr>
        <w:spacing w:line="640" w:lineRule="exact"/>
        <w:ind w:left="640" w:leftChars="0"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rPr>
        <w:t xml:space="preserve">4、严格学生出入校管理，在校期间学生离校必须凭班主任签单方可同意离校。 </w:t>
      </w:r>
    </w:p>
    <w:p w14:paraId="44A0198C">
      <w:pPr>
        <w:numPr>
          <w:ilvl w:val="0"/>
          <w:numId w:val="0"/>
        </w:numPr>
        <w:spacing w:line="640" w:lineRule="exact"/>
        <w:ind w:left="640" w:leftChars="0"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rPr>
        <w:t>5、晚间值班必须按时巡查，检查门窗、电器的关闭情况，早上按时开启有关设施。</w:t>
      </w:r>
    </w:p>
    <w:p w14:paraId="562DD4C5">
      <w:pPr>
        <w:numPr>
          <w:ilvl w:val="0"/>
          <w:numId w:val="0"/>
        </w:numPr>
        <w:spacing w:line="640" w:lineRule="exact"/>
        <w:ind w:left="640" w:leftChars="0"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rPr>
        <w:t>6、保持仪表端正，着装上岗。</w:t>
      </w:r>
    </w:p>
    <w:p w14:paraId="7B19A444">
      <w:pPr>
        <w:numPr>
          <w:ilvl w:val="0"/>
          <w:numId w:val="0"/>
        </w:numPr>
        <w:spacing w:line="640" w:lineRule="exact"/>
        <w:ind w:left="640" w:leftChars="0" w:firstLine="320" w:firstLineChars="100"/>
        <w:rPr>
          <w:rFonts w:hint="eastAsia" w:ascii="仿宋_GB2312" w:hAnsi="黑体" w:eastAsia="仿宋_GB2312"/>
          <w:sz w:val="32"/>
          <w:szCs w:val="32"/>
        </w:rPr>
      </w:pPr>
      <w:r>
        <w:rPr>
          <w:rFonts w:hint="eastAsia" w:ascii="仿宋_GB2312" w:hAnsi="黑体" w:eastAsia="仿宋_GB2312"/>
          <w:sz w:val="32"/>
          <w:szCs w:val="32"/>
        </w:rPr>
        <w:t>7、接待热情、待人有礼。</w:t>
      </w:r>
    </w:p>
    <w:p w14:paraId="1243A6A5">
      <w:pPr>
        <w:ind w:firstLine="64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二</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教务处</w:t>
      </w:r>
    </w:p>
    <w:p w14:paraId="69809314">
      <w:pPr>
        <w:ind w:firstLine="640"/>
        <w:rPr>
          <w:rFonts w:hint="eastAsia" w:ascii="仿宋_GB2312" w:hAnsi="黑体" w:eastAsia="仿宋_GB2312"/>
          <w:sz w:val="32"/>
          <w:szCs w:val="32"/>
        </w:rPr>
      </w:pPr>
      <w:r>
        <w:rPr>
          <w:rFonts w:hint="eastAsia" w:ascii="仿宋_GB2312" w:hAnsi="黑体" w:eastAsia="仿宋_GB2312"/>
          <w:sz w:val="32"/>
          <w:szCs w:val="32"/>
        </w:rPr>
        <w:t> 教务处是在主抓教学副校长直接领导下，协助校长管理学校教育教学工作的指挥调控机构，其职责是：</w:t>
      </w:r>
    </w:p>
    <w:p w14:paraId="32FC9D11">
      <w:pPr>
        <w:ind w:firstLine="640"/>
        <w:rPr>
          <w:rFonts w:hint="eastAsia" w:ascii="仿宋_GB2312" w:hAnsi="黑体" w:eastAsia="仿宋_GB2312"/>
          <w:sz w:val="32"/>
          <w:szCs w:val="32"/>
        </w:rPr>
      </w:pPr>
      <w:r>
        <w:rPr>
          <w:rFonts w:hint="eastAsia" w:ascii="仿宋_GB2312" w:hAnsi="黑体" w:eastAsia="仿宋_GB2312"/>
          <w:sz w:val="32"/>
          <w:szCs w:val="32"/>
        </w:rPr>
        <w:t>1、严格执行上级教学计划，适时制定本校教育教学工作计划，审查并保管下属年级组，教研组和任课教师的教学计划，并负责指导和监督各项计划的实施。</w:t>
      </w:r>
    </w:p>
    <w:p w14:paraId="5C563CD4">
      <w:pPr>
        <w:ind w:firstLine="640"/>
        <w:rPr>
          <w:rFonts w:hint="eastAsia" w:ascii="仿宋_GB2312" w:hAnsi="黑体" w:eastAsia="仿宋_GB2312"/>
          <w:sz w:val="32"/>
          <w:szCs w:val="32"/>
        </w:rPr>
      </w:pPr>
      <w:r>
        <w:rPr>
          <w:rFonts w:hint="eastAsia" w:ascii="仿宋_GB2312" w:hAnsi="黑体" w:eastAsia="仿宋_GB2312"/>
          <w:sz w:val="32"/>
          <w:szCs w:val="32"/>
        </w:rPr>
        <w:t>2、负责组织学前周教师划定教学进度和备课，开展教研活动，做好任课教师备讲批复等项工作的检查，做好学生考试的命题，监考，评卷统分和卷面分析工作，发现问题，及时纠正。</w:t>
      </w:r>
    </w:p>
    <w:p w14:paraId="27D232FB">
      <w:pPr>
        <w:ind w:firstLine="640"/>
        <w:rPr>
          <w:rFonts w:hint="eastAsia" w:ascii="仿宋_GB2312" w:hAnsi="黑体" w:eastAsia="仿宋_GB2312"/>
          <w:sz w:val="32"/>
          <w:szCs w:val="32"/>
        </w:rPr>
      </w:pPr>
      <w:r>
        <w:rPr>
          <w:rFonts w:hint="eastAsia" w:ascii="仿宋_GB2312" w:hAnsi="黑体" w:eastAsia="仿宋_GB2312"/>
          <w:sz w:val="32"/>
          <w:szCs w:val="32"/>
        </w:rPr>
        <w:t>3、负责制定学校授课总表，任课教师的调配工作，做好缺席教师的串课，安排好学生课外活动和社会公益活动，记好各项活动记录。</w:t>
      </w:r>
    </w:p>
    <w:p w14:paraId="1D56EF8E">
      <w:pPr>
        <w:ind w:firstLine="640"/>
        <w:rPr>
          <w:rFonts w:hint="eastAsia" w:ascii="仿宋_GB2312" w:hAnsi="黑体" w:eastAsia="仿宋_GB2312"/>
          <w:sz w:val="32"/>
          <w:szCs w:val="32"/>
        </w:rPr>
      </w:pPr>
      <w:r>
        <w:rPr>
          <w:rFonts w:hint="eastAsia" w:ascii="仿宋_GB2312" w:hAnsi="黑体" w:eastAsia="仿宋_GB2312"/>
          <w:sz w:val="32"/>
          <w:szCs w:val="32"/>
        </w:rPr>
        <w:t>4、定期深入班级听课，组织并深入各教研组参加集体备课等教研活动，倾听学生反馈有关教学的意见。</w:t>
      </w:r>
    </w:p>
    <w:p w14:paraId="0029D2B9">
      <w:pPr>
        <w:ind w:firstLine="640"/>
        <w:rPr>
          <w:rFonts w:hint="eastAsia" w:ascii="仿宋_GB2312" w:hAnsi="黑体" w:eastAsia="仿宋_GB2312"/>
          <w:sz w:val="32"/>
          <w:szCs w:val="32"/>
        </w:rPr>
      </w:pPr>
      <w:r>
        <w:rPr>
          <w:rFonts w:hint="eastAsia" w:ascii="仿宋_GB2312" w:hAnsi="黑体" w:eastAsia="仿宋_GB2312"/>
          <w:sz w:val="32"/>
          <w:szCs w:val="32"/>
        </w:rPr>
        <w:t>5、定期召开教导工作会议，分析教学形势，总结经验教训，准确提出指导性意见，并及时向学校领导报告教学工作，提出建设性意见。</w:t>
      </w:r>
    </w:p>
    <w:p w14:paraId="12421ADA">
      <w:pPr>
        <w:ind w:firstLine="64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三</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政教处</w:t>
      </w:r>
    </w:p>
    <w:p w14:paraId="62ECE5EC">
      <w:pPr>
        <w:ind w:firstLine="640"/>
        <w:rPr>
          <w:rFonts w:hint="eastAsia" w:ascii="仿宋_GB2312" w:hAnsi="黑体" w:eastAsia="仿宋_GB2312"/>
          <w:sz w:val="32"/>
          <w:szCs w:val="32"/>
        </w:rPr>
      </w:pPr>
      <w:r>
        <w:rPr>
          <w:rFonts w:hint="eastAsia" w:ascii="仿宋_GB2312" w:hAnsi="黑体" w:eastAsia="仿宋_GB2312"/>
          <w:sz w:val="32"/>
          <w:szCs w:val="32"/>
        </w:rPr>
        <w:t> 政教处是在主抓政教副校长直接领导下，协助校长做好学校德育工作的机构，其职责是：</w:t>
      </w:r>
    </w:p>
    <w:p w14:paraId="55C57EEB">
      <w:pPr>
        <w:ind w:firstLine="640"/>
        <w:rPr>
          <w:rFonts w:hint="eastAsia" w:ascii="仿宋_GB2312" w:hAnsi="黑体" w:eastAsia="仿宋_GB2312"/>
          <w:sz w:val="32"/>
          <w:szCs w:val="32"/>
        </w:rPr>
      </w:pPr>
      <w:r>
        <w:rPr>
          <w:rFonts w:hint="eastAsia" w:ascii="仿宋_GB2312" w:hAnsi="黑体" w:eastAsia="仿宋_GB2312"/>
          <w:sz w:val="32"/>
          <w:szCs w:val="32"/>
        </w:rPr>
        <w:t>1、组织制定学校德育工作计划和政教处工作计划，并具体负责两个计划的实施工作。</w:t>
      </w:r>
    </w:p>
    <w:p w14:paraId="7560B805">
      <w:pPr>
        <w:ind w:firstLine="640"/>
        <w:rPr>
          <w:rFonts w:hint="eastAsia" w:ascii="仿宋_GB2312" w:hAnsi="黑体" w:eastAsia="仿宋_GB2312"/>
          <w:sz w:val="32"/>
          <w:szCs w:val="32"/>
        </w:rPr>
      </w:pPr>
      <w:r>
        <w:rPr>
          <w:rFonts w:hint="eastAsia" w:ascii="仿宋_GB2312" w:hAnsi="黑体" w:eastAsia="仿宋_GB2312"/>
          <w:sz w:val="32"/>
          <w:szCs w:val="32"/>
        </w:rPr>
        <w:t>2、协助校长选配好班主任，并具体协调班主任工作，定期召开班主任工作会议，加强班集体建设。负责班级管理的量化考核工作。</w:t>
      </w:r>
    </w:p>
    <w:p w14:paraId="2D8FF371">
      <w:pPr>
        <w:ind w:firstLine="640"/>
        <w:rPr>
          <w:rFonts w:hint="eastAsia" w:ascii="仿宋_GB2312" w:hAnsi="黑体" w:eastAsia="仿宋_GB2312"/>
          <w:sz w:val="32"/>
          <w:szCs w:val="32"/>
        </w:rPr>
      </w:pPr>
      <w:r>
        <w:rPr>
          <w:rFonts w:hint="eastAsia" w:ascii="仿宋_GB2312" w:hAnsi="黑体" w:eastAsia="仿宋_GB2312"/>
          <w:sz w:val="32"/>
          <w:szCs w:val="32"/>
        </w:rPr>
        <w:t>3、负责学生会工作，做好学生会的换届选举，指导学生会独立开展工作，协助学生会做好值周检查工作。</w:t>
      </w:r>
    </w:p>
    <w:p w14:paraId="5CC8EBF7">
      <w:pPr>
        <w:ind w:firstLine="640"/>
        <w:rPr>
          <w:rFonts w:hint="eastAsia" w:ascii="仿宋_GB2312" w:hAnsi="黑体" w:eastAsia="仿宋_GB2312"/>
          <w:sz w:val="32"/>
          <w:szCs w:val="32"/>
        </w:rPr>
      </w:pPr>
      <w:r>
        <w:rPr>
          <w:rFonts w:hint="eastAsia" w:ascii="仿宋_GB2312" w:hAnsi="黑体" w:eastAsia="仿宋_GB2312"/>
          <w:sz w:val="32"/>
          <w:szCs w:val="32"/>
        </w:rPr>
        <w:t>4、协调德育工作队伍，广泛开展德育活动，做好学生日常行为培养和考核工作，负责每学年优秀班级、优秀班主任、三好学生、优秀学生干部的评选推荐工作。</w:t>
      </w:r>
    </w:p>
    <w:p w14:paraId="774E9552">
      <w:pPr>
        <w:ind w:firstLine="640"/>
        <w:rPr>
          <w:rFonts w:hint="eastAsia" w:ascii="仿宋_GB2312" w:hAnsi="黑体" w:eastAsia="仿宋_GB2312"/>
          <w:sz w:val="32"/>
          <w:szCs w:val="32"/>
        </w:rPr>
      </w:pPr>
      <w:r>
        <w:rPr>
          <w:rFonts w:hint="eastAsia" w:ascii="仿宋_GB2312" w:hAnsi="黑体" w:eastAsia="仿宋_GB2312"/>
          <w:sz w:val="32"/>
          <w:szCs w:val="32"/>
        </w:rPr>
        <w:t>5、负责管理学生学籍，做好学生转、退、休学记录，监控辍学状况，定期向校长报告控辍保学情况。</w:t>
      </w:r>
    </w:p>
    <w:p w14:paraId="6A3D85AF">
      <w:pPr>
        <w:ind w:firstLine="640"/>
        <w:rPr>
          <w:rFonts w:hint="eastAsia" w:ascii="仿宋_GB2312" w:hAnsi="黑体" w:eastAsia="仿宋_GB2312"/>
          <w:sz w:val="32"/>
          <w:szCs w:val="32"/>
        </w:rPr>
      </w:pPr>
      <w:r>
        <w:rPr>
          <w:rFonts w:hint="eastAsia" w:ascii="仿宋_GB2312" w:hAnsi="黑体" w:eastAsia="仿宋_GB2312"/>
          <w:sz w:val="32"/>
          <w:szCs w:val="32"/>
        </w:rPr>
        <w:t>6、负责领导校警行使职权，做好学校保卫工作，保护师生人身和财产安全，协调派出所，处理骚扰学校，危及师生安全的一切事宜。</w:t>
      </w:r>
    </w:p>
    <w:p w14:paraId="05646BE6">
      <w:pPr>
        <w:ind w:firstLine="640"/>
        <w:rPr>
          <w:rFonts w:hint="eastAsia" w:ascii="仿宋_GB2312" w:hAnsi="黑体" w:eastAsia="仿宋_GB2312"/>
          <w:sz w:val="32"/>
          <w:szCs w:val="32"/>
        </w:rPr>
      </w:pPr>
      <w:r>
        <w:rPr>
          <w:rFonts w:hint="eastAsia" w:ascii="仿宋_GB2312" w:hAnsi="黑体" w:eastAsia="仿宋_GB2312"/>
          <w:sz w:val="32"/>
          <w:szCs w:val="32"/>
        </w:rPr>
        <w:t>（三）</w:t>
      </w:r>
      <w:r>
        <w:rPr>
          <w:rFonts w:hint="eastAsia" w:ascii="仿宋_GB2312" w:hAnsi="黑体" w:eastAsia="仿宋_GB2312"/>
          <w:sz w:val="32"/>
          <w:szCs w:val="32"/>
          <w:lang w:eastAsia="zh-CN"/>
        </w:rPr>
        <w:t>、</w:t>
      </w:r>
      <w:r>
        <w:rPr>
          <w:rFonts w:hint="eastAsia" w:ascii="仿宋_GB2312" w:hAnsi="黑体" w:eastAsia="仿宋_GB2312"/>
          <w:sz w:val="32"/>
          <w:szCs w:val="32"/>
        </w:rPr>
        <w:t>办公室主任岗位职责</w:t>
      </w:r>
    </w:p>
    <w:p w14:paraId="44383E68">
      <w:pPr>
        <w:ind w:firstLine="640"/>
        <w:rPr>
          <w:rFonts w:hint="eastAsia" w:ascii="仿宋_GB2312" w:hAnsi="黑体" w:eastAsia="仿宋_GB2312"/>
          <w:sz w:val="32"/>
          <w:szCs w:val="32"/>
        </w:rPr>
      </w:pPr>
      <w:r>
        <w:rPr>
          <w:rFonts w:hint="eastAsia" w:ascii="仿宋_GB2312" w:hAnsi="黑体" w:eastAsia="仿宋_GB2312"/>
          <w:sz w:val="32"/>
          <w:szCs w:val="32"/>
        </w:rPr>
        <w:t>1. 负责主持学校办公室工作。</w:t>
      </w:r>
    </w:p>
    <w:p w14:paraId="685F9B90">
      <w:pPr>
        <w:ind w:firstLine="640"/>
        <w:rPr>
          <w:rFonts w:hint="eastAsia" w:ascii="仿宋_GB2312" w:hAnsi="黑体" w:eastAsia="仿宋_GB2312"/>
          <w:sz w:val="32"/>
          <w:szCs w:val="32"/>
        </w:rPr>
      </w:pPr>
      <w:r>
        <w:rPr>
          <w:rFonts w:hint="eastAsia" w:ascii="仿宋_GB2312" w:hAnsi="黑体" w:eastAsia="仿宋_GB2312"/>
          <w:sz w:val="32"/>
          <w:szCs w:val="32"/>
        </w:rPr>
        <w:t>2. 负责围绕全校重大事项和中心工作组织调查研究，为校长提供信息和决策预案。</w:t>
      </w:r>
    </w:p>
    <w:p w14:paraId="6DAAA2AC">
      <w:pPr>
        <w:ind w:firstLine="640"/>
        <w:rPr>
          <w:rFonts w:hint="eastAsia" w:ascii="仿宋_GB2312" w:hAnsi="黑体" w:eastAsia="仿宋_GB2312"/>
          <w:sz w:val="32"/>
          <w:szCs w:val="32"/>
        </w:rPr>
      </w:pPr>
      <w:r>
        <w:rPr>
          <w:rFonts w:hint="eastAsia" w:ascii="仿宋_GB2312" w:hAnsi="黑体" w:eastAsia="仿宋_GB2312"/>
          <w:sz w:val="32"/>
          <w:szCs w:val="32"/>
        </w:rPr>
        <w:t>3. 负责组织起草学校行政综合性的报告、计划、总结、请示、通知等公文函件。</w:t>
      </w:r>
    </w:p>
    <w:p w14:paraId="110DC070">
      <w:pPr>
        <w:ind w:firstLine="640"/>
        <w:rPr>
          <w:rFonts w:hint="eastAsia" w:ascii="仿宋_GB2312" w:hAnsi="黑体" w:eastAsia="仿宋_GB2312"/>
          <w:sz w:val="32"/>
          <w:szCs w:val="32"/>
        </w:rPr>
      </w:pPr>
      <w:r>
        <w:rPr>
          <w:rFonts w:hint="eastAsia" w:ascii="仿宋_GB2312" w:hAnsi="黑体" w:eastAsia="仿宋_GB2312"/>
          <w:sz w:val="32"/>
          <w:szCs w:val="32"/>
        </w:rPr>
        <w:t>4. 负责上级下发的公文、外来公函及校内请示、报告的处理，督促检查落实情况。</w:t>
      </w:r>
    </w:p>
    <w:p w14:paraId="6F7891AC">
      <w:pPr>
        <w:ind w:firstLine="640"/>
        <w:rPr>
          <w:rFonts w:hint="eastAsia" w:ascii="仿宋_GB2312" w:hAnsi="黑体" w:eastAsia="仿宋_GB2312"/>
          <w:sz w:val="32"/>
          <w:szCs w:val="32"/>
        </w:rPr>
      </w:pPr>
      <w:r>
        <w:rPr>
          <w:rFonts w:hint="eastAsia" w:ascii="仿宋_GB2312" w:hAnsi="黑体" w:eastAsia="仿宋_GB2312"/>
          <w:sz w:val="32"/>
          <w:szCs w:val="32"/>
        </w:rPr>
        <w:t>5.  负责校长办公会议及校长主持的工作会议的组织准备，撰拟会议纪要及决定  事项通知单，做好会议决定及校长批示事项的督办与情况反馈。</w:t>
      </w:r>
    </w:p>
    <w:p w14:paraId="0AA756EA">
      <w:pPr>
        <w:ind w:firstLine="640"/>
        <w:rPr>
          <w:rFonts w:hint="eastAsia" w:ascii="仿宋_GB2312" w:hAnsi="黑体" w:eastAsia="仿宋_GB2312"/>
          <w:sz w:val="32"/>
          <w:szCs w:val="32"/>
        </w:rPr>
      </w:pPr>
      <w:r>
        <w:rPr>
          <w:rFonts w:hint="eastAsia" w:ascii="仿宋_GB2312" w:hAnsi="黑体" w:eastAsia="仿宋_GB2312"/>
          <w:sz w:val="32"/>
          <w:szCs w:val="32"/>
        </w:rPr>
        <w:t>6.  负责学校重大活动或大型会议的组织协调工作。</w:t>
      </w:r>
    </w:p>
    <w:p w14:paraId="6B1D6448">
      <w:pPr>
        <w:ind w:firstLine="640"/>
        <w:rPr>
          <w:rFonts w:hint="eastAsia" w:ascii="仿宋_GB2312" w:hAnsi="黑体" w:eastAsia="仿宋_GB2312"/>
          <w:sz w:val="32"/>
          <w:szCs w:val="32"/>
        </w:rPr>
      </w:pPr>
      <w:r>
        <w:rPr>
          <w:rFonts w:hint="eastAsia" w:ascii="仿宋_GB2312" w:hAnsi="黑体" w:eastAsia="仿宋_GB2312"/>
          <w:sz w:val="32"/>
          <w:szCs w:val="32"/>
        </w:rPr>
        <w:t>7. 负责组织学校大事记、年鉴的编写工作，组织有关人员做好公文收发、文印、通讯、文书档案和印章的管理工作，处理重要信函。</w:t>
      </w:r>
    </w:p>
    <w:p w14:paraId="4A0EE3A3">
      <w:pPr>
        <w:ind w:firstLine="640"/>
        <w:rPr>
          <w:rFonts w:hint="eastAsia" w:ascii="仿宋_GB2312" w:hAnsi="黑体" w:eastAsia="仿宋_GB2312"/>
          <w:sz w:val="32"/>
          <w:szCs w:val="32"/>
        </w:rPr>
      </w:pPr>
      <w:r>
        <w:rPr>
          <w:rFonts w:hint="eastAsia" w:ascii="仿宋_GB2312" w:hAnsi="黑体" w:eastAsia="仿宋_GB2312"/>
          <w:sz w:val="32"/>
          <w:szCs w:val="32"/>
        </w:rPr>
        <w:t>8. 负责处理群众来信、来访工作。</w:t>
      </w:r>
    </w:p>
    <w:p w14:paraId="1B09C783">
      <w:pPr>
        <w:ind w:firstLine="640"/>
        <w:rPr>
          <w:rFonts w:hint="eastAsia" w:ascii="仿宋_GB2312" w:hAnsi="黑体" w:eastAsia="仿宋_GB2312"/>
          <w:sz w:val="32"/>
          <w:szCs w:val="32"/>
        </w:rPr>
      </w:pPr>
      <w:r>
        <w:rPr>
          <w:rFonts w:hint="eastAsia" w:ascii="仿宋_GB2312" w:hAnsi="黑体" w:eastAsia="仿宋_GB2312"/>
          <w:sz w:val="32"/>
          <w:szCs w:val="32"/>
        </w:rPr>
        <w:t>9. 负责办公室人员的思想作风建设和业务水平的提高。</w:t>
      </w:r>
    </w:p>
    <w:p w14:paraId="5CA88F4F">
      <w:pPr>
        <w:ind w:firstLine="640"/>
        <w:rPr>
          <w:rFonts w:hint="eastAsia" w:ascii="仿宋_GB2312" w:hAnsi="黑体" w:eastAsia="仿宋_GB2312"/>
          <w:sz w:val="32"/>
          <w:szCs w:val="32"/>
        </w:rPr>
      </w:pPr>
      <w:r>
        <w:rPr>
          <w:rFonts w:hint="eastAsia" w:ascii="仿宋_GB2312" w:hAnsi="黑体" w:eastAsia="仿宋_GB2312"/>
          <w:sz w:val="32"/>
          <w:szCs w:val="32"/>
        </w:rPr>
        <w:t>10. 领导完成综合统计、综合档案的管理工作。</w:t>
      </w:r>
    </w:p>
    <w:p w14:paraId="47EBE863">
      <w:pPr>
        <w:ind w:firstLine="640"/>
        <w:rPr>
          <w:rFonts w:hint="eastAsia" w:ascii="仿宋_GB2312" w:hAnsi="黑体" w:eastAsia="仿宋_GB2312"/>
          <w:sz w:val="32"/>
          <w:szCs w:val="32"/>
        </w:rPr>
      </w:pPr>
      <w:r>
        <w:rPr>
          <w:rFonts w:hint="eastAsia" w:ascii="仿宋_GB2312" w:hAnsi="黑体" w:eastAsia="仿宋_GB2312"/>
          <w:sz w:val="32"/>
          <w:szCs w:val="32"/>
        </w:rPr>
        <w:t>11. 领导做好办公室日常工作及其所分管的各项工作。</w:t>
      </w:r>
    </w:p>
    <w:p w14:paraId="542153C7">
      <w:pPr>
        <w:ind w:firstLine="640"/>
        <w:rPr>
          <w:rFonts w:hint="eastAsia" w:ascii="仿宋_GB2312" w:hAnsi="黑体" w:eastAsia="仿宋_GB2312"/>
          <w:sz w:val="32"/>
          <w:szCs w:val="32"/>
        </w:rPr>
      </w:pPr>
      <w:r>
        <w:rPr>
          <w:rFonts w:hint="eastAsia" w:ascii="仿宋_GB2312" w:hAnsi="黑体" w:eastAsia="仿宋_GB2312"/>
          <w:sz w:val="32"/>
          <w:szCs w:val="32"/>
        </w:rPr>
        <w:t>12. 协助校长抓好学校的规章制度建设，明确各部门职权，处理有关矛盾，严格执行校行政议事规则。</w:t>
      </w:r>
    </w:p>
    <w:p w14:paraId="7AADEEBC">
      <w:pPr>
        <w:ind w:firstLine="640"/>
        <w:rPr>
          <w:rFonts w:hint="eastAsia" w:ascii="仿宋_GB2312" w:hAnsi="黑体" w:eastAsia="仿宋_GB2312"/>
          <w:sz w:val="32"/>
          <w:szCs w:val="32"/>
        </w:rPr>
      </w:pPr>
      <w:r>
        <w:rPr>
          <w:rFonts w:hint="eastAsia" w:ascii="仿宋_GB2312" w:hAnsi="黑体" w:eastAsia="仿宋_GB2312"/>
          <w:sz w:val="32"/>
          <w:szCs w:val="32"/>
        </w:rPr>
        <w:t>13. 协助校长处理行政工作中的矛盾，协调各方面关系。</w:t>
      </w:r>
    </w:p>
    <w:p w14:paraId="428D101B">
      <w:pPr>
        <w:ind w:firstLine="640"/>
        <w:rPr>
          <w:rFonts w:hint="eastAsia" w:ascii="仿宋_GB2312" w:hAnsi="黑体" w:eastAsia="仿宋_GB2312"/>
          <w:sz w:val="32"/>
          <w:szCs w:val="32"/>
        </w:rPr>
      </w:pPr>
      <w:r>
        <w:rPr>
          <w:rFonts w:hint="eastAsia" w:ascii="仿宋_GB2312" w:hAnsi="黑体" w:eastAsia="仿宋_GB2312"/>
          <w:sz w:val="32"/>
          <w:szCs w:val="32"/>
        </w:rPr>
        <w:t>14. 协助党支部书记做好学校党务工作。</w:t>
      </w:r>
    </w:p>
    <w:p w14:paraId="1F694C00">
      <w:pPr>
        <w:ind w:firstLine="640"/>
        <w:rPr>
          <w:rFonts w:hint="eastAsia" w:ascii="仿宋_GB2312" w:hAnsi="黑体" w:eastAsia="仿宋_GB2312"/>
          <w:sz w:val="32"/>
          <w:szCs w:val="32"/>
        </w:rPr>
      </w:pPr>
      <w:r>
        <w:rPr>
          <w:rFonts w:hint="eastAsia" w:ascii="仿宋_GB2312" w:hAnsi="黑体" w:eastAsia="仿宋_GB2312"/>
          <w:sz w:val="32"/>
          <w:szCs w:val="32"/>
        </w:rPr>
        <w:t>15. 完成校领导交办的其它具体事宜。</w:t>
      </w:r>
    </w:p>
    <w:p w14:paraId="2F5EFCEB">
      <w:pPr>
        <w:ind w:firstLine="640"/>
        <w:rPr>
          <w:rFonts w:hint="eastAsia"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eastAsia="zh-CN"/>
        </w:rPr>
        <w:t>、</w:t>
      </w:r>
      <w:r>
        <w:rPr>
          <w:rFonts w:hint="eastAsia" w:ascii="仿宋_GB2312" w:hAnsi="黑体" w:eastAsia="仿宋_GB2312"/>
          <w:sz w:val="32"/>
          <w:szCs w:val="32"/>
        </w:rPr>
        <w:t>体卫艺主任工作职责  </w:t>
      </w:r>
    </w:p>
    <w:p w14:paraId="6AE4176A">
      <w:pPr>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认真贯彻《教育法》、贯彻党和国家德、智、体、美、劳全面展的教育方针。拟制全区的体育、卫生、艺术教育发展规划、计划并组织实施。</w:t>
      </w:r>
    </w:p>
    <w:p w14:paraId="0F1BAEFE">
      <w:pPr>
        <w:ind w:firstLine="640"/>
        <w:rPr>
          <w:rFonts w:hint="eastAsia" w:ascii="仿宋_GB2312" w:hAnsi="黑体" w:eastAsia="仿宋_GB2312"/>
          <w:sz w:val="32"/>
          <w:szCs w:val="32"/>
        </w:rPr>
      </w:pPr>
      <w:r>
        <w:rPr>
          <w:rFonts w:hint="eastAsia" w:ascii="仿宋_GB2312" w:hAnsi="黑体" w:eastAsia="仿宋_GB2312"/>
          <w:sz w:val="32"/>
          <w:szCs w:val="32"/>
        </w:rPr>
        <w:t>2、督促检查学校体、卫、艺教育场地、设备、器材建设与配备，尽快达到国家规定的标准。</w:t>
      </w:r>
    </w:p>
    <w:p w14:paraId="32BE528D">
      <w:pPr>
        <w:ind w:firstLine="640"/>
        <w:rPr>
          <w:rFonts w:hint="eastAsia" w:ascii="仿宋_GB2312" w:hAnsi="黑体" w:eastAsia="仿宋_GB2312"/>
          <w:sz w:val="32"/>
          <w:szCs w:val="32"/>
        </w:rPr>
      </w:pPr>
      <w:r>
        <w:rPr>
          <w:rFonts w:hint="eastAsia" w:ascii="仿宋_GB2312" w:hAnsi="黑体" w:eastAsia="仿宋_GB2312"/>
          <w:sz w:val="32"/>
          <w:szCs w:val="32"/>
        </w:rPr>
        <w:t>3、健全全区学校体、卫、艺教育网络，搞好师资培训，督促各学校课程的开展。</w:t>
      </w:r>
    </w:p>
    <w:p w14:paraId="72364455">
      <w:pPr>
        <w:ind w:firstLine="640"/>
        <w:rPr>
          <w:rFonts w:hint="eastAsia" w:ascii="仿宋_GB2312" w:hAnsi="黑体" w:eastAsia="仿宋_GB2312"/>
          <w:sz w:val="32"/>
          <w:szCs w:val="32"/>
        </w:rPr>
      </w:pPr>
      <w:r>
        <w:rPr>
          <w:rFonts w:hint="eastAsia" w:ascii="仿宋_GB2312" w:hAnsi="黑体" w:eastAsia="仿宋_GB2312"/>
          <w:sz w:val="32"/>
          <w:szCs w:val="32"/>
        </w:rPr>
        <w:t>4、指导学校开展丰富多彩的体、卫、艺教育活动，发展学生特长。</w:t>
      </w:r>
    </w:p>
    <w:p w14:paraId="63FC9C5A">
      <w:pPr>
        <w:ind w:firstLine="640"/>
        <w:rPr>
          <w:rFonts w:hint="eastAsia" w:ascii="仿宋_GB2312" w:hAnsi="黑体" w:eastAsia="仿宋_GB2312"/>
          <w:sz w:val="32"/>
          <w:szCs w:val="32"/>
        </w:rPr>
      </w:pPr>
      <w:r>
        <w:rPr>
          <w:rFonts w:hint="eastAsia" w:ascii="仿宋_GB2312" w:hAnsi="黑体" w:eastAsia="仿宋_GB2312"/>
          <w:sz w:val="32"/>
          <w:szCs w:val="32"/>
        </w:rPr>
        <w:t>5、组织全区性的中小学体育、卫生、艺术展示和比赛活动，并向上级推荐人才。</w:t>
      </w:r>
    </w:p>
    <w:p w14:paraId="7132C40A">
      <w:pPr>
        <w:ind w:firstLine="640"/>
        <w:rPr>
          <w:rFonts w:hint="eastAsia" w:ascii="仿宋_GB2312" w:hAnsi="黑体" w:eastAsia="仿宋_GB2312"/>
          <w:sz w:val="32"/>
          <w:szCs w:val="32"/>
        </w:rPr>
      </w:pPr>
      <w:r>
        <w:rPr>
          <w:rFonts w:hint="eastAsia" w:ascii="仿宋_GB2312" w:hAnsi="黑体" w:eastAsia="仿宋_GB2312"/>
          <w:sz w:val="32"/>
          <w:szCs w:val="32"/>
        </w:rPr>
        <w:t>6、参加学校体、卫、艺教育教学研究，进行课题指导和专题研究，及时总结推广先进经验。</w:t>
      </w:r>
    </w:p>
    <w:p w14:paraId="538D8930">
      <w:pPr>
        <w:ind w:firstLine="640"/>
        <w:rPr>
          <w:rFonts w:hint="eastAsia" w:ascii="仿宋_GB2312" w:hAnsi="黑体" w:eastAsia="仿宋_GB2312"/>
          <w:sz w:val="32"/>
          <w:szCs w:val="32"/>
        </w:rPr>
      </w:pPr>
      <w:r>
        <w:rPr>
          <w:rFonts w:hint="eastAsia" w:ascii="仿宋_GB2312" w:hAnsi="黑体" w:eastAsia="仿宋_GB2312"/>
          <w:sz w:val="32"/>
          <w:szCs w:val="32"/>
        </w:rPr>
        <w:t>7、抓好学校思想政治工作和德育工作，坚定不移的把思想政治工作和德育工作放在一切工作的首位。定期听取汇报，总结经验。</w:t>
      </w:r>
    </w:p>
    <w:p w14:paraId="779E9C72">
      <w:pPr>
        <w:ind w:firstLine="640"/>
        <w:rPr>
          <w:rFonts w:hint="eastAsia" w:ascii="仿宋_GB2312" w:hAnsi="黑体" w:eastAsia="仿宋_GB2312"/>
          <w:sz w:val="32"/>
          <w:szCs w:val="32"/>
        </w:rPr>
      </w:pPr>
      <w:r>
        <w:rPr>
          <w:rFonts w:hint="eastAsia" w:ascii="仿宋_GB2312" w:hAnsi="黑体" w:eastAsia="仿宋_GB2312"/>
          <w:sz w:val="32"/>
          <w:szCs w:val="32"/>
        </w:rPr>
        <w:t>8、负责领导学校的体育、卫生、艺术工作，认真执行国家教育部、卫生部、国家体委关于体育、卫生的有关规定，督促学校搞好体育教学、卫生保健、艺术教育工作，不断增强学生素质。</w:t>
      </w:r>
    </w:p>
    <w:p w14:paraId="2A4459D2">
      <w:pPr>
        <w:ind w:firstLine="640"/>
        <w:rPr>
          <w:rFonts w:hint="eastAsia" w:ascii="仿宋_GB2312" w:hAnsi="黑体" w:eastAsia="仿宋_GB2312"/>
          <w:sz w:val="32"/>
          <w:szCs w:val="32"/>
        </w:rPr>
      </w:pPr>
      <w:r>
        <w:rPr>
          <w:rFonts w:hint="eastAsia" w:ascii="仿宋_GB2312" w:hAnsi="黑体" w:eastAsia="仿宋_GB2312"/>
          <w:sz w:val="32"/>
          <w:szCs w:val="32"/>
        </w:rPr>
        <w:t>9、完成上级领导部门和教育主管部门交办的各项任务。</w:t>
      </w:r>
    </w:p>
    <w:p w14:paraId="09A12979">
      <w:pPr>
        <w:ind w:firstLine="640"/>
        <w:rPr>
          <w:rFonts w:hint="eastAsia" w:ascii="仿宋_GB2312" w:hAnsi="黑体" w:eastAsia="仿宋_GB2312"/>
          <w:sz w:val="32"/>
          <w:szCs w:val="32"/>
        </w:rPr>
      </w:pPr>
      <w:r>
        <w:rPr>
          <w:rFonts w:hint="eastAsia" w:ascii="仿宋_GB2312" w:hAnsi="黑体" w:eastAsia="仿宋_GB2312"/>
          <w:sz w:val="32"/>
          <w:szCs w:val="32"/>
        </w:rPr>
        <w:t>（五）</w:t>
      </w:r>
      <w:r>
        <w:rPr>
          <w:rFonts w:hint="eastAsia" w:ascii="仿宋_GB2312" w:hAnsi="黑体" w:eastAsia="仿宋_GB2312"/>
          <w:sz w:val="32"/>
          <w:szCs w:val="32"/>
          <w:lang w:eastAsia="zh-CN"/>
        </w:rPr>
        <w:t>、</w:t>
      </w:r>
      <w:r>
        <w:rPr>
          <w:rFonts w:hint="eastAsia" w:ascii="仿宋_GB2312" w:hAnsi="黑体" w:eastAsia="仿宋_GB2312"/>
          <w:sz w:val="32"/>
          <w:szCs w:val="32"/>
        </w:rPr>
        <w:t>少先队大队辅导员工作职责</w:t>
      </w:r>
    </w:p>
    <w:p w14:paraId="60A702C9">
      <w:pPr>
        <w:ind w:firstLine="640"/>
        <w:rPr>
          <w:rFonts w:hint="eastAsia" w:ascii="仿宋_GB2312" w:hAnsi="黑体" w:eastAsia="仿宋_GB2312"/>
          <w:sz w:val="32"/>
          <w:szCs w:val="32"/>
        </w:rPr>
      </w:pPr>
      <w:r>
        <w:rPr>
          <w:rFonts w:hint="eastAsia" w:ascii="仿宋_GB2312" w:hAnsi="黑体" w:eastAsia="仿宋_GB2312"/>
          <w:sz w:val="32"/>
          <w:szCs w:val="32"/>
        </w:rPr>
        <w:t>1、紧紧围绕学校的办学思想和德育室工作安排，制订少先队工作计划，督促计划的落实，总结少先队工作。</w:t>
      </w:r>
    </w:p>
    <w:p w14:paraId="010BA30E">
      <w:pPr>
        <w:ind w:firstLine="640"/>
        <w:rPr>
          <w:rFonts w:hint="eastAsia" w:ascii="仿宋_GB2312" w:hAnsi="黑体" w:eastAsia="仿宋_GB2312"/>
          <w:sz w:val="32"/>
          <w:szCs w:val="32"/>
        </w:rPr>
      </w:pPr>
      <w:r>
        <w:rPr>
          <w:rFonts w:hint="eastAsia" w:ascii="仿宋_GB2312" w:hAnsi="黑体" w:eastAsia="仿宋_GB2312"/>
          <w:sz w:val="32"/>
          <w:szCs w:val="32"/>
        </w:rPr>
        <w:t>2、组织开展丰富多彩的少先队活动，特别是每年的建队节和少代会。</w:t>
      </w:r>
    </w:p>
    <w:p w14:paraId="3B8D052E">
      <w:pPr>
        <w:ind w:firstLine="640"/>
        <w:rPr>
          <w:rFonts w:hint="eastAsia" w:ascii="仿宋_GB2312" w:hAnsi="黑体" w:eastAsia="仿宋_GB2312"/>
          <w:sz w:val="32"/>
          <w:szCs w:val="32"/>
        </w:rPr>
      </w:pPr>
      <w:r>
        <w:rPr>
          <w:rFonts w:hint="eastAsia" w:ascii="仿宋_GB2312" w:hAnsi="黑体" w:eastAsia="仿宋_GB2312"/>
          <w:sz w:val="32"/>
          <w:szCs w:val="32"/>
        </w:rPr>
        <w:t>3、选拔培养少先队干部和校风监督员，定期召开会议，了解工作情况，指导和帮助他们开展工作。</w:t>
      </w:r>
    </w:p>
    <w:p w14:paraId="142E265B">
      <w:pPr>
        <w:ind w:firstLine="640"/>
        <w:rPr>
          <w:rFonts w:hint="eastAsia" w:ascii="仿宋_GB2312" w:hAnsi="黑体" w:eastAsia="仿宋_GB2312"/>
          <w:sz w:val="32"/>
          <w:szCs w:val="32"/>
        </w:rPr>
      </w:pPr>
      <w:r>
        <w:rPr>
          <w:rFonts w:hint="eastAsia" w:ascii="仿宋_GB2312" w:hAnsi="黑体" w:eastAsia="仿宋_GB2312"/>
          <w:sz w:val="32"/>
          <w:szCs w:val="32"/>
        </w:rPr>
        <w:t>4、充分发挥少先队干部和校风监督员的模范带头作用，强化学生的行为习惯和思想品德教育。</w:t>
      </w:r>
    </w:p>
    <w:p w14:paraId="2F92FCFE">
      <w:pPr>
        <w:ind w:firstLine="640"/>
        <w:rPr>
          <w:rFonts w:hint="eastAsia" w:ascii="仿宋_GB2312" w:hAnsi="黑体" w:eastAsia="仿宋_GB2312"/>
          <w:sz w:val="32"/>
          <w:szCs w:val="32"/>
        </w:rPr>
      </w:pPr>
      <w:r>
        <w:rPr>
          <w:rFonts w:hint="eastAsia" w:ascii="仿宋_GB2312" w:hAnsi="黑体" w:eastAsia="仿宋_GB2312"/>
          <w:sz w:val="32"/>
          <w:szCs w:val="32"/>
        </w:rPr>
        <w:t>5、组织少先队员充分利用墙报、公示栏、校园广播、升旗仪式等发挥其监督、宣传的作用。</w:t>
      </w:r>
    </w:p>
    <w:p w14:paraId="70DC80E4">
      <w:pPr>
        <w:ind w:firstLine="640"/>
        <w:rPr>
          <w:rFonts w:hint="eastAsia" w:ascii="仿宋_GB2312" w:hAnsi="黑体" w:eastAsia="仿宋_GB2312"/>
          <w:sz w:val="32"/>
          <w:szCs w:val="32"/>
        </w:rPr>
      </w:pPr>
      <w:r>
        <w:rPr>
          <w:rFonts w:hint="eastAsia" w:ascii="仿宋_GB2312" w:hAnsi="黑体" w:eastAsia="仿宋_GB2312"/>
          <w:sz w:val="32"/>
          <w:szCs w:val="32"/>
        </w:rPr>
        <w:t>6、要和队员交朋友，经常了解他们的思想、学习、健康等情况，随时给予帮助指导。</w:t>
      </w:r>
    </w:p>
    <w:p w14:paraId="4FD89DAE">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07C13C6C">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(请插入具体报表,若无法插入,请标明见附件)</w:t>
      </w:r>
    </w:p>
    <w:p w14:paraId="67C26A4D">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14:paraId="0AB649DC">
      <w:pPr>
        <w:pStyle w:val="2"/>
        <w:numPr>
          <w:ilvl w:val="0"/>
          <w:numId w:val="0"/>
        </w:numPr>
        <w:rPr>
          <w:rFonts w:hint="eastAsia"/>
          <w:lang w:val="zh-CN"/>
        </w:rPr>
      </w:pPr>
      <w:r>
        <w:rPr>
          <w:rFonts w:hint="eastAsia"/>
          <w:lang w:val="zh-CN"/>
        </w:rPr>
        <w:drawing>
          <wp:inline distT="0" distB="0" distL="114300" distR="114300">
            <wp:extent cx="5480050" cy="2128520"/>
            <wp:effectExtent l="0" t="0" r="6350" b="5080"/>
            <wp:docPr id="1" name="图片 1" descr="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入支出决算总表"/>
                    <pic:cNvPicPr>
                      <a:picLocks noChangeAspect="1"/>
                    </pic:cNvPicPr>
                  </pic:nvPicPr>
                  <pic:blipFill>
                    <a:blip r:embed="rId4"/>
                    <a:stretch>
                      <a:fillRect/>
                    </a:stretch>
                  </pic:blipFill>
                  <pic:spPr>
                    <a:xfrm>
                      <a:off x="0" y="0"/>
                      <a:ext cx="5480050" cy="2128520"/>
                    </a:xfrm>
                    <a:prstGeom prst="rect">
                      <a:avLst/>
                    </a:prstGeom>
                  </pic:spPr>
                </pic:pic>
              </a:graphicData>
            </a:graphic>
          </wp:inline>
        </w:drawing>
      </w:r>
    </w:p>
    <w:p w14:paraId="3C9E534A">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14:paraId="734D691B">
      <w:pPr>
        <w:pStyle w:val="2"/>
        <w:numPr>
          <w:ilvl w:val="0"/>
          <w:numId w:val="0"/>
        </w:numPr>
        <w:ind w:leftChars="0"/>
        <w:rPr>
          <w:rFonts w:hint="eastAsia"/>
          <w:lang w:val="zh-CN"/>
        </w:rPr>
      </w:pPr>
      <w:r>
        <w:rPr>
          <w:rFonts w:hint="eastAsia"/>
          <w:lang w:val="zh-CN"/>
        </w:rPr>
        <w:drawing>
          <wp:inline distT="0" distB="0" distL="114300" distR="114300">
            <wp:extent cx="5485130" cy="1664335"/>
            <wp:effectExtent l="0" t="0" r="1270" b="12065"/>
            <wp:docPr id="2" name="图片 2" descr="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入决算表"/>
                    <pic:cNvPicPr>
                      <a:picLocks noChangeAspect="1"/>
                    </pic:cNvPicPr>
                  </pic:nvPicPr>
                  <pic:blipFill>
                    <a:blip r:embed="rId5"/>
                    <a:stretch>
                      <a:fillRect/>
                    </a:stretch>
                  </pic:blipFill>
                  <pic:spPr>
                    <a:xfrm>
                      <a:off x="0" y="0"/>
                      <a:ext cx="5485130" cy="1664335"/>
                    </a:xfrm>
                    <a:prstGeom prst="rect">
                      <a:avLst/>
                    </a:prstGeom>
                  </pic:spPr>
                </pic:pic>
              </a:graphicData>
            </a:graphic>
          </wp:inline>
        </w:drawing>
      </w:r>
    </w:p>
    <w:p w14:paraId="003C46C3">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14:paraId="02571F2D">
      <w:pPr>
        <w:pStyle w:val="2"/>
        <w:numPr>
          <w:ilvl w:val="0"/>
          <w:numId w:val="0"/>
        </w:numPr>
        <w:ind w:leftChars="0"/>
        <w:rPr>
          <w:rFonts w:hint="eastAsia"/>
          <w:lang w:val="zh-CN"/>
        </w:rPr>
      </w:pPr>
      <w:r>
        <w:rPr>
          <w:rFonts w:hint="eastAsia"/>
          <w:lang w:val="zh-CN"/>
        </w:rPr>
        <w:drawing>
          <wp:inline distT="0" distB="0" distL="114300" distR="114300">
            <wp:extent cx="5478145" cy="1948815"/>
            <wp:effectExtent l="0" t="0" r="8255" b="13335"/>
            <wp:docPr id="3" name="图片 3" descr="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支出决算表"/>
                    <pic:cNvPicPr>
                      <a:picLocks noChangeAspect="1"/>
                    </pic:cNvPicPr>
                  </pic:nvPicPr>
                  <pic:blipFill>
                    <a:blip r:embed="rId6"/>
                    <a:stretch>
                      <a:fillRect/>
                    </a:stretch>
                  </pic:blipFill>
                  <pic:spPr>
                    <a:xfrm>
                      <a:off x="0" y="0"/>
                      <a:ext cx="5478145" cy="1948815"/>
                    </a:xfrm>
                    <a:prstGeom prst="rect">
                      <a:avLst/>
                    </a:prstGeom>
                  </pic:spPr>
                </pic:pic>
              </a:graphicData>
            </a:graphic>
          </wp:inline>
        </w:drawing>
      </w:r>
    </w:p>
    <w:p w14:paraId="286DB974">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14:paraId="5EBCDDBD">
      <w:pPr>
        <w:pStyle w:val="2"/>
        <w:numPr>
          <w:ilvl w:val="0"/>
          <w:numId w:val="0"/>
        </w:numPr>
        <w:ind w:leftChars="0"/>
        <w:rPr>
          <w:rFonts w:hint="eastAsia"/>
          <w:lang w:val="zh-CN"/>
        </w:rPr>
      </w:pPr>
      <w:r>
        <w:rPr>
          <w:rFonts w:hint="eastAsia"/>
          <w:lang w:val="zh-CN"/>
        </w:rPr>
        <w:drawing>
          <wp:inline distT="0" distB="0" distL="114300" distR="114300">
            <wp:extent cx="5484495" cy="2146300"/>
            <wp:effectExtent l="0" t="0" r="1905" b="6350"/>
            <wp:docPr id="4" name="图片 4" descr="财政拨款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财政拨款收入支出决算总表"/>
                    <pic:cNvPicPr>
                      <a:picLocks noChangeAspect="1"/>
                    </pic:cNvPicPr>
                  </pic:nvPicPr>
                  <pic:blipFill>
                    <a:blip r:embed="rId7"/>
                    <a:stretch>
                      <a:fillRect/>
                    </a:stretch>
                  </pic:blipFill>
                  <pic:spPr>
                    <a:xfrm>
                      <a:off x="0" y="0"/>
                      <a:ext cx="5484495" cy="2146300"/>
                    </a:xfrm>
                    <a:prstGeom prst="rect">
                      <a:avLst/>
                    </a:prstGeom>
                  </pic:spPr>
                </pic:pic>
              </a:graphicData>
            </a:graphic>
          </wp:inline>
        </w:drawing>
      </w:r>
    </w:p>
    <w:p w14:paraId="7BDA1A0E">
      <w:pPr>
        <w:numPr>
          <w:ilvl w:val="0"/>
          <w:numId w:val="0"/>
        </w:numPr>
        <w:spacing w:before="100" w:beforeLines="0" w:after="100" w:afterLines="0"/>
        <w:ind w:leftChars="0"/>
        <w:jc w:val="center"/>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1955" cy="2756535"/>
            <wp:effectExtent l="0" t="0" r="4445" b="5715"/>
            <wp:docPr id="5" name="图片 5" descr="财政拨款收入支出决算总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财政拨款收入支出决算总表2"/>
                    <pic:cNvPicPr>
                      <a:picLocks noChangeAspect="1"/>
                    </pic:cNvPicPr>
                  </pic:nvPicPr>
                  <pic:blipFill>
                    <a:blip r:embed="rId8"/>
                    <a:stretch>
                      <a:fillRect/>
                    </a:stretch>
                  </pic:blipFill>
                  <pic:spPr>
                    <a:xfrm>
                      <a:off x="0" y="0"/>
                      <a:ext cx="5481955" cy="2756535"/>
                    </a:xfrm>
                    <a:prstGeom prst="rect">
                      <a:avLst/>
                    </a:prstGeom>
                  </pic:spPr>
                </pic:pic>
              </a:graphicData>
            </a:graphic>
          </wp:inline>
        </w:drawing>
      </w:r>
    </w:p>
    <w:p w14:paraId="6D6D8DAE">
      <w:pPr>
        <w:numPr>
          <w:ilvl w:val="0"/>
          <w:numId w:val="1"/>
        </w:numPr>
        <w:spacing w:before="100" w:beforeLines="0" w:after="100" w:afterLines="0"/>
        <w:ind w:left="0" w:leftChars="0" w:firstLine="0" w:firstLineChars="0"/>
        <w:jc w:val="left"/>
        <w:rPr>
          <w:rFonts w:hint="eastAsia"/>
          <w:lang w:val="zh-CN"/>
        </w:rPr>
      </w:pPr>
      <w:r>
        <w:rPr>
          <w:rFonts w:hint="eastAsia" w:ascii="宋体" w:hAnsi="宋体"/>
          <w:color w:val="auto"/>
          <w:sz w:val="24"/>
          <w:szCs w:val="24"/>
          <w:lang w:val="zh-CN"/>
        </w:rPr>
        <w:t>一般公共预算财政拨款支出决算表</w:t>
      </w:r>
    </w:p>
    <w:p w14:paraId="06D8A293">
      <w:pPr>
        <w:pStyle w:val="2"/>
        <w:ind w:left="0" w:leftChars="0" w:firstLine="0" w:firstLineChars="0"/>
        <w:jc w:val="both"/>
        <w:rPr>
          <w:rFonts w:hint="eastAsia"/>
          <w:lang w:val="zh-CN"/>
        </w:rPr>
      </w:pPr>
      <w:r>
        <w:rPr>
          <w:rFonts w:hint="eastAsia"/>
          <w:lang w:val="zh-CN"/>
        </w:rPr>
        <w:drawing>
          <wp:inline distT="0" distB="0" distL="114300" distR="114300">
            <wp:extent cx="5785485" cy="1547495"/>
            <wp:effectExtent l="0" t="0" r="5715" b="14605"/>
            <wp:docPr id="6" name="图片 6" descr="一般公共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般公共预算财政拨款支出决算表"/>
                    <pic:cNvPicPr>
                      <a:picLocks noChangeAspect="1"/>
                    </pic:cNvPicPr>
                  </pic:nvPicPr>
                  <pic:blipFill>
                    <a:blip r:embed="rId9"/>
                    <a:stretch>
                      <a:fillRect/>
                    </a:stretch>
                  </pic:blipFill>
                  <pic:spPr>
                    <a:xfrm>
                      <a:off x="0" y="0"/>
                      <a:ext cx="5785485" cy="1547495"/>
                    </a:xfrm>
                    <a:prstGeom prst="rect">
                      <a:avLst/>
                    </a:prstGeom>
                  </pic:spPr>
                </pic:pic>
              </a:graphicData>
            </a:graphic>
          </wp:inline>
        </w:drawing>
      </w:r>
    </w:p>
    <w:p w14:paraId="70CDE5D4">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14:paraId="62408213">
      <w:pPr>
        <w:pStyle w:val="2"/>
        <w:numPr>
          <w:ilvl w:val="0"/>
          <w:numId w:val="0"/>
        </w:numPr>
        <w:ind w:leftChars="0"/>
        <w:rPr>
          <w:rFonts w:hint="eastAsia"/>
          <w:lang w:val="zh-CN"/>
        </w:rPr>
      </w:pPr>
      <w:r>
        <w:rPr>
          <w:rFonts w:hint="eastAsia"/>
          <w:lang w:val="zh-CN"/>
        </w:rPr>
        <w:drawing>
          <wp:inline distT="0" distB="0" distL="114300" distR="114300">
            <wp:extent cx="5481320" cy="1286510"/>
            <wp:effectExtent l="0" t="0" r="5080" b="8890"/>
            <wp:docPr id="7" name="图片 7" descr="六、一般公共预算财政拨款基本支出决算明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六、一般公共预算财政拨款基本支出决算明细表"/>
                    <pic:cNvPicPr>
                      <a:picLocks noChangeAspect="1"/>
                    </pic:cNvPicPr>
                  </pic:nvPicPr>
                  <pic:blipFill>
                    <a:blip r:embed="rId10"/>
                    <a:stretch>
                      <a:fillRect/>
                    </a:stretch>
                  </pic:blipFill>
                  <pic:spPr>
                    <a:xfrm>
                      <a:off x="0" y="0"/>
                      <a:ext cx="5481320" cy="1286510"/>
                    </a:xfrm>
                    <a:prstGeom prst="rect">
                      <a:avLst/>
                    </a:prstGeom>
                  </pic:spPr>
                </pic:pic>
              </a:graphicData>
            </a:graphic>
          </wp:inline>
        </w:drawing>
      </w:r>
    </w:p>
    <w:p w14:paraId="7ED6E55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0685" cy="1254760"/>
            <wp:effectExtent l="0" t="0" r="5715" b="2540"/>
            <wp:docPr id="8" name="图片 8" descr="六、一般公共预算财政拨款基本支出决算明细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六、一般公共预算财政拨款基本支出决算明细表2"/>
                    <pic:cNvPicPr>
                      <a:picLocks noChangeAspect="1"/>
                    </pic:cNvPicPr>
                  </pic:nvPicPr>
                  <pic:blipFill>
                    <a:blip r:embed="rId11"/>
                    <a:stretch>
                      <a:fillRect/>
                    </a:stretch>
                  </pic:blipFill>
                  <pic:spPr>
                    <a:xfrm>
                      <a:off x="0" y="0"/>
                      <a:ext cx="5480685" cy="1254760"/>
                    </a:xfrm>
                    <a:prstGeom prst="rect">
                      <a:avLst/>
                    </a:prstGeom>
                  </pic:spPr>
                </pic:pic>
              </a:graphicData>
            </a:graphic>
          </wp:inline>
        </w:drawing>
      </w:r>
    </w:p>
    <w:p w14:paraId="641A6371">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14:paraId="19E3F931">
      <w:pPr>
        <w:pStyle w:val="2"/>
        <w:numPr>
          <w:ilvl w:val="0"/>
          <w:numId w:val="0"/>
        </w:numPr>
        <w:ind w:leftChars="0"/>
        <w:rPr>
          <w:rFonts w:hint="eastAsia"/>
          <w:lang w:val="zh-CN"/>
        </w:rPr>
      </w:pPr>
      <w:r>
        <w:rPr>
          <w:rFonts w:hint="eastAsia"/>
          <w:lang w:val="zh-CN"/>
        </w:rPr>
        <w:drawing>
          <wp:inline distT="0" distB="0" distL="114300" distR="114300">
            <wp:extent cx="5486400" cy="990600"/>
            <wp:effectExtent l="0" t="0" r="0" b="0"/>
            <wp:docPr id="9" name="图片 9" descr="政府性基金预算财政拨款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政府性基金预算财政拨款收入支出决算表"/>
                    <pic:cNvPicPr>
                      <a:picLocks noChangeAspect="1"/>
                    </pic:cNvPicPr>
                  </pic:nvPicPr>
                  <pic:blipFill>
                    <a:blip r:embed="rId12"/>
                    <a:stretch>
                      <a:fillRect/>
                    </a:stretch>
                  </pic:blipFill>
                  <pic:spPr>
                    <a:xfrm>
                      <a:off x="0" y="0"/>
                      <a:ext cx="5486400" cy="990600"/>
                    </a:xfrm>
                    <a:prstGeom prst="rect">
                      <a:avLst/>
                    </a:prstGeom>
                  </pic:spPr>
                </pic:pic>
              </a:graphicData>
            </a:graphic>
          </wp:inline>
        </w:drawing>
      </w:r>
    </w:p>
    <w:p w14:paraId="74EB8944">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14:paraId="4A4183CE">
      <w:pPr>
        <w:pStyle w:val="2"/>
        <w:numPr>
          <w:ilvl w:val="0"/>
          <w:numId w:val="0"/>
        </w:numPr>
        <w:ind w:leftChars="0"/>
        <w:rPr>
          <w:rFonts w:hint="eastAsia"/>
          <w:lang w:val="zh-CN"/>
        </w:rPr>
      </w:pPr>
      <w:r>
        <w:rPr>
          <w:rFonts w:hint="eastAsia"/>
          <w:lang w:val="zh-CN"/>
        </w:rPr>
        <w:drawing>
          <wp:inline distT="0" distB="0" distL="114300" distR="114300">
            <wp:extent cx="5476875" cy="2254250"/>
            <wp:effectExtent l="0" t="0" r="9525" b="12700"/>
            <wp:docPr id="10" name="图片 10" descr="国有资本经营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有资本经营预算财政拨款支出决算表"/>
                    <pic:cNvPicPr>
                      <a:picLocks noChangeAspect="1"/>
                    </pic:cNvPicPr>
                  </pic:nvPicPr>
                  <pic:blipFill>
                    <a:blip r:embed="rId13"/>
                    <a:stretch>
                      <a:fillRect/>
                    </a:stretch>
                  </pic:blipFill>
                  <pic:spPr>
                    <a:xfrm>
                      <a:off x="0" y="0"/>
                      <a:ext cx="5476875" cy="2254250"/>
                    </a:xfrm>
                    <a:prstGeom prst="rect">
                      <a:avLst/>
                    </a:prstGeom>
                  </pic:spPr>
                </pic:pic>
              </a:graphicData>
            </a:graphic>
          </wp:inline>
        </w:drawing>
      </w:r>
    </w:p>
    <w:p w14:paraId="37AA7DD8">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1E68D88B">
      <w:pPr>
        <w:pStyle w:val="2"/>
        <w:numPr>
          <w:ilvl w:val="0"/>
          <w:numId w:val="0"/>
        </w:numPr>
        <w:ind w:leftChars="0"/>
        <w:rPr>
          <w:rFonts w:hint="eastAsia"/>
          <w:lang w:val="zh-CN"/>
        </w:rPr>
      </w:pPr>
      <w:r>
        <w:rPr>
          <w:rFonts w:hint="eastAsia"/>
          <w:lang w:val="zh-CN"/>
        </w:rPr>
        <w:drawing>
          <wp:inline distT="0" distB="0" distL="114300" distR="114300">
            <wp:extent cx="5482590" cy="4702175"/>
            <wp:effectExtent l="0" t="0" r="3810" b="6985"/>
            <wp:docPr id="11" name="图片 11" descr="财政拨款“三公”经费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财政拨款“三公”经费支出决算表"/>
                    <pic:cNvPicPr>
                      <a:picLocks noChangeAspect="1"/>
                    </pic:cNvPicPr>
                  </pic:nvPicPr>
                  <pic:blipFill>
                    <a:blip r:embed="rId14"/>
                    <a:stretch>
                      <a:fillRect/>
                    </a:stretch>
                  </pic:blipFill>
                  <pic:spPr>
                    <a:xfrm>
                      <a:off x="0" y="0"/>
                      <a:ext cx="5482590" cy="4702175"/>
                    </a:xfrm>
                    <a:prstGeom prst="rect">
                      <a:avLst/>
                    </a:prstGeom>
                  </pic:spPr>
                </pic:pic>
              </a:graphicData>
            </a:graphic>
          </wp:inline>
        </w:drawing>
      </w:r>
    </w:p>
    <w:p w14:paraId="7E5E778E">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(若上述某个表为空表,请在表中备注：本部门没有相关数据,故本表无数据。)</w:t>
      </w:r>
    </w:p>
    <w:p w14:paraId="2AFB5233">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3E3D007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064F7854">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1918.78万元。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增加223.19万元,增长13.16%,</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:(上年结余部分资金及教师职称变化，工资待遇提高，单位部分养老医疗增加</w:t>
      </w:r>
      <w:r>
        <w:rPr>
          <w:rFonts w:hint="eastAsia" w:ascii="宋体" w:hAnsi="宋体"/>
          <w:color w:val="FF0000"/>
          <w:sz w:val="24"/>
          <w:szCs w:val="24"/>
          <w:lang w:val="zh-CN"/>
        </w:rPr>
        <w:t>)</w:t>
      </w:r>
    </w:p>
    <w:p w14:paraId="509A082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2A8AC18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2023年度收入合计1823.64万元,其中：财政拨款收入1823.64万元,占100.00%；</w:t>
      </w:r>
    </w:p>
    <w:p w14:paraId="32BF87CF">
      <w:pPr>
        <w:pStyle w:val="2"/>
        <w:ind w:left="0" w:leftChars="0" w:firstLine="0" w:firstLineChars="0"/>
        <w:rPr>
          <w:rFonts w:hint="eastAsia"/>
          <w:lang w:val="zh-CN"/>
        </w:rPr>
      </w:pPr>
      <w:r>
        <w:rPr>
          <w:rFonts w:hint="eastAsia" w:ascii="宋体" w:hAnsi="宋体"/>
          <w:color w:val="FF0000"/>
          <w:sz w:val="24"/>
          <w:szCs w:val="24"/>
          <w:lang w:val="en-US" w:eastAsia="zh-CN"/>
        </w:rPr>
        <w:t>(</w:t>
      </w:r>
      <w:r>
        <w:rPr>
          <w:rFonts w:hint="eastAsia" w:ascii="宋体" w:hAnsi="宋体"/>
          <w:color w:val="FF0000"/>
          <w:sz w:val="24"/>
          <w:szCs w:val="24"/>
          <w:lang w:val="zh-CN"/>
        </w:rPr>
        <w:t>该部分内容中若某一项支出为零的，将其删除，不用表述）</w:t>
      </w:r>
    </w:p>
    <w:p w14:paraId="3814C46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5F4C5DE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2023年度支出合计1918.78万元,其中：基本支出1849.88万元,占96.41%；项目支出68.90万元,占3.59%。</w:t>
      </w:r>
      <w:r>
        <w:rPr>
          <w:rFonts w:hint="eastAsia" w:ascii="宋体" w:hAnsi="宋体"/>
          <w:color w:val="FF0000"/>
          <w:sz w:val="24"/>
          <w:szCs w:val="24"/>
          <w:lang w:val="zh-CN"/>
        </w:rPr>
        <w:t>(</w:t>
      </w:r>
      <w:r>
        <w:rPr>
          <w:rFonts w:hint="eastAsia" w:ascii="宋体" w:hAnsi="宋体"/>
          <w:color w:val="FF0000"/>
          <w:sz w:val="24"/>
          <w:szCs w:val="24"/>
          <w:lang w:val="en-US" w:eastAsia="zh-CN"/>
        </w:rPr>
        <w:t>主要是：职工养老保险计入项目支出</w:t>
      </w:r>
      <w:r>
        <w:rPr>
          <w:rFonts w:hint="eastAsia" w:ascii="宋体" w:hAnsi="宋体"/>
          <w:color w:val="FF0000"/>
          <w:sz w:val="24"/>
          <w:szCs w:val="24"/>
          <w:lang w:val="zh-CN"/>
        </w:rPr>
        <w:t>。)</w:t>
      </w:r>
    </w:p>
    <w:p w14:paraId="793D5C8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2977AA0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1918.78万元。与</w:t>
      </w:r>
      <w:r>
        <w:rPr>
          <w:rFonts w:hint="eastAsia" w:ascii="宋体" w:hAnsi="宋体"/>
          <w:color w:val="auto"/>
          <w:sz w:val="24"/>
          <w:szCs w:val="24"/>
          <w:lang w:val="en-US"/>
        </w:rPr>
        <w:t>上</w:t>
      </w:r>
      <w:r>
        <w:rPr>
          <w:rFonts w:hint="eastAsia" w:ascii="宋体" w:hAnsi="宋体"/>
          <w:color w:val="auto"/>
          <w:sz w:val="24"/>
          <w:szCs w:val="24"/>
          <w:lang w:val="zh-CN"/>
        </w:rPr>
        <w:t>年相比,各增加223.2万元,增长13.16%。</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上年结余部分资金及教师职称变化，工资待遇提高，单位部分养老医疗增加</w:t>
      </w:r>
      <w:r>
        <w:rPr>
          <w:rFonts w:hint="eastAsia" w:ascii="宋体" w:hAnsi="宋体"/>
          <w:color w:val="FF0000"/>
          <w:sz w:val="24"/>
          <w:szCs w:val="24"/>
          <w:lang w:val="zh-CN"/>
        </w:rPr>
        <w:t>)。</w:t>
      </w:r>
    </w:p>
    <w:p w14:paraId="20CA9F5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4A2AC50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4BB1CC53">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2023年度一般公共预算财政拨款支出1916.67万元,较上年决算数增加317.2万元,增长19.83%。</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上年结余部分资金及教师职称变化，工资待遇提高，单位部分养老医疗增加</w:t>
      </w:r>
      <w:r>
        <w:rPr>
          <w:rFonts w:hint="eastAsia" w:ascii="宋体" w:hAnsi="宋体"/>
          <w:color w:val="FF0000"/>
          <w:sz w:val="24"/>
          <w:szCs w:val="24"/>
          <w:lang w:val="zh-CN"/>
        </w:rPr>
        <w:t>)。</w:t>
      </w:r>
    </w:p>
    <w:p w14:paraId="2B76B1B2">
      <w:pPr>
        <w:numPr>
          <w:ilvl w:val="0"/>
          <w:numId w:val="0"/>
        </w:numPr>
        <w:spacing w:before="100" w:beforeLines="0" w:after="100" w:afterLines="0"/>
        <w:jc w:val="left"/>
        <w:rPr>
          <w:rFonts w:hint="eastAsia"/>
          <w:lang w:val="zh-CN"/>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auto"/>
          <w:sz w:val="24"/>
          <w:szCs w:val="24"/>
          <w:lang w:val="zh-CN"/>
        </w:rPr>
        <w:t>教育支出1596.11万元,占83.27%；社会保障和就业支出169.74万元,占8.86%；卫生健康支出55.45万元,占2.89%；住房保障支出95.37万元,占4.98%；。</w:t>
      </w:r>
      <w:r>
        <w:rPr>
          <w:rFonts w:hint="eastAsia" w:ascii="宋体" w:hAnsi="宋体"/>
          <w:color w:val="FF0000"/>
          <w:sz w:val="24"/>
          <w:szCs w:val="24"/>
          <w:lang w:val="zh-CN"/>
        </w:rPr>
        <w:br w:type="textWrapping"/>
      </w:r>
      <w:r>
        <w:rPr>
          <w:rFonts w:hint="eastAsia" w:ascii="宋体" w:hAnsi="宋体"/>
          <w:color w:val="FF0000"/>
          <w:sz w:val="24"/>
          <w:szCs w:val="24"/>
          <w:lang w:val="en-US" w:eastAsia="zh-CN"/>
        </w:rPr>
        <w:t>(</w:t>
      </w:r>
      <w:r>
        <w:rPr>
          <w:rFonts w:hint="eastAsia" w:ascii="宋体" w:hAnsi="宋体"/>
          <w:color w:val="FF0000"/>
          <w:sz w:val="24"/>
          <w:szCs w:val="24"/>
          <w:lang w:val="zh-CN"/>
        </w:rPr>
        <w:t>该部分内容中若某一项支出为零的，将其删除，不用表述，并注意调整段落序号）</w:t>
      </w:r>
    </w:p>
    <w:p w14:paraId="1E9C7739">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53E3C521">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1916.67万元,支出决算为1916.67万元,完成年初预算的100.0%。其中：</w:t>
      </w:r>
    </w:p>
    <w:p w14:paraId="5F66EEB0">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color w:val="FF0000"/>
          <w:sz w:val="24"/>
          <w:szCs w:val="24"/>
          <w:lang w:val="zh-CN"/>
        </w:rPr>
        <w:t>（该部分内容中若某一项支出为零的，将其删除，不用表述，并注意调整段落序号）</w:t>
      </w:r>
    </w:p>
    <w:p w14:paraId="02AA2792">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1</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年初预算数为1596.11万元,支出决算为1596.11万元,完成年初预算的100.0%,决算数小于预算数的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:(教师职称变化，工资待遇提高，</w:t>
      </w:r>
      <w:r>
        <w:rPr>
          <w:rFonts w:hint="eastAsia" w:ascii="宋体" w:hAnsi="宋体"/>
          <w:color w:val="FF0000"/>
          <w:sz w:val="24"/>
          <w:szCs w:val="24"/>
          <w:lang w:val="zh-CN"/>
        </w:rPr>
        <w:t>)。</w:t>
      </w:r>
    </w:p>
    <w:p w14:paraId="1AFE65EA">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年初预算数为169.74万元,支出决算为169.74万元,完成年初预算的100.0%,决算数小于预算数的</w:t>
      </w:r>
      <w:r>
        <w:rPr>
          <w:rFonts w:hint="eastAsia" w:ascii="宋体" w:hAnsi="宋体"/>
          <w:color w:val="FF0000"/>
          <w:sz w:val="24"/>
          <w:szCs w:val="24"/>
          <w:lang w:val="zh-CN"/>
        </w:rPr>
        <w:t>主要原因</w:t>
      </w:r>
      <w:r>
        <w:rPr>
          <w:rFonts w:hint="eastAsia" w:ascii="宋体" w:hAnsi="宋体"/>
          <w:color w:val="FF0000"/>
          <w:sz w:val="24"/>
          <w:szCs w:val="24"/>
          <w:lang w:val="en-US" w:eastAsia="zh-CN"/>
        </w:rPr>
        <w:t>是职称发生变化，工资待遇提高，所以单位部分养老增加</w:t>
      </w:r>
      <w:r>
        <w:rPr>
          <w:rFonts w:hint="eastAsia" w:ascii="宋体" w:hAnsi="宋体"/>
          <w:color w:val="FF0000"/>
          <w:sz w:val="24"/>
          <w:szCs w:val="24"/>
          <w:lang w:val="zh-CN"/>
        </w:rPr>
        <w:t>。</w:t>
      </w:r>
    </w:p>
    <w:p w14:paraId="0054F328">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年初预算数为55.45万元,支出决算为55.45万元,完成年初预算的100.0%,决算数小于预算数的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职称发生变化，工资待遇提高，所以单位部分医疗增加</w:t>
      </w:r>
      <w:r>
        <w:rPr>
          <w:rFonts w:hint="eastAsia" w:ascii="宋体" w:hAnsi="宋体"/>
          <w:color w:val="FF0000"/>
          <w:sz w:val="24"/>
          <w:szCs w:val="24"/>
          <w:lang w:val="zh-CN"/>
        </w:rPr>
        <w:t>。</w:t>
      </w:r>
    </w:p>
    <w:p w14:paraId="3CACB13A">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年初预算数为95.37万元,支出决算为95.37万元,完成年初预算的100.0%,决算数小于预算数的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职称发生变化，工资待遇提高，所以单位部分住房公积金增加</w:t>
      </w:r>
      <w:r>
        <w:rPr>
          <w:rFonts w:hint="eastAsia" w:ascii="宋体" w:hAnsi="宋体"/>
          <w:color w:val="FF0000"/>
          <w:sz w:val="24"/>
          <w:szCs w:val="24"/>
          <w:lang w:val="zh-CN"/>
        </w:rPr>
        <w:t>。</w:t>
      </w:r>
    </w:p>
    <w:p w14:paraId="0D339DF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432A819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2023年度一般公共预算财政拨款基本支出1847.77万元。其中：</w:t>
      </w:r>
    </w:p>
    <w:p w14:paraId="6C450E7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1633.32万元,较上年决算数增加246.39万元,增长17.77%,</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职称发生变化，工资待遇提高</w:t>
      </w:r>
      <w:r>
        <w:rPr>
          <w:rFonts w:hint="eastAsia" w:ascii="宋体" w:hAnsi="宋体"/>
          <w:color w:val="FF0000"/>
          <w:sz w:val="24"/>
          <w:szCs w:val="24"/>
          <w:lang w:val="zh-CN"/>
        </w:rPr>
        <w:t>。</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主要包括基本工资3772748.36</w:t>
      </w:r>
      <w:r>
        <w:rPr>
          <w:rFonts w:hint="eastAsia" w:ascii="宋体" w:hAnsi="宋体"/>
          <w:color w:val="FF0000"/>
          <w:sz w:val="24"/>
          <w:szCs w:val="24"/>
          <w:lang w:val="en-US" w:eastAsia="zh-CN"/>
        </w:rPr>
        <w:t>元</w:t>
      </w:r>
      <w:r>
        <w:rPr>
          <w:rFonts w:hint="eastAsia" w:ascii="宋体" w:hAnsi="宋体"/>
          <w:color w:val="FF0000"/>
          <w:sz w:val="24"/>
          <w:szCs w:val="24"/>
          <w:lang w:val="zh-CN"/>
        </w:rPr>
        <w:t>、津贴补贴4710243.12</w:t>
      </w:r>
      <w:r>
        <w:rPr>
          <w:rFonts w:hint="eastAsia" w:ascii="宋体" w:hAnsi="宋体"/>
          <w:color w:val="FF0000"/>
          <w:sz w:val="24"/>
          <w:szCs w:val="24"/>
          <w:lang w:val="en-US" w:eastAsia="zh-CN"/>
        </w:rPr>
        <w:t>元</w:t>
      </w:r>
      <w:r>
        <w:rPr>
          <w:rFonts w:hint="eastAsia" w:ascii="宋体" w:hAnsi="宋体"/>
          <w:color w:val="FF0000"/>
          <w:sz w:val="24"/>
          <w:szCs w:val="24"/>
          <w:lang w:val="zh-CN"/>
        </w:rPr>
        <w:t>、奖金3348389.02</w:t>
      </w:r>
      <w:r>
        <w:rPr>
          <w:rFonts w:hint="eastAsia" w:ascii="宋体" w:hAnsi="宋体"/>
          <w:color w:val="FF0000"/>
          <w:sz w:val="24"/>
          <w:szCs w:val="24"/>
          <w:lang w:val="en-US" w:eastAsia="zh-CN"/>
        </w:rPr>
        <w:t>元</w:t>
      </w:r>
      <w:r>
        <w:rPr>
          <w:rFonts w:hint="eastAsia" w:ascii="宋体" w:hAnsi="宋体"/>
          <w:color w:val="FF0000"/>
          <w:sz w:val="24"/>
          <w:szCs w:val="24"/>
          <w:lang w:val="zh-CN"/>
        </w:rPr>
        <w:t>、社会保障缴费1637364.52</w:t>
      </w:r>
      <w:r>
        <w:rPr>
          <w:rFonts w:hint="eastAsia" w:ascii="宋体" w:hAnsi="宋体"/>
          <w:color w:val="FF0000"/>
          <w:sz w:val="24"/>
          <w:szCs w:val="24"/>
          <w:lang w:val="en-US" w:eastAsia="zh-CN"/>
        </w:rPr>
        <w:t>元</w:t>
      </w:r>
      <w:r>
        <w:rPr>
          <w:rFonts w:hint="eastAsia" w:ascii="宋体" w:hAnsi="宋体"/>
          <w:color w:val="FF0000"/>
          <w:sz w:val="24"/>
          <w:szCs w:val="24"/>
          <w:lang w:val="zh-CN"/>
        </w:rPr>
        <w:t>，</w:t>
      </w:r>
      <w:r>
        <w:rPr>
          <w:rFonts w:hint="eastAsia" w:ascii="宋体" w:hAnsi="宋体"/>
          <w:color w:val="FF0000"/>
          <w:sz w:val="24"/>
          <w:szCs w:val="24"/>
          <w:lang w:val="en-US" w:eastAsia="zh-CN"/>
        </w:rPr>
        <w:t>卫生健康554488.67元，住房公积金953697.76元其他社会保障缴费15083.37元</w:t>
      </w:r>
      <w:r>
        <w:rPr>
          <w:rFonts w:hint="eastAsia" w:ascii="宋体" w:hAnsi="宋体"/>
          <w:color w:val="FF0000"/>
          <w:sz w:val="24"/>
          <w:szCs w:val="24"/>
          <w:lang w:val="zh-CN"/>
        </w:rPr>
        <w:t>。</w:t>
      </w:r>
    </w:p>
    <w:p w14:paraId="65987723">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214.45万元,较上年决算数增加1.91万元,增长0.9%,</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上年结余部分资金没有支出，本年支出，所以增加</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主要包括.......(由部门根据实际情况补充,如</w:t>
      </w:r>
      <w:r>
        <w:rPr>
          <w:rFonts w:hint="default" w:ascii="宋体" w:hAnsi="宋体"/>
          <w:color w:val="FF0000"/>
          <w:sz w:val="24"/>
          <w:szCs w:val="24"/>
          <w:lang w:val="zh-CN"/>
        </w:rPr>
        <w:t>“</w:t>
      </w:r>
      <w:r>
        <w:rPr>
          <w:rFonts w:hint="eastAsia" w:ascii="宋体" w:hAnsi="宋体"/>
          <w:color w:val="FF0000"/>
          <w:sz w:val="24"/>
          <w:szCs w:val="24"/>
          <w:lang w:val="zh-CN"/>
        </w:rPr>
        <w:t>办公费1576662.2</w:t>
      </w:r>
      <w:r>
        <w:rPr>
          <w:rFonts w:hint="eastAsia" w:ascii="宋体" w:hAnsi="宋体"/>
          <w:color w:val="FF0000"/>
          <w:sz w:val="24"/>
          <w:szCs w:val="24"/>
          <w:lang w:val="en-US" w:eastAsia="zh-CN"/>
        </w:rPr>
        <w:t>元</w:t>
      </w:r>
      <w:r>
        <w:rPr>
          <w:rFonts w:hint="eastAsia" w:ascii="宋体" w:hAnsi="宋体"/>
          <w:color w:val="FF0000"/>
          <w:sz w:val="24"/>
          <w:szCs w:val="24"/>
          <w:lang w:val="zh-CN"/>
        </w:rPr>
        <w:t>、印刷费118648.6</w:t>
      </w:r>
      <w:r>
        <w:rPr>
          <w:rFonts w:hint="eastAsia" w:ascii="宋体" w:hAnsi="宋体"/>
          <w:color w:val="FF0000"/>
          <w:sz w:val="24"/>
          <w:szCs w:val="24"/>
          <w:lang w:val="en-US" w:eastAsia="zh-CN"/>
        </w:rPr>
        <w:t>元、水费1500元</w:t>
      </w:r>
      <w:r>
        <w:rPr>
          <w:rFonts w:hint="eastAsia" w:ascii="宋体" w:hAnsi="宋体"/>
          <w:color w:val="FF0000"/>
          <w:sz w:val="24"/>
          <w:szCs w:val="24"/>
          <w:lang w:val="zh-CN"/>
        </w:rPr>
        <w:t>、</w:t>
      </w:r>
      <w:r>
        <w:rPr>
          <w:rFonts w:hint="eastAsia" w:ascii="宋体" w:hAnsi="宋体"/>
          <w:color w:val="FF0000"/>
          <w:sz w:val="24"/>
          <w:szCs w:val="24"/>
          <w:lang w:val="en-US" w:eastAsia="zh-CN"/>
        </w:rPr>
        <w:t>电费127178.54元、邮电费20219.31元、差旅费9286元、学生取暖费93034.72元、维修费161148.04元、劳务费149800元、燃料费39492</w:t>
      </w:r>
      <w:r>
        <w:rPr>
          <w:rFonts w:hint="eastAsia" w:ascii="宋体" w:hAnsi="宋体"/>
          <w:color w:val="FF0000"/>
          <w:sz w:val="24"/>
          <w:szCs w:val="24"/>
          <w:lang w:val="zh-CN"/>
        </w:rPr>
        <w:t>。</w:t>
      </w:r>
    </w:p>
    <w:p w14:paraId="1E1839F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39F0B1BC">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(部分单位无政府性基金预算财政拨款收支的,说明如下类似内容：</w:t>
      </w:r>
      <w:r>
        <w:rPr>
          <w:rFonts w:hint="default" w:ascii="宋体" w:hAnsi="宋体"/>
          <w:color w:val="FF0000"/>
          <w:sz w:val="24"/>
          <w:szCs w:val="24"/>
          <w:lang w:val="zh-CN"/>
        </w:rPr>
        <w:t>“</w:t>
      </w:r>
      <w:r>
        <w:rPr>
          <w:rFonts w:hint="eastAsia" w:ascii="宋体" w:hAnsi="宋体"/>
          <w:color w:val="FF0000"/>
          <w:sz w:val="24"/>
          <w:szCs w:val="24"/>
          <w:lang w:val="zh-CN"/>
        </w:rPr>
        <w:t>本部门2023年度无政府性基金收入,也没有使用政府性基金安排的支出。</w:t>
      </w:r>
      <w:r>
        <w:rPr>
          <w:rFonts w:hint="default" w:ascii="宋体" w:hAnsi="宋体"/>
          <w:color w:val="FF0000"/>
          <w:sz w:val="24"/>
          <w:szCs w:val="24"/>
          <w:lang w:val="zh-CN"/>
        </w:rPr>
        <w:t>”</w:t>
      </w:r>
      <w:r>
        <w:rPr>
          <w:rFonts w:hint="eastAsia" w:ascii="宋体" w:hAnsi="宋体"/>
          <w:color w:val="FF0000"/>
          <w:sz w:val="24"/>
          <w:szCs w:val="24"/>
          <w:lang w:val="zh-CN"/>
        </w:rPr>
        <w:t>)</w:t>
      </w:r>
    </w:p>
    <w:p w14:paraId="23CBF2AA">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2023年度政府性基金预算财政拨款年初结转和结余0.00万元,本年收入2.11万元,本年支出2.11万元,年末结转和结余0.00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r>
        <w:rPr>
          <w:rFonts w:hint="eastAsia" w:ascii="宋体" w:hAnsi="宋体"/>
          <w:color w:val="FF0000"/>
          <w:sz w:val="24"/>
          <w:szCs w:val="24"/>
          <w:lang w:val="zh-CN"/>
        </w:rPr>
        <w:t>支出具体情况</w:t>
      </w:r>
      <w:r>
        <w:rPr>
          <w:rFonts w:hint="eastAsia" w:ascii="宋体" w:hAnsi="宋体"/>
          <w:color w:val="FF0000"/>
          <w:sz w:val="24"/>
          <w:szCs w:val="24"/>
          <w:lang w:val="en-US" w:eastAsia="zh-CN"/>
        </w:rPr>
        <w:t>是办公用品及教学用品支出</w:t>
      </w:r>
      <w:r>
        <w:rPr>
          <w:rFonts w:hint="eastAsia" w:ascii="宋体" w:hAnsi="宋体"/>
          <w:color w:val="FF0000"/>
          <w:sz w:val="24"/>
          <w:szCs w:val="24"/>
          <w:lang w:val="zh-CN"/>
        </w:rPr>
        <w:t>21074</w:t>
      </w:r>
      <w:r>
        <w:rPr>
          <w:rFonts w:hint="eastAsia" w:ascii="宋体" w:hAnsi="宋体"/>
          <w:color w:val="FF0000"/>
          <w:sz w:val="24"/>
          <w:szCs w:val="24"/>
          <w:lang w:val="en-US" w:eastAsia="zh-CN"/>
        </w:rPr>
        <w:t>元</w:t>
      </w:r>
      <w:r>
        <w:rPr>
          <w:rFonts w:hint="eastAsia" w:ascii="宋体" w:hAnsi="宋体"/>
          <w:color w:val="FF0000"/>
          <w:sz w:val="24"/>
          <w:szCs w:val="24"/>
          <w:lang w:val="zh-CN"/>
        </w:rPr>
        <w:t>。</w:t>
      </w:r>
    </w:p>
    <w:p w14:paraId="66BE20C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22CC35FF">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本部门2023年度没有使用国有资本经营预算安排的支出。)</w:t>
      </w:r>
    </w:p>
    <w:p w14:paraId="7EE6F7F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2023年度国有资本经营预算财政拨款本年支出0.00万元。</w:t>
      </w:r>
    </w:p>
    <w:p w14:paraId="441C593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4D5404C3">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(部分差额拨款单位,无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我单位属于分差额拨款单位,无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经费支出。</w:t>
      </w:r>
    </w:p>
    <w:p w14:paraId="67264B1D">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79A6F12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en-US" w:eastAsia="zh-CN"/>
        </w:rPr>
        <w:t>经费</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en-US" w:eastAsia="zh-CN"/>
        </w:rPr>
        <w:t>经费</w:t>
      </w:r>
      <w:r>
        <w:rPr>
          <w:rFonts w:hint="eastAsia" w:ascii="宋体" w:hAnsi="宋体"/>
          <w:color w:val="FF0000"/>
          <w:sz w:val="24"/>
          <w:szCs w:val="24"/>
          <w:lang w:val="zh-CN"/>
        </w:rPr>
        <w:t>。</w:t>
      </w:r>
    </w:p>
    <w:p w14:paraId="6DB985E0">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30E96DE3">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7A9B8B0B">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en-US" w:eastAsia="zh-CN"/>
        </w:rPr>
        <w:t>经费</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en-US" w:eastAsia="zh-CN"/>
        </w:rPr>
        <w:t>经费0元</w:t>
      </w:r>
      <w:r>
        <w:rPr>
          <w:rFonts w:hint="eastAsia" w:ascii="宋体" w:hAnsi="宋体"/>
          <w:color w:val="FF0000"/>
          <w:sz w:val="24"/>
          <w:szCs w:val="24"/>
          <w:lang w:val="zh-CN"/>
        </w:rPr>
        <w:t>。</w:t>
      </w:r>
    </w:p>
    <w:p w14:paraId="76FD702B">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无</w:t>
      </w:r>
      <w:r>
        <w:rPr>
          <w:rFonts w:hint="eastAsia" w:ascii="宋体" w:hAnsi="宋体"/>
          <w:color w:val="FF0000"/>
          <w:sz w:val="24"/>
          <w:szCs w:val="24"/>
          <w:lang w:val="zh-CN"/>
        </w:rPr>
        <w:t>公务用车，</w:t>
      </w:r>
      <w:r>
        <w:rPr>
          <w:rFonts w:hint="eastAsia" w:ascii="宋体" w:hAnsi="宋体"/>
          <w:color w:val="FF0000"/>
          <w:sz w:val="24"/>
          <w:szCs w:val="24"/>
          <w:lang w:val="en-US" w:eastAsia="zh-CN"/>
        </w:rPr>
        <w:t>0元</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无</w:t>
      </w:r>
      <w:r>
        <w:rPr>
          <w:rFonts w:hint="eastAsia" w:ascii="宋体" w:hAnsi="宋体"/>
          <w:color w:val="FF0000"/>
          <w:sz w:val="24"/>
          <w:szCs w:val="24"/>
          <w:lang w:val="zh-CN"/>
        </w:rPr>
        <w:t>公务用车，</w:t>
      </w:r>
      <w:r>
        <w:rPr>
          <w:rFonts w:hint="eastAsia" w:ascii="宋体" w:hAnsi="宋体"/>
          <w:color w:val="FF0000"/>
          <w:sz w:val="24"/>
          <w:szCs w:val="24"/>
          <w:lang w:val="en-US" w:eastAsia="zh-CN"/>
        </w:rPr>
        <w:t>0元</w:t>
      </w:r>
      <w:r>
        <w:rPr>
          <w:rFonts w:hint="eastAsia" w:ascii="宋体" w:hAnsi="宋体"/>
          <w:color w:val="FF0000"/>
          <w:sz w:val="24"/>
          <w:szCs w:val="24"/>
          <w:lang w:val="zh-CN"/>
        </w:rPr>
        <w:t>。</w:t>
      </w:r>
    </w:p>
    <w:p w14:paraId="31E74669">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无</w:t>
      </w:r>
      <w:r>
        <w:rPr>
          <w:rFonts w:hint="eastAsia" w:ascii="宋体" w:hAnsi="宋体"/>
          <w:color w:val="FF0000"/>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无</w:t>
      </w:r>
      <w:r>
        <w:rPr>
          <w:rFonts w:hint="eastAsia" w:ascii="宋体" w:hAnsi="宋体"/>
          <w:color w:val="FF0000"/>
          <w:sz w:val="24"/>
          <w:szCs w:val="24"/>
          <w:lang w:val="zh-CN"/>
        </w:rPr>
        <w:t>公务用车，</w:t>
      </w:r>
      <w:r>
        <w:rPr>
          <w:rFonts w:hint="eastAsia" w:ascii="宋体" w:hAnsi="宋体"/>
          <w:color w:val="FF0000"/>
          <w:sz w:val="24"/>
          <w:szCs w:val="24"/>
          <w:lang w:val="en-US" w:eastAsia="zh-CN"/>
        </w:rPr>
        <w:t>0元</w:t>
      </w:r>
      <w:r>
        <w:rPr>
          <w:rFonts w:hint="eastAsia" w:ascii="宋体" w:hAnsi="宋体"/>
          <w:color w:val="FF0000"/>
          <w:sz w:val="24"/>
          <w:szCs w:val="24"/>
          <w:lang w:val="zh-CN"/>
        </w:rPr>
        <w:t>。</w:t>
      </w:r>
    </w:p>
    <w:p w14:paraId="4A1F952A">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无</w:t>
      </w:r>
      <w:r>
        <w:rPr>
          <w:rFonts w:hint="eastAsia" w:ascii="宋体" w:hAnsi="宋体"/>
          <w:color w:val="FF0000"/>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无</w:t>
      </w:r>
      <w:r>
        <w:rPr>
          <w:rFonts w:hint="eastAsia" w:ascii="宋体" w:hAnsi="宋体"/>
          <w:color w:val="FF0000"/>
          <w:sz w:val="24"/>
          <w:szCs w:val="24"/>
          <w:lang w:val="zh-CN"/>
        </w:rPr>
        <w:t>公务用车，</w:t>
      </w:r>
      <w:r>
        <w:rPr>
          <w:rFonts w:hint="eastAsia" w:ascii="宋体" w:hAnsi="宋体"/>
          <w:color w:val="FF0000"/>
          <w:sz w:val="24"/>
          <w:szCs w:val="24"/>
          <w:lang w:val="en-US" w:eastAsia="zh-CN"/>
        </w:rPr>
        <w:t>0元</w:t>
      </w:r>
      <w:r>
        <w:rPr>
          <w:rFonts w:hint="eastAsia" w:ascii="宋体" w:hAnsi="宋体"/>
          <w:color w:val="FF0000"/>
          <w:sz w:val="24"/>
          <w:szCs w:val="24"/>
          <w:lang w:val="zh-CN"/>
        </w:rPr>
        <w:t>。</w:t>
      </w:r>
    </w:p>
    <w:p w14:paraId="6C1127B9">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无</w:t>
      </w:r>
      <w:r>
        <w:rPr>
          <w:rFonts w:hint="eastAsia" w:ascii="宋体" w:hAnsi="宋体"/>
          <w:color w:val="FF0000"/>
          <w:sz w:val="24"/>
          <w:szCs w:val="24"/>
          <w:lang w:val="zh-CN"/>
        </w:rPr>
        <w:t>公务用车,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无</w:t>
      </w:r>
      <w:r>
        <w:rPr>
          <w:rFonts w:hint="eastAsia" w:ascii="宋体" w:hAnsi="宋体"/>
          <w:color w:val="FF0000"/>
          <w:sz w:val="24"/>
          <w:szCs w:val="24"/>
          <w:lang w:val="zh-CN"/>
        </w:rPr>
        <w:t>公务用车，</w:t>
      </w:r>
      <w:r>
        <w:rPr>
          <w:rFonts w:hint="eastAsia" w:ascii="宋体" w:hAnsi="宋体"/>
          <w:color w:val="FF0000"/>
          <w:sz w:val="24"/>
          <w:szCs w:val="24"/>
          <w:lang w:val="en-US" w:eastAsia="zh-CN"/>
        </w:rPr>
        <w:t>0元</w:t>
      </w:r>
      <w:r>
        <w:rPr>
          <w:rFonts w:hint="eastAsia" w:ascii="宋体" w:hAnsi="宋体"/>
          <w:color w:val="FF0000"/>
          <w:sz w:val="24"/>
          <w:szCs w:val="24"/>
          <w:lang w:val="zh-CN"/>
        </w:rPr>
        <w:t>。</w:t>
      </w:r>
    </w:p>
    <w:p w14:paraId="452AC6E6">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无外事接待</w:t>
      </w:r>
      <w:r>
        <w:rPr>
          <w:rFonts w:hint="eastAsia" w:ascii="宋体" w:hAnsi="宋体"/>
          <w:color w:val="FF0000"/>
          <w:sz w:val="24"/>
          <w:szCs w:val="24"/>
          <w:lang w:val="zh-CN"/>
        </w:rPr>
        <w:t>，</w:t>
      </w:r>
      <w:r>
        <w:rPr>
          <w:rFonts w:hint="eastAsia" w:ascii="宋体" w:hAnsi="宋体"/>
          <w:color w:val="FF0000"/>
          <w:sz w:val="24"/>
          <w:szCs w:val="24"/>
          <w:lang w:val="en-US" w:eastAsia="zh-CN"/>
        </w:rPr>
        <w:t>0元</w:t>
      </w:r>
      <w:r>
        <w:rPr>
          <w:rFonts w:hint="eastAsia" w:ascii="宋体" w:hAnsi="宋体"/>
          <w:color w:val="FF0000"/>
          <w:sz w:val="24"/>
          <w:szCs w:val="24"/>
          <w:lang w:val="zh-CN"/>
        </w:rPr>
        <w:t>。</w:t>
      </w:r>
    </w:p>
    <w:p w14:paraId="6C06832F">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无外事接待</w:t>
      </w:r>
      <w:r>
        <w:rPr>
          <w:rFonts w:hint="eastAsia" w:ascii="宋体" w:hAnsi="宋体"/>
          <w:color w:val="FF0000"/>
          <w:sz w:val="24"/>
          <w:szCs w:val="24"/>
          <w:lang w:val="zh-CN"/>
        </w:rPr>
        <w:t>，</w:t>
      </w:r>
      <w:r>
        <w:rPr>
          <w:rFonts w:hint="eastAsia" w:ascii="宋体" w:hAnsi="宋体"/>
          <w:color w:val="FF0000"/>
          <w:sz w:val="24"/>
          <w:szCs w:val="24"/>
          <w:lang w:val="en-US" w:eastAsia="zh-CN"/>
        </w:rPr>
        <w:t>0元</w:t>
      </w:r>
      <w:r>
        <w:rPr>
          <w:rFonts w:hint="eastAsia" w:ascii="宋体" w:hAnsi="宋体"/>
          <w:color w:val="FF0000"/>
          <w:sz w:val="24"/>
          <w:szCs w:val="24"/>
          <w:lang w:val="zh-CN"/>
        </w:rPr>
        <w:t>。</w:t>
      </w:r>
    </w:p>
    <w:p w14:paraId="27E583EE">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4CF574C9">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10CECA1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251B07C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41F2B23D">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(部分单位无机关运行经费支出的,说明如下类似内容：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我单位2023年度无机关运行相关经费。</w:t>
      </w:r>
    </w:p>
    <w:p w14:paraId="5B22CE0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2023年度本部门机关运行经费支出0.00万元,机关运行经费</w:t>
      </w:r>
      <w:r>
        <w:rPr>
          <w:rFonts w:hint="eastAsia" w:ascii="宋体" w:hAnsi="宋体"/>
          <w:color w:val="FF0000"/>
          <w:sz w:val="24"/>
          <w:szCs w:val="24"/>
          <w:lang w:val="zh-CN"/>
        </w:rPr>
        <w:t>主要用于开支我单位2023年度无机关运行相关经费。</w:t>
      </w:r>
      <w:r>
        <w:rPr>
          <w:rFonts w:hint="eastAsia" w:ascii="宋体" w:hAnsi="宋体"/>
          <w:color w:val="auto"/>
          <w:sz w:val="24"/>
          <w:szCs w:val="24"/>
          <w:lang w:val="zh-CN"/>
        </w:rPr>
        <w:t>机关运行经费较上年决算数减少0.0万元,下降%,</w:t>
      </w:r>
      <w:r>
        <w:rPr>
          <w:rFonts w:hint="eastAsia" w:ascii="宋体" w:hAnsi="宋体"/>
          <w:color w:val="FF0000"/>
          <w:sz w:val="24"/>
          <w:szCs w:val="24"/>
          <w:lang w:val="zh-CN"/>
        </w:rPr>
        <w:t>主要原因是我单位2023年度无机关运行相关经费。</w:t>
      </w:r>
    </w:p>
    <w:p w14:paraId="1B6412E4">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FF0000"/>
          <w:sz w:val="24"/>
          <w:szCs w:val="24"/>
          <w:lang w:val="zh-CN"/>
        </w:rPr>
        <w:t>主要原因是我单位2023年度无机关运行相关经费。</w:t>
      </w:r>
      <w:r>
        <w:rPr>
          <w:rFonts w:hint="eastAsia" w:ascii="宋体" w:hAnsi="宋体"/>
          <w:color w:val="auto"/>
          <w:sz w:val="24"/>
          <w:szCs w:val="24"/>
          <w:lang w:val="zh-CN"/>
        </w:rPr>
        <w:t>本年度培训费支出0.00万元,较上年决算数减少0.0万元,下降%,</w:t>
      </w:r>
      <w:r>
        <w:rPr>
          <w:rFonts w:hint="eastAsia" w:ascii="宋体" w:hAnsi="宋体"/>
          <w:color w:val="FF0000"/>
          <w:sz w:val="24"/>
          <w:szCs w:val="24"/>
          <w:lang w:val="zh-CN"/>
        </w:rPr>
        <w:t>主要原因是我单位2023年度无机关运行相关经费。</w:t>
      </w:r>
    </w:p>
    <w:p w14:paraId="40193E2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20DA4734">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(部分单位无政府采购支出的,说明如下类似内容：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我单位2023年度无政府采购相关经费。</w:t>
      </w:r>
      <w:r>
        <w:rPr>
          <w:rFonts w:hint="default" w:ascii="宋体" w:hAnsi="宋体"/>
          <w:color w:val="FF0000"/>
          <w:sz w:val="24"/>
          <w:szCs w:val="24"/>
          <w:lang w:val="zh-CN"/>
        </w:rPr>
        <w:t>”</w:t>
      </w:r>
      <w:r>
        <w:rPr>
          <w:rFonts w:hint="eastAsia" w:ascii="宋体" w:hAnsi="宋体"/>
          <w:color w:val="FF0000"/>
          <w:sz w:val="24"/>
          <w:szCs w:val="24"/>
          <w:lang w:val="zh-CN"/>
        </w:rPr>
        <w:t>)</w:t>
      </w:r>
    </w:p>
    <w:p w14:paraId="5AE586F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r>
        <w:rPr>
          <w:rFonts w:hint="eastAsia" w:ascii="宋体" w:hAnsi="宋体"/>
          <w:color w:val="FF0000"/>
          <w:sz w:val="24"/>
          <w:szCs w:val="24"/>
          <w:lang w:val="zh-CN"/>
        </w:rPr>
        <w:t>主要原因是我单位2023年度无政府采购相关经费。</w:t>
      </w:r>
    </w:p>
    <w:p w14:paraId="68C295C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4308CE48">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4477DBA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截至2023年12月31日,本部门共有车辆辆,其中,副部(省)级及以上领导用车辆、主要领导干部用车辆、机要通信用车辆、应急保障用车辆、执法执勤用车辆,特种专业技术用车辆,离退休干部用车辆,其他用车辆,其他用车</w:t>
      </w:r>
      <w:r>
        <w:rPr>
          <w:rFonts w:hint="eastAsia" w:ascii="宋体" w:hAnsi="宋体"/>
          <w:color w:val="FF0000"/>
          <w:sz w:val="24"/>
          <w:szCs w:val="24"/>
          <w:lang w:val="zh-CN"/>
        </w:rPr>
        <w:t>主要是用于</w:t>
      </w:r>
      <w:r>
        <w:rPr>
          <w:rFonts w:hint="eastAsia" w:ascii="宋体" w:hAnsi="宋体"/>
          <w:color w:val="FF0000"/>
          <w:sz w:val="24"/>
          <w:szCs w:val="24"/>
          <w:lang w:val="en-US" w:eastAsia="zh-CN"/>
        </w:rPr>
        <w:t>无</w:t>
      </w:r>
      <w:r>
        <w:rPr>
          <w:rFonts w:hint="eastAsia" w:ascii="宋体" w:hAnsi="宋体"/>
          <w:color w:val="FF0000"/>
          <w:sz w:val="24"/>
          <w:szCs w:val="24"/>
          <w:lang w:val="zh-CN"/>
        </w:rPr>
        <w:t>公务用车，</w:t>
      </w:r>
      <w:r>
        <w:rPr>
          <w:rFonts w:hint="eastAsia" w:ascii="宋体" w:hAnsi="宋体"/>
          <w:color w:val="FF0000"/>
          <w:sz w:val="24"/>
          <w:szCs w:val="24"/>
          <w:lang w:val="en-US" w:eastAsia="zh-CN"/>
        </w:rPr>
        <w:t>0辆</w:t>
      </w:r>
      <w:r>
        <w:rPr>
          <w:rFonts w:hint="eastAsia" w:ascii="宋体" w:hAnsi="宋体"/>
          <w:color w:val="FF0000"/>
          <w:sz w:val="24"/>
          <w:szCs w:val="24"/>
          <w:lang w:val="zh-CN"/>
        </w:rPr>
        <w:t>。</w:t>
      </w:r>
      <w:r>
        <w:rPr>
          <w:rFonts w:hint="eastAsia" w:ascii="宋体" w:hAnsi="宋体"/>
          <w:color w:val="auto"/>
          <w:sz w:val="24"/>
          <w:szCs w:val="24"/>
          <w:lang w:val="zh-CN"/>
        </w:rPr>
        <w:t>单价100万元(含)以上设备台(套)。</w:t>
      </w:r>
    </w:p>
    <w:p w14:paraId="0721B64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CC14B2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18016B32">
      <w:pPr>
        <w:spacing w:before="100" w:beforeLines="0" w:after="100" w:afterLines="0"/>
        <w:jc w:val="left"/>
        <w:rPr>
          <w:rFonts w:hint="eastAsia" w:ascii="宋体" w:hAnsi="宋体"/>
          <w:color w:val="FF0000"/>
          <w:sz w:val="24"/>
          <w:szCs w:val="24"/>
          <w:lang w:val="zh-CN"/>
        </w:rPr>
      </w:pPr>
    </w:p>
    <w:p w14:paraId="5C96F6BE">
      <w:pPr>
        <w:spacing w:before="100" w:beforeLines="0" w:after="100" w:afterLines="0"/>
        <w:jc w:val="left"/>
        <w:rPr>
          <w:rFonts w:hint="eastAsia" w:ascii="宋体" w:hAnsi="宋体"/>
          <w:color w:val="auto"/>
          <w:sz w:val="24"/>
          <w:szCs w:val="24"/>
          <w:lang w:val="zh-CN"/>
        </w:rPr>
      </w:pPr>
    </w:p>
    <w:p w14:paraId="4A5BA435">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47AB3E1A">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(若单位未开展绩效评价工作,请在此项下注明本单位未开展预算绩效管理,若有附件,请插入附件。)</w:t>
      </w:r>
    </w:p>
    <w:p w14:paraId="789DBE9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77D143F4">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个,二级项目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FF0000"/>
          <w:kern w:val="0"/>
          <w:sz w:val="24"/>
          <w:szCs w:val="24"/>
          <w:lang w:val="en-US"/>
        </w:rPr>
        <w:t>……(请对绩效评价情况进行简要说明)。</w:t>
      </w:r>
    </w:p>
    <w:p w14:paraId="24FA067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4AE48D09">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eastAsia="宋体" w:cs="宋体"/>
          <w:color w:val="FF0000"/>
          <w:kern w:val="0"/>
          <w:sz w:val="24"/>
          <w:szCs w:val="24"/>
          <w:highlight w:val="none"/>
          <w:lang w:val="en-US"/>
        </w:rPr>
        <w:t>XXX、XXX</w:t>
      </w:r>
      <w:r>
        <w:rPr>
          <w:rFonts w:hint="eastAsia" w:ascii="宋体" w:hAnsi="宋体" w:eastAsia="宋体" w:cs="宋体"/>
          <w:color w:val="000000"/>
          <w:kern w:val="0"/>
          <w:sz w:val="24"/>
          <w:szCs w:val="24"/>
          <w:highlight w:val="none"/>
          <w:lang w:val="en-US"/>
        </w:rPr>
        <w:t>等</w:t>
      </w:r>
      <w:r>
        <w:rPr>
          <w:rFonts w:hint="eastAsia" w:ascii="宋体" w:hAnsi="宋体" w:eastAsia="宋体" w:cs="宋体"/>
          <w:color w:val="FF0000"/>
          <w:kern w:val="0"/>
          <w:sz w:val="24"/>
          <w:szCs w:val="24"/>
          <w:highlight w:val="none"/>
          <w:lang w:val="en-US"/>
        </w:rPr>
        <w:t>XX</w:t>
      </w:r>
      <w:r>
        <w:rPr>
          <w:rFonts w:hint="eastAsia" w:ascii="宋体" w:hAnsi="宋体" w:eastAsia="宋体" w:cs="宋体"/>
          <w:color w:val="000000"/>
          <w:kern w:val="0"/>
          <w:sz w:val="24"/>
          <w:szCs w:val="24"/>
          <w:highlight w:val="none"/>
          <w:lang w:val="en-US"/>
        </w:rPr>
        <w:t>个项目绩效自评结果。</w:t>
      </w:r>
    </w:p>
    <w:p w14:paraId="2ADB45BF">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14:paraId="2ED57014">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14:paraId="2BCCAC31">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w:t>
      </w:r>
    </w:p>
    <w:p w14:paraId="546AA878">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（该部分根据部门实际项目数添加，后附自评表，可以附件形式附后，并注意调整段落序号）</w:t>
      </w:r>
    </w:p>
    <w:p w14:paraId="187730D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57A72511">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zh-CN"/>
        </w:rPr>
        <w:t>主管部门需随决算公开部门评价(含委托第三方对部门政策或项目开展重点绩效评价的)报告或案例,可以附件形式附后。</w:t>
      </w:r>
    </w:p>
    <w:p w14:paraId="3C028B16">
      <w:pPr>
        <w:spacing w:before="100" w:beforeLines="0" w:after="100" w:afterLines="0"/>
        <w:jc w:val="center"/>
        <w:rPr>
          <w:rFonts w:hint="eastAsia" w:ascii="宋体" w:hAnsi="宋体"/>
          <w:b/>
          <w:bCs/>
          <w:color w:val="auto"/>
          <w:sz w:val="24"/>
          <w:szCs w:val="24"/>
          <w:lang w:val="zh-CN" w:eastAsia="zh-CN"/>
        </w:rPr>
      </w:pPr>
      <w:bookmarkStart w:id="0" w:name="_GoBack"/>
      <w:bookmarkEnd w:id="0"/>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66FEEF6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14:paraId="2B55EBE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15F64B3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5863468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4DE7741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4DA633CC">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AF0B16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408E56C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5A8DAF1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1681F97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5714171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7E7FB0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255CCE0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B4929A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A89931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3883579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05E7A967">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63B92BE5">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14:paraId="2E32D044">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236" w:bottom="1440" w:left="1236"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F4A26115"/>
    <w:multiLevelType w:val="singleLevel"/>
    <w:tmpl w:val="F4A26115"/>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zRiZGY3MGZmOTljNmY5YTFjMzczZjA5MTcwNWMifQ=="/>
  </w:docVars>
  <w:rsids>
    <w:rsidRoot w:val="00000000"/>
    <w:rsid w:val="12164D4C"/>
    <w:rsid w:val="14A919A5"/>
    <w:rsid w:val="14BC76CF"/>
    <w:rsid w:val="24CE7D35"/>
    <w:rsid w:val="44517A42"/>
    <w:rsid w:val="47525B10"/>
    <w:rsid w:val="4C397A9B"/>
    <w:rsid w:val="63912393"/>
    <w:rsid w:val="67F029EE"/>
    <w:rsid w:val="71940945"/>
    <w:rsid w:val="7B3A4D4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9.xml"/><Relationship Id="rId23" Type="http://schemas.openxmlformats.org/officeDocument/2006/relationships/customXml" Target="../customXml/item8.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9a40d8e4-0568-40fb-8290-caaa5795e74a}">
  <ds:schemaRefs/>
</ds:datastoreItem>
</file>

<file path=customXml/itemProps2.xml><?xml version="1.0" encoding="utf-8"?>
<ds:datastoreItem xmlns:ds="http://schemas.openxmlformats.org/officeDocument/2006/customXml" ds:itemID="{68407e5c-1bbd-4ca1-b3ce-fa826b3373d1}">
  <ds:schemaRefs/>
</ds:datastoreItem>
</file>

<file path=customXml/itemProps3.xml><?xml version="1.0" encoding="utf-8"?>
<ds:datastoreItem xmlns:ds="http://schemas.openxmlformats.org/officeDocument/2006/customXml" ds:itemID="{7070236a-fea7-4ee7-b231-c3e113ddba03}">
  <ds:schemaRefs/>
</ds:datastoreItem>
</file>

<file path=customXml/itemProps4.xml><?xml version="1.0" encoding="utf-8"?>
<ds:datastoreItem xmlns:ds="http://schemas.openxmlformats.org/officeDocument/2006/customXml" ds:itemID="{3463cbad-7f9c-46e5-b086-83418bae61bd}">
  <ds:schemaRefs/>
</ds:datastoreItem>
</file>

<file path=customXml/itemProps5.xml><?xml version="1.0" encoding="utf-8"?>
<ds:datastoreItem xmlns:ds="http://schemas.openxmlformats.org/officeDocument/2006/customXml" ds:itemID="{058f9dac-c36c-4873-8cc8-f89fc82ffdb3}">
  <ds:schemaRefs/>
</ds:datastoreItem>
</file>

<file path=customXml/itemProps6.xml><?xml version="1.0" encoding="utf-8"?>
<ds:datastoreItem xmlns:ds="http://schemas.openxmlformats.org/officeDocument/2006/customXml" ds:itemID="{94b91765-939e-46ac-9c11-655d34647745}">
  <ds:schemaRefs/>
</ds:datastoreItem>
</file>

<file path=customXml/itemProps7.xml><?xml version="1.0" encoding="utf-8"?>
<ds:datastoreItem xmlns:ds="http://schemas.openxmlformats.org/officeDocument/2006/customXml" ds:itemID="{b12543bf-3e19-4fcf-8eed-f23a0da6b4a4}">
  <ds:schemaRefs/>
</ds:datastoreItem>
</file>

<file path=customXml/itemProps8.xml><?xml version="1.0" encoding="utf-8"?>
<ds:datastoreItem xmlns:ds="http://schemas.openxmlformats.org/officeDocument/2006/customXml" ds:itemID="{3336fc39-92b6-4c43-9d8c-09dfab42ad3a}">
  <ds:schemaRefs/>
</ds:datastoreItem>
</file>

<file path=customXml/itemProps9.xml><?xml version="1.0" encoding="utf-8"?>
<ds:datastoreItem xmlns:ds="http://schemas.openxmlformats.org/officeDocument/2006/customXml" ds:itemID="{e6c00097-9237-4d3a-a17f-fe9c4fb5c01b}">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8418</Words>
  <Characters>9103</Characters>
  <Lines>0</Lines>
  <Paragraphs>0</Paragraphs>
  <TotalTime>0</TotalTime>
  <ScaleCrop>false</ScaleCrop>
  <LinksUpToDate>false</LinksUpToDate>
  <CharactersWithSpaces>9147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岁月</cp:lastModifiedBy>
  <cp:lastPrinted>2024-08-15T10:52:00Z</cp:lastPrinted>
  <dcterms:modified xsi:type="dcterms:W3CDTF">2024-08-16T02:28:44Z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682FE5C8B7C6421B89386317085B1497_13</vt:lpwstr>
  </property>
</Properties>
</file>