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60884">
      <w:pPr>
        <w:keepNext w:val="0"/>
        <w:keepLines w:val="0"/>
        <w:widowControl/>
        <w:suppressLineNumbers w:val="0"/>
        <w:jc w:val="center"/>
        <w:rPr>
          <w:rFonts w:ascii="婼" w:hAnsi="婼" w:eastAsia="婼" w:cs="婼"/>
          <w:color w:val="000000"/>
          <w:kern w:val="0"/>
          <w:sz w:val="52"/>
          <w:szCs w:val="52"/>
          <w:lang w:val="en-US" w:eastAsia="zh-CN" w:bidi="ar"/>
        </w:rPr>
      </w:pPr>
    </w:p>
    <w:p w14:paraId="2102CFC9">
      <w:pPr>
        <w:keepNext w:val="0"/>
        <w:keepLines w:val="0"/>
        <w:widowControl/>
        <w:suppressLineNumbers w:val="0"/>
        <w:jc w:val="center"/>
        <w:rPr>
          <w:rFonts w:ascii="婼" w:hAnsi="婼" w:eastAsia="婼" w:cs="婼"/>
          <w:color w:val="000000"/>
          <w:kern w:val="0"/>
          <w:sz w:val="52"/>
          <w:szCs w:val="52"/>
          <w:lang w:val="en-US" w:eastAsia="zh-CN" w:bidi="ar"/>
        </w:rPr>
      </w:pPr>
    </w:p>
    <w:p w14:paraId="48CE498D">
      <w:pPr>
        <w:keepNext w:val="0"/>
        <w:keepLines w:val="0"/>
        <w:widowControl/>
        <w:suppressLineNumbers w:val="0"/>
        <w:jc w:val="center"/>
        <w:rPr>
          <w:sz w:val="52"/>
          <w:szCs w:val="52"/>
        </w:rPr>
      </w:pPr>
      <w:r>
        <w:rPr>
          <w:rFonts w:ascii="婼" w:hAnsi="婼" w:eastAsia="婼" w:cs="婼"/>
          <w:color w:val="000000"/>
          <w:kern w:val="0"/>
          <w:sz w:val="52"/>
          <w:szCs w:val="52"/>
          <w:lang w:val="en-US" w:eastAsia="zh-CN" w:bidi="ar"/>
        </w:rPr>
        <w:t>2023 年度</w:t>
      </w:r>
    </w:p>
    <w:p w14:paraId="288C936E">
      <w:pPr>
        <w:keepNext w:val="0"/>
        <w:keepLines w:val="0"/>
        <w:widowControl/>
        <w:suppressLineNumbers w:val="0"/>
        <w:jc w:val="center"/>
        <w:rPr>
          <w:rFonts w:hint="default" w:ascii="婼" w:hAnsi="婼" w:eastAsia="婼" w:cs="婼"/>
          <w:color w:val="000000"/>
          <w:kern w:val="0"/>
          <w:sz w:val="52"/>
          <w:szCs w:val="52"/>
          <w:lang w:val="en-US" w:eastAsia="zh-CN" w:bidi="ar"/>
        </w:rPr>
      </w:pPr>
    </w:p>
    <w:p w14:paraId="7DCF4A97">
      <w:pPr>
        <w:keepNext w:val="0"/>
        <w:keepLines w:val="0"/>
        <w:widowControl/>
        <w:suppressLineNumbers w:val="0"/>
        <w:jc w:val="center"/>
        <w:rPr>
          <w:rFonts w:hint="default" w:ascii="婼" w:hAnsi="婼" w:eastAsia="婼" w:cs="婼"/>
          <w:color w:val="000000"/>
          <w:kern w:val="0"/>
          <w:sz w:val="52"/>
          <w:szCs w:val="52"/>
          <w:lang w:val="en-US" w:eastAsia="zh-CN" w:bidi="ar"/>
        </w:rPr>
      </w:pPr>
    </w:p>
    <w:p w14:paraId="20851046">
      <w:pPr>
        <w:keepNext w:val="0"/>
        <w:keepLines w:val="0"/>
        <w:widowControl/>
        <w:suppressLineNumbers w:val="0"/>
        <w:jc w:val="center"/>
        <w:rPr>
          <w:rFonts w:hint="default" w:ascii="婼" w:hAnsi="婼" w:eastAsia="婼" w:cs="婼"/>
          <w:color w:val="000000"/>
          <w:kern w:val="0"/>
          <w:sz w:val="52"/>
          <w:szCs w:val="52"/>
          <w:lang w:val="en-US" w:eastAsia="zh-CN" w:bidi="ar"/>
        </w:rPr>
      </w:pPr>
      <w:r>
        <w:rPr>
          <w:rFonts w:hint="default" w:ascii="婼" w:hAnsi="婼" w:eastAsia="婼" w:cs="婼"/>
          <w:color w:val="000000"/>
          <w:kern w:val="0"/>
          <w:sz w:val="52"/>
          <w:szCs w:val="52"/>
          <w:lang w:val="en-US" w:eastAsia="zh-CN" w:bidi="ar"/>
        </w:rPr>
        <w:t>中共东乡族自治县委员会党员干部学校部门决算</w:t>
      </w:r>
    </w:p>
    <w:p w14:paraId="73813B61">
      <w:pPr>
        <w:keepNext w:val="0"/>
        <w:keepLines w:val="0"/>
        <w:widowControl/>
        <w:suppressLineNumbers w:val="0"/>
        <w:jc w:val="center"/>
        <w:rPr>
          <w:rFonts w:hint="default" w:ascii="婼" w:hAnsi="婼" w:eastAsia="婼" w:cs="婼"/>
          <w:color w:val="000000"/>
          <w:kern w:val="0"/>
          <w:sz w:val="52"/>
          <w:szCs w:val="52"/>
          <w:lang w:val="en-US" w:eastAsia="zh-CN" w:bidi="ar"/>
        </w:rPr>
      </w:pPr>
    </w:p>
    <w:p w14:paraId="126536EE">
      <w:pPr>
        <w:keepNext w:val="0"/>
        <w:keepLines w:val="0"/>
        <w:widowControl/>
        <w:suppressLineNumbers w:val="0"/>
        <w:jc w:val="left"/>
        <w:rPr>
          <w:rFonts w:hint="default" w:ascii="婼" w:hAnsi="婼" w:eastAsia="婼" w:cs="婼"/>
          <w:color w:val="000000"/>
          <w:kern w:val="0"/>
          <w:sz w:val="72"/>
          <w:szCs w:val="72"/>
          <w:lang w:val="en-US" w:eastAsia="zh-CN" w:bidi="ar"/>
        </w:rPr>
      </w:pPr>
    </w:p>
    <w:p w14:paraId="2359280A">
      <w:pPr>
        <w:keepNext w:val="0"/>
        <w:keepLines w:val="0"/>
        <w:widowControl/>
        <w:suppressLineNumbers w:val="0"/>
        <w:jc w:val="center"/>
        <w:rPr>
          <w:sz w:val="36"/>
          <w:szCs w:val="36"/>
        </w:rPr>
      </w:pPr>
      <w:r>
        <w:rPr>
          <w:rFonts w:hint="default" w:ascii="婼" w:hAnsi="婼" w:eastAsia="婼" w:cs="婼"/>
          <w:b/>
          <w:bCs/>
          <w:color w:val="000000"/>
          <w:kern w:val="0"/>
          <w:sz w:val="36"/>
          <w:szCs w:val="36"/>
          <w:lang w:val="en-US" w:eastAsia="zh-CN" w:bidi="ar"/>
        </w:rPr>
        <w:t>目</w:t>
      </w:r>
      <w:r>
        <w:rPr>
          <w:rFonts w:hint="eastAsia" w:ascii="婼" w:hAnsi="婼" w:eastAsia="婼" w:cs="婼"/>
          <w:b/>
          <w:bCs/>
          <w:color w:val="000000"/>
          <w:kern w:val="0"/>
          <w:sz w:val="36"/>
          <w:szCs w:val="36"/>
          <w:lang w:val="en-US" w:eastAsia="zh-CN" w:bidi="ar"/>
        </w:rPr>
        <w:t xml:space="preserve">   </w:t>
      </w:r>
      <w:r>
        <w:rPr>
          <w:rFonts w:hint="default" w:ascii="婼" w:hAnsi="婼" w:eastAsia="婼" w:cs="婼"/>
          <w:b/>
          <w:bCs/>
          <w:color w:val="000000"/>
          <w:kern w:val="0"/>
          <w:sz w:val="36"/>
          <w:szCs w:val="36"/>
          <w:lang w:val="en-US" w:eastAsia="zh-CN" w:bidi="ar"/>
        </w:rPr>
        <w:t>录</w:t>
      </w:r>
    </w:p>
    <w:p w14:paraId="4CF80B57">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第一部分部门概况 </w:t>
      </w:r>
    </w:p>
    <w:p w14:paraId="6BA507F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一、部门职责 </w:t>
      </w:r>
    </w:p>
    <w:p w14:paraId="02F9A3D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09FBF8B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第二部分 2023 年度部门决算表 </w:t>
      </w:r>
    </w:p>
    <w:p w14:paraId="41EB99B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一、收入支出决算总表 </w:t>
      </w:r>
    </w:p>
    <w:p w14:paraId="072E021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二、收入决算表 </w:t>
      </w:r>
    </w:p>
    <w:p w14:paraId="7EA84DD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p w14:paraId="640C0B4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p w14:paraId="32CC8D7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p w14:paraId="68BA13D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p w14:paraId="44935C1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p w14:paraId="7CCB010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八、国有资本经营预算财政拨款支出决算表 </w:t>
      </w:r>
    </w:p>
    <w:p w14:paraId="7B429DC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p w14:paraId="0925E95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第三部分 2023 年度部门决算情况说明 </w:t>
      </w:r>
    </w:p>
    <w:p w14:paraId="4421022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一、收入支出决算总体情况说明 </w:t>
      </w:r>
    </w:p>
    <w:p w14:paraId="4858F96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二、收入决算情况说明 </w:t>
      </w:r>
    </w:p>
    <w:p w14:paraId="63A71C3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三、支出决算情况说明 </w:t>
      </w:r>
    </w:p>
    <w:p w14:paraId="1F47FBE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四、财政拨款收入支出决算总体情况说明 </w:t>
      </w:r>
    </w:p>
    <w:p w14:paraId="7C6C7D8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五、一般公共预算财政拨款支出决算情况说明 </w:t>
      </w:r>
    </w:p>
    <w:p w14:paraId="0C7BBB0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六、一般公共预算财政拨款基本支出决算情况说明 </w:t>
      </w:r>
    </w:p>
    <w:p w14:paraId="1EB03CD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七、政府性基金预算财政拨款收支决算情况说明 </w:t>
      </w:r>
    </w:p>
    <w:p w14:paraId="6287E5D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八、国有资本经营预算财政拨款支出情况说明 </w:t>
      </w:r>
    </w:p>
    <w:p w14:paraId="5D5D0D2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九、财政拨款“三公”经费支出决算情况说明 </w:t>
      </w:r>
    </w:p>
    <w:p w14:paraId="238C157E">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十、机关运行经费支出情况说明 </w:t>
      </w:r>
    </w:p>
    <w:p w14:paraId="6784C7D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十一、政府采购支出情况说明 </w:t>
      </w:r>
    </w:p>
    <w:p w14:paraId="6CC35E7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十二、国有资产占用情况说明 </w:t>
      </w:r>
    </w:p>
    <w:p w14:paraId="3CD1719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十三、其他需要说明的情况 </w:t>
      </w:r>
    </w:p>
    <w:p w14:paraId="7F71314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第四部分预算绩效情况说明 </w:t>
      </w:r>
    </w:p>
    <w:p w14:paraId="39C7EFA7">
      <w:pPr>
        <w:keepNext w:val="0"/>
        <w:keepLines w:val="0"/>
        <w:widowControl/>
        <w:suppressLineNumbers w:val="0"/>
        <w:jc w:val="left"/>
        <w:rPr>
          <w:rFonts w:hint="default" w:ascii="婼" w:hAnsi="婼" w:eastAsia="婼" w:cs="婼"/>
          <w:b/>
          <w:bCs/>
          <w:color w:val="000000"/>
          <w:kern w:val="0"/>
          <w:sz w:val="32"/>
          <w:szCs w:val="32"/>
          <w:lang w:val="en-US" w:eastAsia="zh-CN" w:bidi="ar"/>
        </w:rPr>
      </w:pPr>
      <w:r>
        <w:rPr>
          <w:rFonts w:hint="default" w:ascii="婼" w:hAnsi="婼" w:eastAsia="婼" w:cs="婼"/>
          <w:b/>
          <w:bCs/>
          <w:color w:val="000000"/>
          <w:kern w:val="0"/>
          <w:sz w:val="32"/>
          <w:szCs w:val="32"/>
          <w:lang w:val="en-US" w:eastAsia="zh-CN" w:bidi="ar"/>
        </w:rPr>
        <w:t>第五部分名词解释</w:t>
      </w:r>
    </w:p>
    <w:p w14:paraId="4668C5F5">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0DB83243">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25734144">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671B476E">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673B4F1C">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2BF509C1">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EC212F9">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13B86C77">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455119D">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470DB83F">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第一部分部门概况</w:t>
      </w:r>
    </w:p>
    <w:p w14:paraId="779BC2C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一、部门职责 </w:t>
      </w:r>
    </w:p>
    <w:p w14:paraId="4929AB57">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（一）宣传和研究马列主义、毛泽东思想、邓小平理论、“三个代表”重要思想、科学发展观和习近平新时代中国特色社会主义思想、党的路线、方针、政策。</w:t>
      </w:r>
    </w:p>
    <w:p w14:paraId="0EAAB9D7">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（二）围绕党的中心任务和县委、县政府的重大决策部署，对重大理论和现实问题开展教学研究及干部教育，为县委、县政府的决策服务。</w:t>
      </w:r>
    </w:p>
    <w:p w14:paraId="37310074">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三）根据县委对全县干部队伍建设的要求，会同组织、宣传、统战、政法、纪检等部门制定各类骨干的培训轮训计划，承担新提拔的科级干部、村(社区)书记主任、共青团干部、妇女干部、公务员和县直机关党员、入党积极分子培训轮训任务。</w:t>
      </w:r>
    </w:p>
    <w:p w14:paraId="42D39D4D">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（四）会同组织人事部门，对学员在校期间的学习和党性锻炼情况进行考核、考察和评价，提出使用建议。</w:t>
      </w:r>
    </w:p>
    <w:p w14:paraId="38E25479">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（五）承办县委、县政府举办的专题研讨班、培训班。</w:t>
      </w:r>
    </w:p>
    <w:p w14:paraId="78FA18C1">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（六）按照国家有关法律法规，开展干部继续教育和培训。</w:t>
      </w:r>
    </w:p>
    <w:p w14:paraId="0A10895A">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（七）承担全县理论政策宣讲辅导，完成县委、县政府交办的其它培训、调研任务。</w:t>
      </w:r>
    </w:p>
    <w:p w14:paraId="726CA9F4">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（八）职能转变。县委党校应加强、优化、统筹全县培训方面的能力建设，加挂东乡县行政学校牌子，承担公务员与一般干部的培训。</w:t>
      </w:r>
    </w:p>
    <w:p w14:paraId="4CF1FA3E">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九）县委党校职责：制定各类骨干的培训轮训计划，承担新提拔的科级干部、村(社区)书记主任、共青团干部、妇女干部、公务员和县直机关党员、入党积极分子培训轮训任务；承办县委、县政府举办的专题研讨班、培训班；承担全县理论政策宣讲辅导，完成县委、县政府交办的其它培训、调研任务。</w:t>
      </w:r>
    </w:p>
    <w:p w14:paraId="6527534A">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东乡县行政学校职责：承担公务员与一般干部的培训。</w:t>
      </w:r>
    </w:p>
    <w:p w14:paraId="6E80893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二、机构设置 </w:t>
      </w:r>
    </w:p>
    <w:p w14:paraId="6A270A68">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1.办公室。负责对外联系和综合协调，督促检查校委会有关决定、决议等的贯彻落实情况；负责机要文秘、会务、接待、信访、文印、文书档案、宣传报道等工作；负责安全管理工作；完成校委会交办的其他工作；负责机关党支部日常工作；负责奖惩、考核、职称评聘工作。</w:t>
      </w:r>
    </w:p>
    <w:p w14:paraId="7E661E80">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2.教务培训股。负责主体班调训计划的编制和组织实施；负责学员日常管理和教学教务管理等工作；负责组织教学研究、教学总结和经验交流工作；负责教学检查和教师工作量的统计汇总工作。负责社会各类短期培训班的引进、管理和协调服务工作；负责物资采购、学校后勤、消防安全保卫等工作；负责外来培训人员的登记管理工作及学员学籍成绩评定考核等工作。</w:t>
      </w:r>
    </w:p>
    <w:p w14:paraId="34AEFAEB">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3.党建理论教研室。负责完成哲学、党史党建、科学社会主义、管理学类、经济学等各学类的课程教学和科研任务；承担全县经济社会发展研究任务；负责完成承担县委、县政府相关理论政策方面的研究及教学培训任务。负责学校远程教学和多媒体教学的实施，完成现代科技知识的课程教学和科研任务；组织协调教学、科研、办公自动化管理等系列软件的引进和应用；负责校园网的建设、服务管理和信息发布以及学校电教设备的维护与管理。</w:t>
      </w:r>
    </w:p>
    <w:p w14:paraId="0A7C7F82">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4.科研室。负责制订实施科研工作有关规章制度和年度计划，做好科研年度统计、科研档案管理和宣传工作；负责组织调研，协调科研课题及成果的申报、评审、验收评定和考核奖励工作；负责党校（行政学校）系统科研工作的协调攻关及有关科研机构的联络工作；负责学术论文发表评奖等工作。</w:t>
      </w:r>
    </w:p>
    <w:p w14:paraId="4E447A19">
      <w:pPr>
        <w:keepNext w:val="0"/>
        <w:keepLines w:val="0"/>
        <w:widowControl/>
        <w:suppressLineNumbers w:val="0"/>
        <w:ind w:firstLine="640" w:firstLineChars="20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5.图书资料室。负责制定图书馆发展计划和图书资料的征订工作；负责收集本地经济、政治、文化、社会、人文等方面的信息资料；负责与上级党校（行政学校）、兄弟党校（行政学校）及有关单位的业务联系和信息资料的交流工作；负责图书资料的编目、借阅、保管和使用统计工作。</w:t>
      </w:r>
    </w:p>
    <w:p w14:paraId="35E23B66">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BEAEFA4">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8B89974">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31A30B15">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709AFD26">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0FBC9F38">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2E0F6BBE">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5B7016EA">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66C4AF3B">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1491AAAA">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240E2EFF">
      <w:pPr>
        <w:keepNext w:val="0"/>
        <w:keepLines w:val="0"/>
        <w:widowControl/>
        <w:suppressLineNumbers w:val="0"/>
        <w:jc w:val="center"/>
        <w:rPr>
          <w:rFonts w:hint="eastAsia" w:ascii="婼" w:hAnsi="婼" w:eastAsia="婼" w:cs="婼"/>
          <w:color w:val="000000"/>
          <w:kern w:val="0"/>
          <w:sz w:val="32"/>
          <w:szCs w:val="32"/>
          <w:lang w:val="en-US" w:eastAsia="zh-CN" w:bidi="ar"/>
        </w:rPr>
      </w:pPr>
      <w:r>
        <w:rPr>
          <w:rFonts w:hint="default" w:ascii="婼" w:hAnsi="婼" w:eastAsia="婼" w:cs="婼"/>
          <w:b/>
          <w:bCs/>
          <w:color w:val="000000"/>
          <w:kern w:val="0"/>
          <w:sz w:val="32"/>
          <w:szCs w:val="32"/>
          <w:lang w:val="en-US" w:eastAsia="zh-CN" w:bidi="ar"/>
        </w:rPr>
        <w:t>第二部分 2023 年度部门决算表</w:t>
      </w:r>
    </w:p>
    <w:p w14:paraId="65D15DD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一、收入支出决算总表 </w:t>
      </w:r>
    </w:p>
    <w:tbl>
      <w:tblPr>
        <w:tblW w:w="13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35"/>
        <w:gridCol w:w="744"/>
        <w:gridCol w:w="1741"/>
        <w:gridCol w:w="4373"/>
        <w:gridCol w:w="816"/>
        <w:gridCol w:w="1910"/>
      </w:tblGrid>
      <w:tr w14:paraId="4130C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6720" w:type="dxa"/>
            <w:gridSpan w:val="3"/>
            <w:tcBorders>
              <w:top w:val="nil"/>
              <w:left w:val="nil"/>
              <w:bottom w:val="single" w:color="D4D4D4" w:sz="4" w:space="0"/>
              <w:right w:val="single" w:color="D4D4D4" w:sz="4" w:space="0"/>
            </w:tcBorders>
            <w:shd w:val="clear" w:color="auto" w:fill="F1F1F1"/>
            <w:noWrap/>
            <w:vAlign w:val="center"/>
          </w:tcPr>
          <w:p w14:paraId="77DA0F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7099" w:type="dxa"/>
            <w:gridSpan w:val="3"/>
            <w:tcBorders>
              <w:top w:val="nil"/>
              <w:left w:val="nil"/>
              <w:bottom w:val="single" w:color="D4D4D4" w:sz="4" w:space="0"/>
              <w:right w:val="single" w:color="D4D4D4" w:sz="4" w:space="0"/>
            </w:tcBorders>
            <w:shd w:val="clear" w:color="auto" w:fill="F1F1F1"/>
            <w:noWrap/>
            <w:vAlign w:val="center"/>
          </w:tcPr>
          <w:p w14:paraId="1046D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0A936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63E3C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4F961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45F9C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0" w:type="auto"/>
            <w:tcBorders>
              <w:top w:val="nil"/>
              <w:left w:val="nil"/>
              <w:bottom w:val="single" w:color="D4D4D4" w:sz="4" w:space="0"/>
              <w:right w:val="single" w:color="D4D4D4" w:sz="4" w:space="0"/>
            </w:tcBorders>
            <w:shd w:val="clear" w:color="auto" w:fill="F1F1F1"/>
            <w:noWrap/>
            <w:vAlign w:val="center"/>
          </w:tcPr>
          <w:p w14:paraId="719BA8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0" w:type="auto"/>
            <w:tcBorders>
              <w:top w:val="nil"/>
              <w:left w:val="nil"/>
              <w:bottom w:val="single" w:color="D4D4D4" w:sz="4" w:space="0"/>
              <w:right w:val="single" w:color="D4D4D4" w:sz="4" w:space="0"/>
            </w:tcBorders>
            <w:shd w:val="clear" w:color="auto" w:fill="F1F1F1"/>
            <w:noWrap/>
            <w:vAlign w:val="center"/>
          </w:tcPr>
          <w:p w14:paraId="758CE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tcBorders>
              <w:top w:val="nil"/>
              <w:left w:val="nil"/>
              <w:bottom w:val="single" w:color="D4D4D4" w:sz="4" w:space="0"/>
              <w:right w:val="single" w:color="D4D4D4" w:sz="4" w:space="0"/>
            </w:tcBorders>
            <w:shd w:val="clear" w:color="auto" w:fill="F1F1F1"/>
            <w:noWrap/>
            <w:vAlign w:val="center"/>
          </w:tcPr>
          <w:p w14:paraId="025FF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00DD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69E82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35A71E4">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C97F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CD262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1AFC81DD">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152FA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75C3C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35323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1FE3CD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16B9F1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1F1F1"/>
            <w:noWrap/>
            <w:vAlign w:val="center"/>
          </w:tcPr>
          <w:p w14:paraId="5A57CC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7BA04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49D4A8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r>
      <w:tr w14:paraId="3903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0DB15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2C97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47983E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1FD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1EE7B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35818169">
            <w:pPr>
              <w:jc w:val="right"/>
              <w:rPr>
                <w:rFonts w:hint="eastAsia" w:ascii="宋体" w:hAnsi="宋体" w:eastAsia="宋体" w:cs="宋体"/>
                <w:i w:val="0"/>
                <w:iCs w:val="0"/>
                <w:color w:val="000000"/>
                <w:sz w:val="22"/>
                <w:szCs w:val="22"/>
                <w:u w:val="none"/>
              </w:rPr>
            </w:pPr>
          </w:p>
        </w:tc>
      </w:tr>
      <w:tr w14:paraId="3FC0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398A21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nil"/>
              <w:left w:val="nil"/>
              <w:bottom w:val="single" w:color="D4D4D4" w:sz="4" w:space="0"/>
              <w:right w:val="single" w:color="D4D4D4" w:sz="4" w:space="0"/>
            </w:tcBorders>
            <w:shd w:val="clear" w:color="auto" w:fill="F1F1F1"/>
            <w:noWrap/>
            <w:vAlign w:val="center"/>
          </w:tcPr>
          <w:p w14:paraId="2013E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345309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671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03523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1676355A">
            <w:pPr>
              <w:jc w:val="right"/>
              <w:rPr>
                <w:rFonts w:hint="eastAsia" w:ascii="宋体" w:hAnsi="宋体" w:eastAsia="宋体" w:cs="宋体"/>
                <w:i w:val="0"/>
                <w:iCs w:val="0"/>
                <w:color w:val="000000"/>
                <w:sz w:val="22"/>
                <w:szCs w:val="22"/>
                <w:u w:val="none"/>
              </w:rPr>
            </w:pPr>
          </w:p>
        </w:tc>
      </w:tr>
      <w:tr w14:paraId="3EF9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461AB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0" w:type="auto"/>
            <w:tcBorders>
              <w:top w:val="nil"/>
              <w:left w:val="nil"/>
              <w:bottom w:val="single" w:color="D4D4D4" w:sz="4" w:space="0"/>
              <w:right w:val="single" w:color="D4D4D4" w:sz="4" w:space="0"/>
            </w:tcBorders>
            <w:shd w:val="clear" w:color="auto" w:fill="F1F1F1"/>
            <w:noWrap/>
            <w:vAlign w:val="center"/>
          </w:tcPr>
          <w:p w14:paraId="29E77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5CB71A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2950D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53B08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207F693C">
            <w:pPr>
              <w:jc w:val="right"/>
              <w:rPr>
                <w:rFonts w:hint="eastAsia" w:ascii="宋体" w:hAnsi="宋体" w:eastAsia="宋体" w:cs="宋体"/>
                <w:i w:val="0"/>
                <w:iCs w:val="0"/>
                <w:color w:val="000000"/>
                <w:sz w:val="22"/>
                <w:szCs w:val="22"/>
                <w:u w:val="none"/>
              </w:rPr>
            </w:pPr>
          </w:p>
        </w:tc>
      </w:tr>
      <w:tr w14:paraId="67F8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AFC0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0" w:type="auto"/>
            <w:tcBorders>
              <w:top w:val="nil"/>
              <w:left w:val="nil"/>
              <w:bottom w:val="single" w:color="D4D4D4" w:sz="4" w:space="0"/>
              <w:right w:val="single" w:color="D4D4D4" w:sz="4" w:space="0"/>
            </w:tcBorders>
            <w:shd w:val="clear" w:color="auto" w:fill="F1F1F1"/>
            <w:noWrap/>
            <w:vAlign w:val="center"/>
          </w:tcPr>
          <w:p w14:paraId="555F07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6E766B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C65CE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0EF2F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67D6F6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r>
      <w:tr w14:paraId="7153E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4B6F01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0" w:type="auto"/>
            <w:tcBorders>
              <w:top w:val="nil"/>
              <w:left w:val="nil"/>
              <w:bottom w:val="single" w:color="D4D4D4" w:sz="4" w:space="0"/>
              <w:right w:val="single" w:color="D4D4D4" w:sz="4" w:space="0"/>
            </w:tcBorders>
            <w:shd w:val="clear" w:color="auto" w:fill="F1F1F1"/>
            <w:noWrap/>
            <w:vAlign w:val="center"/>
          </w:tcPr>
          <w:p w14:paraId="14CFE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02CFE8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E85D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34081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00741A0A">
            <w:pPr>
              <w:jc w:val="right"/>
              <w:rPr>
                <w:rFonts w:hint="eastAsia" w:ascii="宋体" w:hAnsi="宋体" w:eastAsia="宋体" w:cs="宋体"/>
                <w:i w:val="0"/>
                <w:iCs w:val="0"/>
                <w:color w:val="000000"/>
                <w:sz w:val="22"/>
                <w:szCs w:val="22"/>
                <w:u w:val="none"/>
              </w:rPr>
            </w:pPr>
          </w:p>
        </w:tc>
      </w:tr>
      <w:tr w14:paraId="7DFDC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87513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0" w:type="auto"/>
            <w:tcBorders>
              <w:top w:val="nil"/>
              <w:left w:val="nil"/>
              <w:bottom w:val="single" w:color="D4D4D4" w:sz="4" w:space="0"/>
              <w:right w:val="single" w:color="D4D4D4" w:sz="4" w:space="0"/>
            </w:tcBorders>
            <w:shd w:val="clear" w:color="auto" w:fill="F1F1F1"/>
            <w:noWrap/>
            <w:vAlign w:val="center"/>
          </w:tcPr>
          <w:p w14:paraId="68155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5AFC82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58B7D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4DA2F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2760B081">
            <w:pPr>
              <w:jc w:val="right"/>
              <w:rPr>
                <w:rFonts w:hint="eastAsia" w:ascii="宋体" w:hAnsi="宋体" w:eastAsia="宋体" w:cs="宋体"/>
                <w:i w:val="0"/>
                <w:iCs w:val="0"/>
                <w:color w:val="000000"/>
                <w:sz w:val="22"/>
                <w:szCs w:val="22"/>
                <w:u w:val="none"/>
              </w:rPr>
            </w:pPr>
          </w:p>
        </w:tc>
      </w:tr>
      <w:tr w14:paraId="240C6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5F1C28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0" w:type="auto"/>
            <w:tcBorders>
              <w:top w:val="nil"/>
              <w:left w:val="nil"/>
              <w:bottom w:val="single" w:color="D4D4D4" w:sz="4" w:space="0"/>
              <w:right w:val="single" w:color="D4D4D4" w:sz="4" w:space="0"/>
            </w:tcBorders>
            <w:shd w:val="clear" w:color="auto" w:fill="F1F1F1"/>
            <w:noWrap/>
            <w:vAlign w:val="center"/>
          </w:tcPr>
          <w:p w14:paraId="1BF4B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1FC32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66E7B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4B289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73444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227,870.20</w:t>
            </w:r>
          </w:p>
        </w:tc>
      </w:tr>
      <w:tr w14:paraId="17C4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563999F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24F1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1921505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DBA47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086D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386BA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r>
      <w:tr w14:paraId="15F6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07CBDA1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1DB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78A8B57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4AB6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60963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995CF98">
            <w:pPr>
              <w:jc w:val="right"/>
              <w:rPr>
                <w:rFonts w:hint="eastAsia" w:ascii="宋体" w:hAnsi="宋体" w:eastAsia="宋体" w:cs="宋体"/>
                <w:i w:val="0"/>
                <w:iCs w:val="0"/>
                <w:color w:val="000000"/>
                <w:sz w:val="22"/>
                <w:szCs w:val="22"/>
                <w:u w:val="none"/>
              </w:rPr>
            </w:pPr>
          </w:p>
        </w:tc>
      </w:tr>
      <w:tr w14:paraId="27196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56EF5CC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CAE8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177E34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06AF1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7D69D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47689C2E">
            <w:pPr>
              <w:jc w:val="right"/>
              <w:rPr>
                <w:rFonts w:hint="eastAsia" w:ascii="宋体" w:hAnsi="宋体" w:eastAsia="宋体" w:cs="宋体"/>
                <w:i w:val="0"/>
                <w:iCs w:val="0"/>
                <w:color w:val="000000"/>
                <w:sz w:val="22"/>
                <w:szCs w:val="22"/>
                <w:u w:val="none"/>
              </w:rPr>
            </w:pPr>
          </w:p>
        </w:tc>
      </w:tr>
      <w:tr w14:paraId="5A97F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C0A49E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4CD6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5F4B017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35BCC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1226C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57649E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r>
      <w:tr w14:paraId="6795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A08F18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2F67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A08C8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993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59FDA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75394415">
            <w:pPr>
              <w:jc w:val="right"/>
              <w:rPr>
                <w:rFonts w:hint="eastAsia" w:ascii="宋体" w:hAnsi="宋体" w:eastAsia="宋体" w:cs="宋体"/>
                <w:i w:val="0"/>
                <w:iCs w:val="0"/>
                <w:color w:val="000000"/>
                <w:sz w:val="22"/>
                <w:szCs w:val="22"/>
                <w:u w:val="none"/>
              </w:rPr>
            </w:pPr>
          </w:p>
        </w:tc>
      </w:tr>
      <w:tr w14:paraId="297DE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034602D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6DAD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186CAA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DD219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16D67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BB62B48">
            <w:pPr>
              <w:jc w:val="right"/>
              <w:rPr>
                <w:rFonts w:hint="eastAsia" w:ascii="宋体" w:hAnsi="宋体" w:eastAsia="宋体" w:cs="宋体"/>
                <w:i w:val="0"/>
                <w:iCs w:val="0"/>
                <w:color w:val="000000"/>
                <w:sz w:val="22"/>
                <w:szCs w:val="22"/>
                <w:u w:val="none"/>
              </w:rPr>
            </w:pPr>
          </w:p>
        </w:tc>
      </w:tr>
      <w:tr w14:paraId="22DEF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41841AD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8345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0EEFA81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FB62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2C600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3BD22878">
            <w:pPr>
              <w:jc w:val="right"/>
              <w:rPr>
                <w:rFonts w:hint="eastAsia" w:ascii="宋体" w:hAnsi="宋体" w:eastAsia="宋体" w:cs="宋体"/>
                <w:i w:val="0"/>
                <w:iCs w:val="0"/>
                <w:color w:val="000000"/>
                <w:sz w:val="22"/>
                <w:szCs w:val="22"/>
                <w:u w:val="none"/>
              </w:rPr>
            </w:pPr>
          </w:p>
        </w:tc>
      </w:tr>
      <w:tr w14:paraId="30E03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2A607F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9741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60B484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E9A65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1AEED7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33157EBE">
            <w:pPr>
              <w:jc w:val="right"/>
              <w:rPr>
                <w:rFonts w:hint="eastAsia" w:ascii="宋体" w:hAnsi="宋体" w:eastAsia="宋体" w:cs="宋体"/>
                <w:i w:val="0"/>
                <w:iCs w:val="0"/>
                <w:color w:val="000000"/>
                <w:sz w:val="22"/>
                <w:szCs w:val="22"/>
                <w:u w:val="none"/>
              </w:rPr>
            </w:pPr>
          </w:p>
        </w:tc>
      </w:tr>
      <w:tr w14:paraId="63FED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009D40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FECC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181091E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C4CC9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1C7434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0543F35A">
            <w:pPr>
              <w:jc w:val="right"/>
              <w:rPr>
                <w:rFonts w:hint="eastAsia" w:ascii="宋体" w:hAnsi="宋体" w:eastAsia="宋体" w:cs="宋体"/>
                <w:i w:val="0"/>
                <w:iCs w:val="0"/>
                <w:color w:val="000000"/>
                <w:sz w:val="22"/>
                <w:szCs w:val="22"/>
                <w:u w:val="none"/>
              </w:rPr>
            </w:pPr>
          </w:p>
        </w:tc>
      </w:tr>
      <w:tr w14:paraId="319BF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145ED2A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55CA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1BB6DD9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6D98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17BE8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5D7FEF02">
            <w:pPr>
              <w:jc w:val="right"/>
              <w:rPr>
                <w:rFonts w:hint="eastAsia" w:ascii="宋体" w:hAnsi="宋体" w:eastAsia="宋体" w:cs="宋体"/>
                <w:i w:val="0"/>
                <w:iCs w:val="0"/>
                <w:color w:val="000000"/>
                <w:sz w:val="22"/>
                <w:szCs w:val="22"/>
                <w:u w:val="none"/>
              </w:rPr>
            </w:pPr>
          </w:p>
        </w:tc>
      </w:tr>
      <w:tr w14:paraId="55CD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22BB35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4B35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28AB70C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9AA3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0D3AD1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5C317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r>
      <w:tr w14:paraId="6CD2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6369F88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0216F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4FD1D75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66A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79F102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8365F58">
            <w:pPr>
              <w:jc w:val="right"/>
              <w:rPr>
                <w:rFonts w:hint="eastAsia" w:ascii="宋体" w:hAnsi="宋体" w:eastAsia="宋体" w:cs="宋体"/>
                <w:i w:val="0"/>
                <w:iCs w:val="0"/>
                <w:color w:val="000000"/>
                <w:sz w:val="22"/>
                <w:szCs w:val="22"/>
                <w:u w:val="none"/>
              </w:rPr>
            </w:pPr>
          </w:p>
        </w:tc>
      </w:tr>
      <w:tr w14:paraId="554C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0C293AF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A4B68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0CDF081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EBAF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790FC0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0A84B74A">
            <w:pPr>
              <w:jc w:val="right"/>
              <w:rPr>
                <w:rFonts w:hint="eastAsia" w:ascii="宋体" w:hAnsi="宋体" w:eastAsia="宋体" w:cs="宋体"/>
                <w:i w:val="0"/>
                <w:iCs w:val="0"/>
                <w:color w:val="000000"/>
                <w:sz w:val="22"/>
                <w:szCs w:val="22"/>
                <w:u w:val="none"/>
              </w:rPr>
            </w:pPr>
          </w:p>
        </w:tc>
      </w:tr>
      <w:tr w14:paraId="38B2D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6D90DFD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D038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4CDD38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5643B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720C6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1EF146E0">
            <w:pPr>
              <w:jc w:val="right"/>
              <w:rPr>
                <w:rFonts w:hint="eastAsia" w:ascii="宋体" w:hAnsi="宋体" w:eastAsia="宋体" w:cs="宋体"/>
                <w:i w:val="0"/>
                <w:iCs w:val="0"/>
                <w:color w:val="000000"/>
                <w:sz w:val="22"/>
                <w:szCs w:val="22"/>
                <w:u w:val="none"/>
              </w:rPr>
            </w:pPr>
          </w:p>
        </w:tc>
      </w:tr>
      <w:tr w14:paraId="5503C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722654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0811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3A9B80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4C6CB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64817B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770A4355">
            <w:pPr>
              <w:jc w:val="right"/>
              <w:rPr>
                <w:rFonts w:hint="eastAsia" w:ascii="宋体" w:hAnsi="宋体" w:eastAsia="宋体" w:cs="宋体"/>
                <w:i w:val="0"/>
                <w:iCs w:val="0"/>
                <w:color w:val="000000"/>
                <w:sz w:val="22"/>
                <w:szCs w:val="22"/>
                <w:u w:val="none"/>
              </w:rPr>
            </w:pPr>
          </w:p>
        </w:tc>
      </w:tr>
      <w:tr w14:paraId="36E9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1C3534F7">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C99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5CCD11A8">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65B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7E772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24839D0F">
            <w:pPr>
              <w:jc w:val="right"/>
              <w:rPr>
                <w:rFonts w:hint="eastAsia" w:ascii="宋体" w:hAnsi="宋体" w:eastAsia="宋体" w:cs="宋体"/>
                <w:i w:val="0"/>
                <w:iCs w:val="0"/>
                <w:color w:val="000000"/>
                <w:sz w:val="22"/>
                <w:szCs w:val="22"/>
                <w:u w:val="none"/>
              </w:rPr>
            </w:pPr>
          </w:p>
        </w:tc>
      </w:tr>
      <w:tr w14:paraId="3BEA0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6D07686">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F456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616B0AE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E904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316AC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38A736DE">
            <w:pPr>
              <w:jc w:val="right"/>
              <w:rPr>
                <w:rFonts w:hint="eastAsia" w:ascii="宋体" w:hAnsi="宋体" w:eastAsia="宋体" w:cs="宋体"/>
                <w:i w:val="0"/>
                <w:iCs w:val="0"/>
                <w:color w:val="000000"/>
                <w:sz w:val="22"/>
                <w:szCs w:val="22"/>
                <w:u w:val="none"/>
              </w:rPr>
            </w:pPr>
          </w:p>
        </w:tc>
      </w:tr>
      <w:tr w14:paraId="1A714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2DA40F0E">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EBD1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2498FA2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5170F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19BB8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677C2462">
            <w:pPr>
              <w:jc w:val="right"/>
              <w:rPr>
                <w:rFonts w:hint="eastAsia" w:ascii="宋体" w:hAnsi="宋体" w:eastAsia="宋体" w:cs="宋体"/>
                <w:i w:val="0"/>
                <w:iCs w:val="0"/>
                <w:color w:val="000000"/>
                <w:sz w:val="22"/>
                <w:szCs w:val="22"/>
                <w:u w:val="none"/>
              </w:rPr>
            </w:pPr>
          </w:p>
        </w:tc>
      </w:tr>
      <w:tr w14:paraId="21E24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3CA83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76CF1C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30294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1F1F1"/>
            <w:noWrap/>
            <w:vAlign w:val="center"/>
          </w:tcPr>
          <w:p w14:paraId="5DE00F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64C52F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0E449F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r>
      <w:tr w14:paraId="5307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3FACCB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0" w:type="auto"/>
            <w:tcBorders>
              <w:top w:val="nil"/>
              <w:left w:val="nil"/>
              <w:bottom w:val="single" w:color="D4D4D4" w:sz="4" w:space="0"/>
              <w:right w:val="single" w:color="D4D4D4" w:sz="4" w:space="0"/>
            </w:tcBorders>
            <w:shd w:val="clear" w:color="auto" w:fill="F1F1F1"/>
            <w:noWrap/>
            <w:vAlign w:val="center"/>
          </w:tcPr>
          <w:p w14:paraId="424CD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55875DA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7FA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0" w:type="auto"/>
            <w:tcBorders>
              <w:top w:val="nil"/>
              <w:left w:val="nil"/>
              <w:bottom w:val="single" w:color="D4D4D4" w:sz="4" w:space="0"/>
              <w:right w:val="single" w:color="D4D4D4" w:sz="4" w:space="0"/>
            </w:tcBorders>
            <w:shd w:val="clear" w:color="auto" w:fill="F1F1F1"/>
            <w:noWrap/>
            <w:vAlign w:val="center"/>
          </w:tcPr>
          <w:p w14:paraId="570D67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2A7A671D">
            <w:pPr>
              <w:jc w:val="right"/>
              <w:rPr>
                <w:rFonts w:hint="eastAsia" w:ascii="宋体" w:hAnsi="宋体" w:eastAsia="宋体" w:cs="宋体"/>
                <w:i w:val="0"/>
                <w:iCs w:val="0"/>
                <w:color w:val="000000"/>
                <w:sz w:val="22"/>
                <w:szCs w:val="22"/>
                <w:u w:val="none"/>
              </w:rPr>
            </w:pPr>
          </w:p>
        </w:tc>
      </w:tr>
      <w:tr w14:paraId="60F2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073AC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0" w:type="auto"/>
            <w:tcBorders>
              <w:top w:val="nil"/>
              <w:left w:val="nil"/>
              <w:bottom w:val="single" w:color="D4D4D4" w:sz="4" w:space="0"/>
              <w:right w:val="single" w:color="D4D4D4" w:sz="4" w:space="0"/>
            </w:tcBorders>
            <w:shd w:val="clear" w:color="auto" w:fill="F1F1F1"/>
            <w:noWrap/>
            <w:vAlign w:val="center"/>
          </w:tcPr>
          <w:p w14:paraId="20589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41B00C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130,047.86</w:t>
            </w:r>
          </w:p>
        </w:tc>
        <w:tc>
          <w:tcPr>
            <w:tcW w:w="0" w:type="auto"/>
            <w:tcBorders>
              <w:top w:val="nil"/>
              <w:left w:val="nil"/>
              <w:bottom w:val="single" w:color="D4D4D4" w:sz="4" w:space="0"/>
              <w:right w:val="single" w:color="D4D4D4" w:sz="4" w:space="0"/>
            </w:tcBorders>
            <w:shd w:val="clear" w:color="auto" w:fill="F1F1F1"/>
            <w:noWrap/>
            <w:vAlign w:val="center"/>
          </w:tcPr>
          <w:p w14:paraId="03588F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0" w:type="auto"/>
            <w:tcBorders>
              <w:top w:val="nil"/>
              <w:left w:val="nil"/>
              <w:bottom w:val="single" w:color="D4D4D4" w:sz="4" w:space="0"/>
              <w:right w:val="single" w:color="D4D4D4" w:sz="4" w:space="0"/>
            </w:tcBorders>
            <w:shd w:val="clear" w:color="auto" w:fill="F1F1F1"/>
            <w:noWrap/>
            <w:vAlign w:val="center"/>
          </w:tcPr>
          <w:p w14:paraId="7D5494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026171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130,047.86</w:t>
            </w:r>
          </w:p>
        </w:tc>
      </w:tr>
      <w:tr w14:paraId="62EB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72C5F78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24FE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2EE17B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C5847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649E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0AEA7C3D">
            <w:pPr>
              <w:jc w:val="left"/>
              <w:rPr>
                <w:rFonts w:hint="eastAsia" w:ascii="宋体" w:hAnsi="宋体" w:eastAsia="宋体" w:cs="宋体"/>
                <w:i w:val="0"/>
                <w:iCs w:val="0"/>
                <w:color w:val="000000"/>
                <w:sz w:val="22"/>
                <w:szCs w:val="22"/>
                <w:u w:val="none"/>
              </w:rPr>
            </w:pPr>
          </w:p>
        </w:tc>
      </w:tr>
      <w:tr w14:paraId="23148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tcBorders>
              <w:top w:val="nil"/>
              <w:left w:val="nil"/>
              <w:bottom w:val="single" w:color="D4D4D4" w:sz="4" w:space="0"/>
              <w:right w:val="single" w:color="D4D4D4" w:sz="4" w:space="0"/>
            </w:tcBorders>
            <w:shd w:val="clear" w:color="auto" w:fill="F1F1F1"/>
            <w:noWrap/>
            <w:vAlign w:val="center"/>
          </w:tcPr>
          <w:p w14:paraId="6BF63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1839A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4E30CB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2,839,793.26</w:t>
            </w:r>
          </w:p>
        </w:tc>
        <w:tc>
          <w:tcPr>
            <w:tcW w:w="0" w:type="auto"/>
            <w:tcBorders>
              <w:top w:val="nil"/>
              <w:left w:val="nil"/>
              <w:bottom w:val="single" w:color="D4D4D4" w:sz="4" w:space="0"/>
              <w:right w:val="single" w:color="D4D4D4" w:sz="4" w:space="0"/>
            </w:tcBorders>
            <w:shd w:val="clear" w:color="auto" w:fill="F1F1F1"/>
            <w:noWrap/>
            <w:vAlign w:val="center"/>
          </w:tcPr>
          <w:p w14:paraId="3C69FD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39AF76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185991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2,839,793.26</w:t>
            </w:r>
          </w:p>
        </w:tc>
      </w:tr>
      <w:tr w14:paraId="3458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0" w:type="auto"/>
            <w:gridSpan w:val="6"/>
            <w:tcBorders>
              <w:top w:val="nil"/>
              <w:left w:val="nil"/>
              <w:bottom w:val="nil"/>
              <w:right w:val="nil"/>
            </w:tcBorders>
            <w:shd w:val="clear" w:color="auto" w:fill="FFFFFF"/>
            <w:noWrap/>
            <w:vAlign w:val="center"/>
          </w:tcPr>
          <w:p w14:paraId="4741A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02474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gridSpan w:val="6"/>
            <w:tcBorders>
              <w:top w:val="nil"/>
              <w:left w:val="nil"/>
              <w:bottom w:val="nil"/>
              <w:right w:val="nil"/>
            </w:tcBorders>
            <w:shd w:val="clear" w:color="auto" w:fill="FFFFFF"/>
            <w:noWrap/>
            <w:vAlign w:val="center"/>
          </w:tcPr>
          <w:p w14:paraId="36C712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7339905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二、收入决算表 </w:t>
      </w:r>
    </w:p>
    <w:tbl>
      <w:tblPr>
        <w:tblW w:w="13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39"/>
        <w:gridCol w:w="4394"/>
        <w:gridCol w:w="1760"/>
        <w:gridCol w:w="1760"/>
        <w:gridCol w:w="993"/>
        <w:gridCol w:w="993"/>
        <w:gridCol w:w="993"/>
        <w:gridCol w:w="993"/>
        <w:gridCol w:w="993"/>
      </w:tblGrid>
      <w:tr w14:paraId="4EE6C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5433" w:type="dxa"/>
            <w:gridSpan w:val="2"/>
            <w:tcBorders>
              <w:top w:val="nil"/>
              <w:left w:val="nil"/>
              <w:bottom w:val="single" w:color="D4D4D4" w:sz="4" w:space="0"/>
              <w:right w:val="single" w:color="D4D4D4" w:sz="4" w:space="0"/>
            </w:tcBorders>
            <w:shd w:val="clear" w:color="auto" w:fill="F1F1F1"/>
            <w:noWrap/>
            <w:vAlign w:val="center"/>
          </w:tcPr>
          <w:p w14:paraId="0848C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760" w:type="dxa"/>
            <w:vMerge w:val="restart"/>
            <w:tcBorders>
              <w:top w:val="nil"/>
              <w:left w:val="nil"/>
              <w:bottom w:val="single" w:color="D4D4D4" w:sz="4" w:space="0"/>
              <w:right w:val="single" w:color="D4D4D4" w:sz="4" w:space="0"/>
            </w:tcBorders>
            <w:shd w:val="clear" w:color="auto" w:fill="F1F1F1"/>
            <w:vAlign w:val="center"/>
          </w:tcPr>
          <w:p w14:paraId="75C247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1760" w:type="dxa"/>
            <w:vMerge w:val="restart"/>
            <w:tcBorders>
              <w:top w:val="nil"/>
              <w:left w:val="nil"/>
              <w:bottom w:val="single" w:color="D4D4D4" w:sz="4" w:space="0"/>
              <w:right w:val="single" w:color="D4D4D4" w:sz="4" w:space="0"/>
            </w:tcBorders>
            <w:shd w:val="clear" w:color="auto" w:fill="F1F1F1"/>
            <w:vAlign w:val="center"/>
          </w:tcPr>
          <w:p w14:paraId="2D523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993" w:type="dxa"/>
            <w:vMerge w:val="restart"/>
            <w:tcBorders>
              <w:top w:val="nil"/>
              <w:left w:val="nil"/>
              <w:bottom w:val="single" w:color="D4D4D4" w:sz="4" w:space="0"/>
              <w:right w:val="single" w:color="D4D4D4" w:sz="4" w:space="0"/>
            </w:tcBorders>
            <w:shd w:val="clear" w:color="auto" w:fill="F1F1F1"/>
            <w:vAlign w:val="center"/>
          </w:tcPr>
          <w:p w14:paraId="30203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993" w:type="dxa"/>
            <w:vMerge w:val="restart"/>
            <w:tcBorders>
              <w:top w:val="nil"/>
              <w:left w:val="nil"/>
              <w:bottom w:val="single" w:color="D4D4D4" w:sz="4" w:space="0"/>
              <w:right w:val="single" w:color="D4D4D4" w:sz="4" w:space="0"/>
            </w:tcBorders>
            <w:shd w:val="clear" w:color="auto" w:fill="F1F1F1"/>
            <w:vAlign w:val="center"/>
          </w:tcPr>
          <w:p w14:paraId="63B0C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993" w:type="dxa"/>
            <w:vMerge w:val="restart"/>
            <w:tcBorders>
              <w:top w:val="nil"/>
              <w:left w:val="nil"/>
              <w:bottom w:val="single" w:color="D4D4D4" w:sz="4" w:space="0"/>
              <w:right w:val="single" w:color="D4D4D4" w:sz="4" w:space="0"/>
            </w:tcBorders>
            <w:shd w:val="clear" w:color="auto" w:fill="F1F1F1"/>
            <w:vAlign w:val="center"/>
          </w:tcPr>
          <w:p w14:paraId="0CB69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993" w:type="dxa"/>
            <w:vMerge w:val="restart"/>
            <w:tcBorders>
              <w:top w:val="nil"/>
              <w:left w:val="nil"/>
              <w:bottom w:val="single" w:color="D4D4D4" w:sz="4" w:space="0"/>
              <w:right w:val="single" w:color="D4D4D4" w:sz="4" w:space="0"/>
            </w:tcBorders>
            <w:shd w:val="clear" w:color="auto" w:fill="F1F1F1"/>
            <w:vAlign w:val="center"/>
          </w:tcPr>
          <w:p w14:paraId="3D109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993" w:type="dxa"/>
            <w:vMerge w:val="restart"/>
            <w:tcBorders>
              <w:top w:val="nil"/>
              <w:left w:val="nil"/>
              <w:bottom w:val="single" w:color="D4D4D4" w:sz="4" w:space="0"/>
              <w:right w:val="single" w:color="D4D4D4" w:sz="4" w:space="0"/>
            </w:tcBorders>
            <w:shd w:val="clear" w:color="auto" w:fill="F1F1F1"/>
            <w:vAlign w:val="center"/>
          </w:tcPr>
          <w:p w14:paraId="4BB45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010F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restart"/>
            <w:tcBorders>
              <w:top w:val="nil"/>
              <w:left w:val="nil"/>
              <w:bottom w:val="single" w:color="D4D4D4" w:sz="4" w:space="0"/>
              <w:right w:val="single" w:color="D4D4D4" w:sz="4" w:space="0"/>
            </w:tcBorders>
            <w:shd w:val="clear" w:color="auto" w:fill="F1F1F1"/>
            <w:vAlign w:val="center"/>
          </w:tcPr>
          <w:p w14:paraId="519DCD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1C941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760" w:type="dxa"/>
            <w:vMerge w:val="continue"/>
            <w:tcBorders>
              <w:top w:val="nil"/>
              <w:left w:val="nil"/>
              <w:bottom w:val="single" w:color="D4D4D4" w:sz="4" w:space="0"/>
              <w:right w:val="single" w:color="D4D4D4" w:sz="4" w:space="0"/>
            </w:tcBorders>
            <w:shd w:val="clear" w:color="auto" w:fill="F1F1F1"/>
            <w:vAlign w:val="center"/>
          </w:tcPr>
          <w:p w14:paraId="76AD3C83">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D4D4D4" w:sz="4" w:space="0"/>
              <w:right w:val="single" w:color="D4D4D4" w:sz="4" w:space="0"/>
            </w:tcBorders>
            <w:shd w:val="clear" w:color="auto" w:fill="F1F1F1"/>
            <w:vAlign w:val="center"/>
          </w:tcPr>
          <w:p w14:paraId="19DC16FA">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6F022AD9">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1F2A18C3">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138D26A3">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2B6AC2AE">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7ED3C53F">
            <w:pPr>
              <w:jc w:val="center"/>
              <w:rPr>
                <w:rFonts w:hint="eastAsia" w:ascii="宋体" w:hAnsi="宋体" w:eastAsia="宋体" w:cs="宋体"/>
                <w:i w:val="0"/>
                <w:iCs w:val="0"/>
                <w:color w:val="000000"/>
                <w:sz w:val="22"/>
                <w:szCs w:val="22"/>
                <w:u w:val="none"/>
              </w:rPr>
            </w:pPr>
          </w:p>
        </w:tc>
      </w:tr>
      <w:tr w14:paraId="1371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nil"/>
              <w:left w:val="nil"/>
              <w:bottom w:val="single" w:color="D4D4D4" w:sz="4" w:space="0"/>
              <w:right w:val="single" w:color="D4D4D4" w:sz="4" w:space="0"/>
            </w:tcBorders>
            <w:shd w:val="clear" w:color="auto" w:fill="F1F1F1"/>
            <w:vAlign w:val="center"/>
          </w:tcPr>
          <w:p w14:paraId="6A9465E3">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2CDB0191">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D4D4D4" w:sz="4" w:space="0"/>
              <w:right w:val="single" w:color="D4D4D4" w:sz="4" w:space="0"/>
            </w:tcBorders>
            <w:shd w:val="clear" w:color="auto" w:fill="F1F1F1"/>
            <w:vAlign w:val="center"/>
          </w:tcPr>
          <w:p w14:paraId="691C334C">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D4D4D4" w:sz="4" w:space="0"/>
              <w:right w:val="single" w:color="D4D4D4" w:sz="4" w:space="0"/>
            </w:tcBorders>
            <w:shd w:val="clear" w:color="auto" w:fill="F1F1F1"/>
            <w:vAlign w:val="center"/>
          </w:tcPr>
          <w:p w14:paraId="24EB031F">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5404E040">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46FF4A93">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0DBCBDFC">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524EC0ED">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01DF62EC">
            <w:pPr>
              <w:jc w:val="center"/>
              <w:rPr>
                <w:rFonts w:hint="eastAsia" w:ascii="宋体" w:hAnsi="宋体" w:eastAsia="宋体" w:cs="宋体"/>
                <w:i w:val="0"/>
                <w:iCs w:val="0"/>
                <w:color w:val="000000"/>
                <w:sz w:val="22"/>
                <w:szCs w:val="22"/>
                <w:u w:val="none"/>
              </w:rPr>
            </w:pPr>
          </w:p>
        </w:tc>
      </w:tr>
      <w:tr w14:paraId="0998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039" w:type="dxa"/>
            <w:vMerge w:val="continue"/>
            <w:tcBorders>
              <w:top w:val="nil"/>
              <w:left w:val="nil"/>
              <w:bottom w:val="single" w:color="D4D4D4" w:sz="4" w:space="0"/>
              <w:right w:val="single" w:color="D4D4D4" w:sz="4" w:space="0"/>
            </w:tcBorders>
            <w:shd w:val="clear" w:color="auto" w:fill="F1F1F1"/>
            <w:vAlign w:val="center"/>
          </w:tcPr>
          <w:p w14:paraId="1D6B14E2">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2A5A06A">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D4D4D4" w:sz="4" w:space="0"/>
              <w:right w:val="single" w:color="D4D4D4" w:sz="4" w:space="0"/>
            </w:tcBorders>
            <w:shd w:val="clear" w:color="auto" w:fill="F1F1F1"/>
            <w:vAlign w:val="center"/>
          </w:tcPr>
          <w:p w14:paraId="23C822B2">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D4D4D4" w:sz="4" w:space="0"/>
              <w:right w:val="single" w:color="D4D4D4" w:sz="4" w:space="0"/>
            </w:tcBorders>
            <w:shd w:val="clear" w:color="auto" w:fill="F1F1F1"/>
            <w:vAlign w:val="center"/>
          </w:tcPr>
          <w:p w14:paraId="53BA3923">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3BFC2C8F">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591BB527">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4E8B9342">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3CF0708E">
            <w:pPr>
              <w:jc w:val="center"/>
              <w:rPr>
                <w:rFonts w:hint="eastAsia" w:ascii="宋体" w:hAnsi="宋体" w:eastAsia="宋体" w:cs="宋体"/>
                <w:i w:val="0"/>
                <w:iCs w:val="0"/>
                <w:color w:val="000000"/>
                <w:sz w:val="22"/>
                <w:szCs w:val="22"/>
                <w:u w:val="none"/>
              </w:rPr>
            </w:pPr>
          </w:p>
        </w:tc>
        <w:tc>
          <w:tcPr>
            <w:tcW w:w="993" w:type="dxa"/>
            <w:vMerge w:val="continue"/>
            <w:tcBorders>
              <w:top w:val="nil"/>
              <w:left w:val="nil"/>
              <w:bottom w:val="single" w:color="D4D4D4" w:sz="4" w:space="0"/>
              <w:right w:val="single" w:color="D4D4D4" w:sz="4" w:space="0"/>
            </w:tcBorders>
            <w:shd w:val="clear" w:color="auto" w:fill="F1F1F1"/>
            <w:vAlign w:val="center"/>
          </w:tcPr>
          <w:p w14:paraId="5463EEB4">
            <w:pPr>
              <w:jc w:val="center"/>
              <w:rPr>
                <w:rFonts w:hint="eastAsia" w:ascii="宋体" w:hAnsi="宋体" w:eastAsia="宋体" w:cs="宋体"/>
                <w:i w:val="0"/>
                <w:iCs w:val="0"/>
                <w:color w:val="000000"/>
                <w:sz w:val="22"/>
                <w:szCs w:val="22"/>
                <w:u w:val="none"/>
              </w:rPr>
            </w:pPr>
          </w:p>
        </w:tc>
      </w:tr>
      <w:tr w14:paraId="316F2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C2CC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760" w:type="dxa"/>
            <w:tcBorders>
              <w:top w:val="nil"/>
              <w:left w:val="nil"/>
              <w:bottom w:val="single" w:color="D4D4D4" w:sz="4" w:space="0"/>
              <w:right w:val="single" w:color="D4D4D4" w:sz="4" w:space="0"/>
            </w:tcBorders>
            <w:shd w:val="clear" w:color="auto" w:fill="F1F1F1"/>
            <w:vAlign w:val="center"/>
          </w:tcPr>
          <w:p w14:paraId="3C2AB8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760" w:type="dxa"/>
            <w:tcBorders>
              <w:top w:val="nil"/>
              <w:left w:val="nil"/>
              <w:bottom w:val="single" w:color="D4D4D4" w:sz="4" w:space="0"/>
              <w:right w:val="single" w:color="D4D4D4" w:sz="4" w:space="0"/>
            </w:tcBorders>
            <w:shd w:val="clear" w:color="auto" w:fill="F1F1F1"/>
            <w:vAlign w:val="center"/>
          </w:tcPr>
          <w:p w14:paraId="11CAE8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93" w:type="dxa"/>
            <w:tcBorders>
              <w:top w:val="nil"/>
              <w:left w:val="nil"/>
              <w:bottom w:val="single" w:color="D4D4D4" w:sz="4" w:space="0"/>
              <w:right w:val="single" w:color="D4D4D4" w:sz="4" w:space="0"/>
            </w:tcBorders>
            <w:shd w:val="clear" w:color="auto" w:fill="F1F1F1"/>
            <w:vAlign w:val="center"/>
          </w:tcPr>
          <w:p w14:paraId="427C3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93" w:type="dxa"/>
            <w:tcBorders>
              <w:top w:val="nil"/>
              <w:left w:val="nil"/>
              <w:bottom w:val="single" w:color="D4D4D4" w:sz="4" w:space="0"/>
              <w:right w:val="single" w:color="D4D4D4" w:sz="4" w:space="0"/>
            </w:tcBorders>
            <w:shd w:val="clear" w:color="auto" w:fill="F1F1F1"/>
            <w:vAlign w:val="center"/>
          </w:tcPr>
          <w:p w14:paraId="43C2C2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93" w:type="dxa"/>
            <w:tcBorders>
              <w:top w:val="nil"/>
              <w:left w:val="nil"/>
              <w:bottom w:val="single" w:color="D4D4D4" w:sz="4" w:space="0"/>
              <w:right w:val="single" w:color="D4D4D4" w:sz="4" w:space="0"/>
            </w:tcBorders>
            <w:shd w:val="clear" w:color="auto" w:fill="F1F1F1"/>
            <w:vAlign w:val="center"/>
          </w:tcPr>
          <w:p w14:paraId="477D3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93" w:type="dxa"/>
            <w:tcBorders>
              <w:top w:val="nil"/>
              <w:left w:val="nil"/>
              <w:bottom w:val="single" w:color="D4D4D4" w:sz="4" w:space="0"/>
              <w:right w:val="single" w:color="D4D4D4" w:sz="4" w:space="0"/>
            </w:tcBorders>
            <w:shd w:val="clear" w:color="auto" w:fill="F1F1F1"/>
            <w:vAlign w:val="center"/>
          </w:tcPr>
          <w:p w14:paraId="6B505F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93" w:type="dxa"/>
            <w:tcBorders>
              <w:top w:val="nil"/>
              <w:left w:val="nil"/>
              <w:bottom w:val="single" w:color="D4D4D4" w:sz="4" w:space="0"/>
              <w:right w:val="single" w:color="D4D4D4" w:sz="4" w:space="0"/>
            </w:tcBorders>
            <w:shd w:val="clear" w:color="auto" w:fill="F1F1F1"/>
            <w:vAlign w:val="center"/>
          </w:tcPr>
          <w:p w14:paraId="13038B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4CC1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6CBB5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3D878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5FDE69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7B6525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3738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5DDC3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8B2A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8533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1BBD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0DC572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374B7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43280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37905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32463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7116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E086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0F5D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5D97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7696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702F9A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6FA950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3E0D38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5FD927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4955F0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C3E09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DFE57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01CF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CC8C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087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5F08AF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2050802</w:t>
            </w:r>
          </w:p>
        </w:tc>
        <w:tc>
          <w:tcPr>
            <w:tcW w:w="0" w:type="auto"/>
            <w:tcBorders>
              <w:top w:val="nil"/>
              <w:left w:val="nil"/>
              <w:bottom w:val="single" w:color="D4D4D4" w:sz="4" w:space="0"/>
              <w:right w:val="single" w:color="D4D4D4" w:sz="4" w:space="0"/>
            </w:tcBorders>
            <w:shd w:val="clear" w:color="auto" w:fill="FFFFFF"/>
            <w:noWrap/>
            <w:vAlign w:val="center"/>
          </w:tcPr>
          <w:p w14:paraId="522CCB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干部教育</w:t>
            </w:r>
          </w:p>
        </w:tc>
        <w:tc>
          <w:tcPr>
            <w:tcW w:w="0" w:type="auto"/>
            <w:tcBorders>
              <w:top w:val="nil"/>
              <w:left w:val="nil"/>
              <w:bottom w:val="single" w:color="D4D4D4" w:sz="4" w:space="0"/>
              <w:right w:val="single" w:color="D4D4D4" w:sz="4" w:space="0"/>
            </w:tcBorders>
            <w:shd w:val="clear" w:color="auto" w:fill="FFFFFF"/>
            <w:noWrap/>
            <w:vAlign w:val="center"/>
          </w:tcPr>
          <w:p w14:paraId="43A19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4D6307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1C401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AE5DE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22A6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C2EA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1EF33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43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136BD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006F9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7EA09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7FF104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45B89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04E7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407C6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7DBD1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B2A0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8E8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15E7FB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112199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81B99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481532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60D17E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6B0EB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D45F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781AA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1451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6FCC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01B281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67EB57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1E27DF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7815AE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5A6B4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3B4DB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12FD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57DBB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6F001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A73B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54F9D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7303F5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2BC651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0" w:type="auto"/>
            <w:tcBorders>
              <w:top w:val="nil"/>
              <w:left w:val="nil"/>
              <w:bottom w:val="single" w:color="D4D4D4" w:sz="4" w:space="0"/>
              <w:right w:val="single" w:color="D4D4D4" w:sz="4" w:space="0"/>
            </w:tcBorders>
            <w:shd w:val="clear" w:color="auto" w:fill="FFFFFF"/>
            <w:noWrap/>
            <w:vAlign w:val="center"/>
          </w:tcPr>
          <w:p w14:paraId="558BA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0" w:type="auto"/>
            <w:tcBorders>
              <w:top w:val="nil"/>
              <w:left w:val="nil"/>
              <w:bottom w:val="single" w:color="D4D4D4" w:sz="4" w:space="0"/>
              <w:right w:val="single" w:color="D4D4D4" w:sz="4" w:space="0"/>
            </w:tcBorders>
            <w:shd w:val="clear" w:color="auto" w:fill="FFFFFF"/>
            <w:noWrap/>
            <w:vAlign w:val="center"/>
          </w:tcPr>
          <w:p w14:paraId="5985DE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F261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F7CCE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19293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1665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A09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543BD9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1A34A4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21DE79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0D5795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6DF73C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B7DC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DE3B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EB874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A43DA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4AFC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tcBorders>
              <w:top w:val="nil"/>
              <w:left w:val="nil"/>
              <w:bottom w:val="single" w:color="D4D4D4" w:sz="4" w:space="0"/>
              <w:right w:val="single" w:color="D4D4D4" w:sz="4" w:space="0"/>
            </w:tcBorders>
            <w:shd w:val="clear" w:color="auto" w:fill="FFFFFF"/>
            <w:noWrap/>
            <w:vAlign w:val="center"/>
          </w:tcPr>
          <w:p w14:paraId="593C2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0E858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5032DA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05088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7F9B81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F38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AA46D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F834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B32D9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AC1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0" w:type="auto"/>
            <w:gridSpan w:val="9"/>
            <w:tcBorders>
              <w:top w:val="nil"/>
              <w:left w:val="nil"/>
              <w:bottom w:val="nil"/>
              <w:right w:val="nil"/>
            </w:tcBorders>
            <w:shd w:val="clear" w:color="auto" w:fill="FFFFFF"/>
            <w:noWrap/>
            <w:vAlign w:val="center"/>
          </w:tcPr>
          <w:p w14:paraId="038C8A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5170FA9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三、支出决算表 </w:t>
      </w:r>
    </w:p>
    <w:tbl>
      <w:tblPr>
        <w:tblW w:w="139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2"/>
        <w:gridCol w:w="4570"/>
        <w:gridCol w:w="1876"/>
        <w:gridCol w:w="1876"/>
        <w:gridCol w:w="1450"/>
        <w:gridCol w:w="1021"/>
        <w:gridCol w:w="1021"/>
        <w:gridCol w:w="1022"/>
      </w:tblGrid>
      <w:tr w14:paraId="5042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5652" w:type="dxa"/>
            <w:gridSpan w:val="2"/>
            <w:tcBorders>
              <w:top w:val="nil"/>
              <w:left w:val="nil"/>
              <w:bottom w:val="single" w:color="D4D4D4" w:sz="4" w:space="0"/>
              <w:right w:val="single" w:color="D4D4D4" w:sz="4" w:space="0"/>
            </w:tcBorders>
            <w:shd w:val="clear" w:color="auto" w:fill="F1F1F1"/>
            <w:noWrap/>
            <w:vAlign w:val="center"/>
          </w:tcPr>
          <w:p w14:paraId="37831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876" w:type="dxa"/>
            <w:vMerge w:val="restart"/>
            <w:tcBorders>
              <w:top w:val="nil"/>
              <w:left w:val="nil"/>
              <w:bottom w:val="single" w:color="D4D4D4" w:sz="4" w:space="0"/>
              <w:right w:val="single" w:color="D4D4D4" w:sz="4" w:space="0"/>
            </w:tcBorders>
            <w:shd w:val="clear" w:color="auto" w:fill="F1F1F1"/>
            <w:vAlign w:val="center"/>
          </w:tcPr>
          <w:p w14:paraId="4C174A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1876" w:type="dxa"/>
            <w:vMerge w:val="restart"/>
            <w:tcBorders>
              <w:top w:val="nil"/>
              <w:left w:val="nil"/>
              <w:bottom w:val="single" w:color="D4D4D4" w:sz="4" w:space="0"/>
              <w:right w:val="single" w:color="D4D4D4" w:sz="4" w:space="0"/>
            </w:tcBorders>
            <w:shd w:val="clear" w:color="auto" w:fill="F1F1F1"/>
            <w:vAlign w:val="center"/>
          </w:tcPr>
          <w:p w14:paraId="582009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1450" w:type="dxa"/>
            <w:vMerge w:val="restart"/>
            <w:tcBorders>
              <w:top w:val="nil"/>
              <w:left w:val="nil"/>
              <w:bottom w:val="single" w:color="D4D4D4" w:sz="4" w:space="0"/>
              <w:right w:val="single" w:color="D4D4D4" w:sz="4" w:space="0"/>
            </w:tcBorders>
            <w:shd w:val="clear" w:color="auto" w:fill="F1F1F1"/>
            <w:vAlign w:val="center"/>
          </w:tcPr>
          <w:p w14:paraId="19D11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1021" w:type="dxa"/>
            <w:vMerge w:val="restart"/>
            <w:tcBorders>
              <w:top w:val="nil"/>
              <w:left w:val="nil"/>
              <w:bottom w:val="single" w:color="D4D4D4" w:sz="4" w:space="0"/>
              <w:right w:val="single" w:color="D4D4D4" w:sz="4" w:space="0"/>
            </w:tcBorders>
            <w:shd w:val="clear" w:color="auto" w:fill="F1F1F1"/>
            <w:vAlign w:val="center"/>
          </w:tcPr>
          <w:p w14:paraId="730E5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1021" w:type="dxa"/>
            <w:vMerge w:val="restart"/>
            <w:tcBorders>
              <w:top w:val="nil"/>
              <w:left w:val="nil"/>
              <w:bottom w:val="single" w:color="D4D4D4" w:sz="4" w:space="0"/>
              <w:right w:val="single" w:color="D4D4D4" w:sz="4" w:space="0"/>
            </w:tcBorders>
            <w:shd w:val="clear" w:color="auto" w:fill="F1F1F1"/>
            <w:vAlign w:val="center"/>
          </w:tcPr>
          <w:p w14:paraId="6437B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1022" w:type="dxa"/>
            <w:vMerge w:val="restart"/>
            <w:tcBorders>
              <w:top w:val="nil"/>
              <w:left w:val="nil"/>
              <w:bottom w:val="single" w:color="D4D4D4" w:sz="4" w:space="0"/>
              <w:right w:val="single" w:color="D4D4D4" w:sz="4" w:space="0"/>
            </w:tcBorders>
            <w:shd w:val="clear" w:color="auto" w:fill="F1F1F1"/>
            <w:vAlign w:val="center"/>
          </w:tcPr>
          <w:p w14:paraId="58BC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2891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82" w:type="dxa"/>
            <w:vMerge w:val="restart"/>
            <w:tcBorders>
              <w:top w:val="nil"/>
              <w:left w:val="nil"/>
              <w:bottom w:val="single" w:color="D4D4D4" w:sz="4" w:space="0"/>
              <w:right w:val="single" w:color="D4D4D4" w:sz="4" w:space="0"/>
            </w:tcBorders>
            <w:shd w:val="clear" w:color="auto" w:fill="F1F1F1"/>
            <w:vAlign w:val="center"/>
          </w:tcPr>
          <w:p w14:paraId="215CAA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219FC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876" w:type="dxa"/>
            <w:vMerge w:val="continue"/>
            <w:tcBorders>
              <w:top w:val="nil"/>
              <w:left w:val="nil"/>
              <w:bottom w:val="single" w:color="D4D4D4" w:sz="4" w:space="0"/>
              <w:right w:val="single" w:color="D4D4D4" w:sz="4" w:space="0"/>
            </w:tcBorders>
            <w:shd w:val="clear" w:color="auto" w:fill="F1F1F1"/>
            <w:vAlign w:val="center"/>
          </w:tcPr>
          <w:p w14:paraId="661D4640">
            <w:pPr>
              <w:jc w:val="center"/>
              <w:rPr>
                <w:rFonts w:hint="eastAsia" w:ascii="宋体" w:hAnsi="宋体" w:eastAsia="宋体" w:cs="宋体"/>
                <w:i w:val="0"/>
                <w:iCs w:val="0"/>
                <w:color w:val="000000"/>
                <w:sz w:val="22"/>
                <w:szCs w:val="22"/>
                <w:u w:val="none"/>
              </w:rPr>
            </w:pPr>
          </w:p>
        </w:tc>
        <w:tc>
          <w:tcPr>
            <w:tcW w:w="1876" w:type="dxa"/>
            <w:vMerge w:val="continue"/>
            <w:tcBorders>
              <w:top w:val="nil"/>
              <w:left w:val="nil"/>
              <w:bottom w:val="single" w:color="D4D4D4" w:sz="4" w:space="0"/>
              <w:right w:val="single" w:color="D4D4D4" w:sz="4" w:space="0"/>
            </w:tcBorders>
            <w:shd w:val="clear" w:color="auto" w:fill="F1F1F1"/>
            <w:vAlign w:val="center"/>
          </w:tcPr>
          <w:p w14:paraId="70B30170">
            <w:pPr>
              <w:jc w:val="center"/>
              <w:rPr>
                <w:rFonts w:hint="eastAsia" w:ascii="宋体" w:hAnsi="宋体" w:eastAsia="宋体" w:cs="宋体"/>
                <w:i w:val="0"/>
                <w:iCs w:val="0"/>
                <w:color w:val="000000"/>
                <w:sz w:val="22"/>
                <w:szCs w:val="22"/>
                <w:u w:val="none"/>
              </w:rPr>
            </w:pPr>
          </w:p>
        </w:tc>
        <w:tc>
          <w:tcPr>
            <w:tcW w:w="1450" w:type="dxa"/>
            <w:vMerge w:val="continue"/>
            <w:tcBorders>
              <w:top w:val="nil"/>
              <w:left w:val="nil"/>
              <w:bottom w:val="single" w:color="D4D4D4" w:sz="4" w:space="0"/>
              <w:right w:val="single" w:color="D4D4D4" w:sz="4" w:space="0"/>
            </w:tcBorders>
            <w:shd w:val="clear" w:color="auto" w:fill="F1F1F1"/>
            <w:vAlign w:val="center"/>
          </w:tcPr>
          <w:p w14:paraId="72278B3B">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0F384EFC">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6EC7F688">
            <w:pPr>
              <w:jc w:val="center"/>
              <w:rPr>
                <w:rFonts w:hint="eastAsia" w:ascii="宋体" w:hAnsi="宋体" w:eastAsia="宋体" w:cs="宋体"/>
                <w:i w:val="0"/>
                <w:iCs w:val="0"/>
                <w:color w:val="000000"/>
                <w:sz w:val="22"/>
                <w:szCs w:val="22"/>
                <w:u w:val="none"/>
              </w:rPr>
            </w:pPr>
          </w:p>
        </w:tc>
        <w:tc>
          <w:tcPr>
            <w:tcW w:w="1022" w:type="dxa"/>
            <w:vMerge w:val="continue"/>
            <w:tcBorders>
              <w:top w:val="nil"/>
              <w:left w:val="nil"/>
              <w:bottom w:val="single" w:color="D4D4D4" w:sz="4" w:space="0"/>
              <w:right w:val="single" w:color="D4D4D4" w:sz="4" w:space="0"/>
            </w:tcBorders>
            <w:shd w:val="clear" w:color="auto" w:fill="F1F1F1"/>
            <w:vAlign w:val="center"/>
          </w:tcPr>
          <w:p w14:paraId="7539FE41">
            <w:pPr>
              <w:jc w:val="center"/>
              <w:rPr>
                <w:rFonts w:hint="eastAsia" w:ascii="宋体" w:hAnsi="宋体" w:eastAsia="宋体" w:cs="宋体"/>
                <w:i w:val="0"/>
                <w:iCs w:val="0"/>
                <w:color w:val="000000"/>
                <w:sz w:val="22"/>
                <w:szCs w:val="22"/>
                <w:u w:val="none"/>
              </w:rPr>
            </w:pPr>
          </w:p>
        </w:tc>
      </w:tr>
      <w:tr w14:paraId="310D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82" w:type="dxa"/>
            <w:vMerge w:val="continue"/>
            <w:tcBorders>
              <w:top w:val="nil"/>
              <w:left w:val="nil"/>
              <w:bottom w:val="single" w:color="D4D4D4" w:sz="4" w:space="0"/>
              <w:right w:val="single" w:color="D4D4D4" w:sz="4" w:space="0"/>
            </w:tcBorders>
            <w:shd w:val="clear" w:color="auto" w:fill="F1F1F1"/>
            <w:vAlign w:val="center"/>
          </w:tcPr>
          <w:p w14:paraId="41E6970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0B4B7BC">
            <w:pPr>
              <w:jc w:val="center"/>
              <w:rPr>
                <w:rFonts w:hint="eastAsia" w:ascii="宋体" w:hAnsi="宋体" w:eastAsia="宋体" w:cs="宋体"/>
                <w:i w:val="0"/>
                <w:iCs w:val="0"/>
                <w:color w:val="000000"/>
                <w:sz w:val="22"/>
                <w:szCs w:val="22"/>
                <w:u w:val="none"/>
              </w:rPr>
            </w:pPr>
          </w:p>
        </w:tc>
        <w:tc>
          <w:tcPr>
            <w:tcW w:w="1876" w:type="dxa"/>
            <w:vMerge w:val="continue"/>
            <w:tcBorders>
              <w:top w:val="nil"/>
              <w:left w:val="nil"/>
              <w:bottom w:val="single" w:color="D4D4D4" w:sz="4" w:space="0"/>
              <w:right w:val="single" w:color="D4D4D4" w:sz="4" w:space="0"/>
            </w:tcBorders>
            <w:shd w:val="clear" w:color="auto" w:fill="F1F1F1"/>
            <w:vAlign w:val="center"/>
          </w:tcPr>
          <w:p w14:paraId="775EC0E0">
            <w:pPr>
              <w:jc w:val="center"/>
              <w:rPr>
                <w:rFonts w:hint="eastAsia" w:ascii="宋体" w:hAnsi="宋体" w:eastAsia="宋体" w:cs="宋体"/>
                <w:i w:val="0"/>
                <w:iCs w:val="0"/>
                <w:color w:val="000000"/>
                <w:sz w:val="22"/>
                <w:szCs w:val="22"/>
                <w:u w:val="none"/>
              </w:rPr>
            </w:pPr>
          </w:p>
        </w:tc>
        <w:tc>
          <w:tcPr>
            <w:tcW w:w="1876" w:type="dxa"/>
            <w:vMerge w:val="continue"/>
            <w:tcBorders>
              <w:top w:val="nil"/>
              <w:left w:val="nil"/>
              <w:bottom w:val="single" w:color="D4D4D4" w:sz="4" w:space="0"/>
              <w:right w:val="single" w:color="D4D4D4" w:sz="4" w:space="0"/>
            </w:tcBorders>
            <w:shd w:val="clear" w:color="auto" w:fill="F1F1F1"/>
            <w:vAlign w:val="center"/>
          </w:tcPr>
          <w:p w14:paraId="54C55E40">
            <w:pPr>
              <w:jc w:val="center"/>
              <w:rPr>
                <w:rFonts w:hint="eastAsia" w:ascii="宋体" w:hAnsi="宋体" w:eastAsia="宋体" w:cs="宋体"/>
                <w:i w:val="0"/>
                <w:iCs w:val="0"/>
                <w:color w:val="000000"/>
                <w:sz w:val="22"/>
                <w:szCs w:val="22"/>
                <w:u w:val="none"/>
              </w:rPr>
            </w:pPr>
          </w:p>
        </w:tc>
        <w:tc>
          <w:tcPr>
            <w:tcW w:w="1450" w:type="dxa"/>
            <w:vMerge w:val="continue"/>
            <w:tcBorders>
              <w:top w:val="nil"/>
              <w:left w:val="nil"/>
              <w:bottom w:val="single" w:color="D4D4D4" w:sz="4" w:space="0"/>
              <w:right w:val="single" w:color="D4D4D4" w:sz="4" w:space="0"/>
            </w:tcBorders>
            <w:shd w:val="clear" w:color="auto" w:fill="F1F1F1"/>
            <w:vAlign w:val="center"/>
          </w:tcPr>
          <w:p w14:paraId="1F891A9A">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12B6C2C8">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1F586A70">
            <w:pPr>
              <w:jc w:val="center"/>
              <w:rPr>
                <w:rFonts w:hint="eastAsia" w:ascii="宋体" w:hAnsi="宋体" w:eastAsia="宋体" w:cs="宋体"/>
                <w:i w:val="0"/>
                <w:iCs w:val="0"/>
                <w:color w:val="000000"/>
                <w:sz w:val="22"/>
                <w:szCs w:val="22"/>
                <w:u w:val="none"/>
              </w:rPr>
            </w:pPr>
          </w:p>
        </w:tc>
        <w:tc>
          <w:tcPr>
            <w:tcW w:w="1022" w:type="dxa"/>
            <w:vMerge w:val="continue"/>
            <w:tcBorders>
              <w:top w:val="nil"/>
              <w:left w:val="nil"/>
              <w:bottom w:val="single" w:color="D4D4D4" w:sz="4" w:space="0"/>
              <w:right w:val="single" w:color="D4D4D4" w:sz="4" w:space="0"/>
            </w:tcBorders>
            <w:shd w:val="clear" w:color="auto" w:fill="F1F1F1"/>
            <w:vAlign w:val="center"/>
          </w:tcPr>
          <w:p w14:paraId="60DA2B7A">
            <w:pPr>
              <w:jc w:val="center"/>
              <w:rPr>
                <w:rFonts w:hint="eastAsia" w:ascii="宋体" w:hAnsi="宋体" w:eastAsia="宋体" w:cs="宋体"/>
                <w:i w:val="0"/>
                <w:iCs w:val="0"/>
                <w:color w:val="000000"/>
                <w:sz w:val="22"/>
                <w:szCs w:val="22"/>
                <w:u w:val="none"/>
              </w:rPr>
            </w:pPr>
          </w:p>
        </w:tc>
      </w:tr>
      <w:tr w14:paraId="4F939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1082" w:type="dxa"/>
            <w:vMerge w:val="continue"/>
            <w:tcBorders>
              <w:top w:val="nil"/>
              <w:left w:val="nil"/>
              <w:bottom w:val="single" w:color="D4D4D4" w:sz="4" w:space="0"/>
              <w:right w:val="single" w:color="D4D4D4" w:sz="4" w:space="0"/>
            </w:tcBorders>
            <w:shd w:val="clear" w:color="auto" w:fill="F1F1F1"/>
            <w:vAlign w:val="center"/>
          </w:tcPr>
          <w:p w14:paraId="2074B10C">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69EA5389">
            <w:pPr>
              <w:jc w:val="center"/>
              <w:rPr>
                <w:rFonts w:hint="eastAsia" w:ascii="宋体" w:hAnsi="宋体" w:eastAsia="宋体" w:cs="宋体"/>
                <w:i w:val="0"/>
                <w:iCs w:val="0"/>
                <w:color w:val="000000"/>
                <w:sz w:val="22"/>
                <w:szCs w:val="22"/>
                <w:u w:val="none"/>
              </w:rPr>
            </w:pPr>
          </w:p>
        </w:tc>
        <w:tc>
          <w:tcPr>
            <w:tcW w:w="1876" w:type="dxa"/>
            <w:vMerge w:val="continue"/>
            <w:tcBorders>
              <w:top w:val="nil"/>
              <w:left w:val="nil"/>
              <w:bottom w:val="single" w:color="D4D4D4" w:sz="4" w:space="0"/>
              <w:right w:val="single" w:color="D4D4D4" w:sz="4" w:space="0"/>
            </w:tcBorders>
            <w:shd w:val="clear" w:color="auto" w:fill="F1F1F1"/>
            <w:vAlign w:val="center"/>
          </w:tcPr>
          <w:p w14:paraId="34586A90">
            <w:pPr>
              <w:jc w:val="center"/>
              <w:rPr>
                <w:rFonts w:hint="eastAsia" w:ascii="宋体" w:hAnsi="宋体" w:eastAsia="宋体" w:cs="宋体"/>
                <w:i w:val="0"/>
                <w:iCs w:val="0"/>
                <w:color w:val="000000"/>
                <w:sz w:val="22"/>
                <w:szCs w:val="22"/>
                <w:u w:val="none"/>
              </w:rPr>
            </w:pPr>
          </w:p>
        </w:tc>
        <w:tc>
          <w:tcPr>
            <w:tcW w:w="1876" w:type="dxa"/>
            <w:vMerge w:val="continue"/>
            <w:tcBorders>
              <w:top w:val="nil"/>
              <w:left w:val="nil"/>
              <w:bottom w:val="single" w:color="D4D4D4" w:sz="4" w:space="0"/>
              <w:right w:val="single" w:color="D4D4D4" w:sz="4" w:space="0"/>
            </w:tcBorders>
            <w:shd w:val="clear" w:color="auto" w:fill="F1F1F1"/>
            <w:vAlign w:val="center"/>
          </w:tcPr>
          <w:p w14:paraId="3DA5D428">
            <w:pPr>
              <w:jc w:val="center"/>
              <w:rPr>
                <w:rFonts w:hint="eastAsia" w:ascii="宋体" w:hAnsi="宋体" w:eastAsia="宋体" w:cs="宋体"/>
                <w:i w:val="0"/>
                <w:iCs w:val="0"/>
                <w:color w:val="000000"/>
                <w:sz w:val="22"/>
                <w:szCs w:val="22"/>
                <w:u w:val="none"/>
              </w:rPr>
            </w:pPr>
          </w:p>
        </w:tc>
        <w:tc>
          <w:tcPr>
            <w:tcW w:w="1450" w:type="dxa"/>
            <w:vMerge w:val="continue"/>
            <w:tcBorders>
              <w:top w:val="nil"/>
              <w:left w:val="nil"/>
              <w:bottom w:val="single" w:color="D4D4D4" w:sz="4" w:space="0"/>
              <w:right w:val="single" w:color="D4D4D4" w:sz="4" w:space="0"/>
            </w:tcBorders>
            <w:shd w:val="clear" w:color="auto" w:fill="F1F1F1"/>
            <w:vAlign w:val="center"/>
          </w:tcPr>
          <w:p w14:paraId="680CDB02">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5567D041">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D4D4D4" w:sz="4" w:space="0"/>
              <w:right w:val="single" w:color="D4D4D4" w:sz="4" w:space="0"/>
            </w:tcBorders>
            <w:shd w:val="clear" w:color="auto" w:fill="F1F1F1"/>
            <w:vAlign w:val="center"/>
          </w:tcPr>
          <w:p w14:paraId="47BD8EC4">
            <w:pPr>
              <w:jc w:val="center"/>
              <w:rPr>
                <w:rFonts w:hint="eastAsia" w:ascii="宋体" w:hAnsi="宋体" w:eastAsia="宋体" w:cs="宋体"/>
                <w:i w:val="0"/>
                <w:iCs w:val="0"/>
                <w:color w:val="000000"/>
                <w:sz w:val="22"/>
                <w:szCs w:val="22"/>
                <w:u w:val="none"/>
              </w:rPr>
            </w:pPr>
          </w:p>
        </w:tc>
        <w:tc>
          <w:tcPr>
            <w:tcW w:w="1022" w:type="dxa"/>
            <w:vMerge w:val="continue"/>
            <w:tcBorders>
              <w:top w:val="nil"/>
              <w:left w:val="nil"/>
              <w:bottom w:val="single" w:color="D4D4D4" w:sz="4" w:space="0"/>
              <w:right w:val="single" w:color="D4D4D4" w:sz="4" w:space="0"/>
            </w:tcBorders>
            <w:shd w:val="clear" w:color="auto" w:fill="F1F1F1"/>
            <w:vAlign w:val="center"/>
          </w:tcPr>
          <w:p w14:paraId="71EE4E00">
            <w:pPr>
              <w:jc w:val="center"/>
              <w:rPr>
                <w:rFonts w:hint="eastAsia" w:ascii="宋体" w:hAnsi="宋体" w:eastAsia="宋体" w:cs="宋体"/>
                <w:i w:val="0"/>
                <w:iCs w:val="0"/>
                <w:color w:val="000000"/>
                <w:sz w:val="22"/>
                <w:szCs w:val="22"/>
                <w:u w:val="none"/>
              </w:rPr>
            </w:pPr>
          </w:p>
        </w:tc>
      </w:tr>
      <w:tr w14:paraId="4421D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3E6A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876" w:type="dxa"/>
            <w:tcBorders>
              <w:top w:val="nil"/>
              <w:left w:val="nil"/>
              <w:bottom w:val="single" w:color="D4D4D4" w:sz="4" w:space="0"/>
              <w:right w:val="single" w:color="D4D4D4" w:sz="4" w:space="0"/>
            </w:tcBorders>
            <w:shd w:val="clear" w:color="auto" w:fill="F1F1F1"/>
            <w:vAlign w:val="center"/>
          </w:tcPr>
          <w:p w14:paraId="27B9D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876" w:type="dxa"/>
            <w:tcBorders>
              <w:top w:val="nil"/>
              <w:left w:val="nil"/>
              <w:bottom w:val="single" w:color="D4D4D4" w:sz="4" w:space="0"/>
              <w:right w:val="single" w:color="D4D4D4" w:sz="4" w:space="0"/>
            </w:tcBorders>
            <w:shd w:val="clear" w:color="auto" w:fill="F1F1F1"/>
            <w:vAlign w:val="center"/>
          </w:tcPr>
          <w:p w14:paraId="637F9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450" w:type="dxa"/>
            <w:tcBorders>
              <w:top w:val="nil"/>
              <w:left w:val="nil"/>
              <w:bottom w:val="single" w:color="D4D4D4" w:sz="4" w:space="0"/>
              <w:right w:val="single" w:color="D4D4D4" w:sz="4" w:space="0"/>
            </w:tcBorders>
            <w:shd w:val="clear" w:color="auto" w:fill="F1F1F1"/>
            <w:vAlign w:val="center"/>
          </w:tcPr>
          <w:p w14:paraId="235FC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021" w:type="dxa"/>
            <w:tcBorders>
              <w:top w:val="nil"/>
              <w:left w:val="nil"/>
              <w:bottom w:val="single" w:color="D4D4D4" w:sz="4" w:space="0"/>
              <w:right w:val="single" w:color="D4D4D4" w:sz="4" w:space="0"/>
            </w:tcBorders>
            <w:shd w:val="clear" w:color="auto" w:fill="F1F1F1"/>
            <w:vAlign w:val="center"/>
          </w:tcPr>
          <w:p w14:paraId="33D4AB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021" w:type="dxa"/>
            <w:tcBorders>
              <w:top w:val="nil"/>
              <w:left w:val="nil"/>
              <w:bottom w:val="single" w:color="D4D4D4" w:sz="4" w:space="0"/>
              <w:right w:val="single" w:color="D4D4D4" w:sz="4" w:space="0"/>
            </w:tcBorders>
            <w:shd w:val="clear" w:color="auto" w:fill="F1F1F1"/>
            <w:vAlign w:val="center"/>
          </w:tcPr>
          <w:p w14:paraId="00EEA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022" w:type="dxa"/>
            <w:tcBorders>
              <w:top w:val="nil"/>
              <w:left w:val="nil"/>
              <w:bottom w:val="single" w:color="D4D4D4" w:sz="4" w:space="0"/>
              <w:right w:val="single" w:color="D4D4D4" w:sz="4" w:space="0"/>
            </w:tcBorders>
            <w:shd w:val="clear" w:color="auto" w:fill="F1F1F1"/>
            <w:vAlign w:val="center"/>
          </w:tcPr>
          <w:p w14:paraId="37B29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27CE7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4FC1E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20D081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0C6FCB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2,415,889.60</w:t>
            </w:r>
          </w:p>
        </w:tc>
        <w:tc>
          <w:tcPr>
            <w:tcW w:w="0" w:type="auto"/>
            <w:tcBorders>
              <w:top w:val="nil"/>
              <w:left w:val="nil"/>
              <w:bottom w:val="single" w:color="D4D4D4" w:sz="4" w:space="0"/>
              <w:right w:val="single" w:color="D4D4D4" w:sz="4" w:space="0"/>
            </w:tcBorders>
            <w:shd w:val="clear" w:color="auto" w:fill="FFFFFF"/>
            <w:noWrap/>
            <w:vAlign w:val="center"/>
          </w:tcPr>
          <w:p w14:paraId="0D4E72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293,855.80</w:t>
            </w:r>
          </w:p>
        </w:tc>
        <w:tc>
          <w:tcPr>
            <w:tcW w:w="0" w:type="auto"/>
            <w:tcBorders>
              <w:top w:val="nil"/>
              <w:left w:val="nil"/>
              <w:bottom w:val="single" w:color="D4D4D4" w:sz="4" w:space="0"/>
              <w:right w:val="single" w:color="D4D4D4" w:sz="4" w:space="0"/>
            </w:tcBorders>
            <w:shd w:val="clear" w:color="auto" w:fill="FFFFFF"/>
            <w:noWrap/>
            <w:vAlign w:val="center"/>
          </w:tcPr>
          <w:p w14:paraId="6E20C720">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F2995B">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A36978F">
            <w:pPr>
              <w:jc w:val="right"/>
              <w:rPr>
                <w:rFonts w:hint="eastAsia" w:ascii="宋体" w:hAnsi="宋体" w:eastAsia="宋体" w:cs="宋体"/>
                <w:b/>
                <w:bCs/>
                <w:i w:val="0"/>
                <w:iCs w:val="0"/>
                <w:color w:val="000000"/>
                <w:sz w:val="22"/>
                <w:szCs w:val="22"/>
                <w:u w:val="none"/>
              </w:rPr>
            </w:pPr>
          </w:p>
        </w:tc>
      </w:tr>
      <w:tr w14:paraId="52F4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048486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399FF5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64070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036AF6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167,572.44</w:t>
            </w:r>
          </w:p>
        </w:tc>
        <w:tc>
          <w:tcPr>
            <w:tcW w:w="0" w:type="auto"/>
            <w:tcBorders>
              <w:top w:val="nil"/>
              <w:left w:val="nil"/>
              <w:bottom w:val="single" w:color="D4D4D4" w:sz="4" w:space="0"/>
              <w:right w:val="single" w:color="D4D4D4" w:sz="4" w:space="0"/>
            </w:tcBorders>
            <w:shd w:val="clear" w:color="auto" w:fill="FFFFFF"/>
            <w:noWrap/>
            <w:vAlign w:val="center"/>
          </w:tcPr>
          <w:p w14:paraId="78F747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2,222.56</w:t>
            </w:r>
          </w:p>
        </w:tc>
        <w:tc>
          <w:tcPr>
            <w:tcW w:w="0" w:type="auto"/>
            <w:tcBorders>
              <w:top w:val="nil"/>
              <w:left w:val="nil"/>
              <w:bottom w:val="single" w:color="D4D4D4" w:sz="4" w:space="0"/>
              <w:right w:val="single" w:color="D4D4D4" w:sz="4" w:space="0"/>
            </w:tcBorders>
            <w:shd w:val="clear" w:color="auto" w:fill="FFFFFF"/>
            <w:noWrap/>
            <w:vAlign w:val="center"/>
          </w:tcPr>
          <w:p w14:paraId="53216F2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C286B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DA4F9F">
            <w:pPr>
              <w:jc w:val="right"/>
              <w:rPr>
                <w:rFonts w:hint="eastAsia" w:ascii="宋体" w:hAnsi="宋体" w:eastAsia="宋体" w:cs="宋体"/>
                <w:i w:val="0"/>
                <w:iCs w:val="0"/>
                <w:color w:val="000000"/>
                <w:sz w:val="22"/>
                <w:szCs w:val="22"/>
                <w:u w:val="none"/>
              </w:rPr>
            </w:pPr>
          </w:p>
        </w:tc>
      </w:tr>
      <w:tr w14:paraId="444CE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181659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68A74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0110C5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3FBD2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760A02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6A2A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8CEF84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94E2C9">
            <w:pPr>
              <w:jc w:val="right"/>
              <w:rPr>
                <w:rFonts w:hint="eastAsia" w:ascii="宋体" w:hAnsi="宋体" w:eastAsia="宋体" w:cs="宋体"/>
                <w:i w:val="0"/>
                <w:iCs w:val="0"/>
                <w:color w:val="000000"/>
                <w:sz w:val="22"/>
                <w:szCs w:val="22"/>
                <w:u w:val="none"/>
              </w:rPr>
            </w:pPr>
          </w:p>
        </w:tc>
      </w:tr>
      <w:tr w14:paraId="61B5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7E5BD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2050802</w:t>
            </w:r>
          </w:p>
        </w:tc>
        <w:tc>
          <w:tcPr>
            <w:tcW w:w="0" w:type="auto"/>
            <w:tcBorders>
              <w:top w:val="nil"/>
              <w:left w:val="nil"/>
              <w:bottom w:val="single" w:color="D4D4D4" w:sz="4" w:space="0"/>
              <w:right w:val="single" w:color="D4D4D4" w:sz="4" w:space="0"/>
            </w:tcBorders>
            <w:shd w:val="clear" w:color="auto" w:fill="FFFFFF"/>
            <w:noWrap/>
            <w:vAlign w:val="center"/>
          </w:tcPr>
          <w:p w14:paraId="3BAFBF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干部教育</w:t>
            </w:r>
          </w:p>
        </w:tc>
        <w:tc>
          <w:tcPr>
            <w:tcW w:w="0" w:type="auto"/>
            <w:tcBorders>
              <w:top w:val="nil"/>
              <w:left w:val="nil"/>
              <w:bottom w:val="single" w:color="D4D4D4" w:sz="4" w:space="0"/>
              <w:right w:val="single" w:color="D4D4D4" w:sz="4" w:space="0"/>
            </w:tcBorders>
            <w:shd w:val="clear" w:color="auto" w:fill="FFFFFF"/>
            <w:noWrap/>
            <w:vAlign w:val="center"/>
          </w:tcPr>
          <w:p w14:paraId="60BB9D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68E37C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1,896,500.79</w:t>
            </w:r>
          </w:p>
        </w:tc>
        <w:tc>
          <w:tcPr>
            <w:tcW w:w="0" w:type="auto"/>
            <w:tcBorders>
              <w:top w:val="nil"/>
              <w:left w:val="nil"/>
              <w:bottom w:val="single" w:color="D4D4D4" w:sz="4" w:space="0"/>
              <w:right w:val="single" w:color="D4D4D4" w:sz="4" w:space="0"/>
            </w:tcBorders>
            <w:shd w:val="clear" w:color="auto" w:fill="FFFFFF"/>
            <w:noWrap/>
            <w:vAlign w:val="center"/>
          </w:tcPr>
          <w:p w14:paraId="66B494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225,533.24</w:t>
            </w:r>
          </w:p>
        </w:tc>
        <w:tc>
          <w:tcPr>
            <w:tcW w:w="0" w:type="auto"/>
            <w:tcBorders>
              <w:top w:val="nil"/>
              <w:left w:val="nil"/>
              <w:bottom w:val="single" w:color="D4D4D4" w:sz="4" w:space="0"/>
              <w:right w:val="single" w:color="D4D4D4" w:sz="4" w:space="0"/>
            </w:tcBorders>
            <w:shd w:val="clear" w:color="auto" w:fill="FFFFFF"/>
            <w:noWrap/>
            <w:vAlign w:val="center"/>
          </w:tcPr>
          <w:p w14:paraId="2AF385B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C1056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A17CCA">
            <w:pPr>
              <w:jc w:val="right"/>
              <w:rPr>
                <w:rFonts w:hint="eastAsia" w:ascii="宋体" w:hAnsi="宋体" w:eastAsia="宋体" w:cs="宋体"/>
                <w:i w:val="0"/>
                <w:iCs w:val="0"/>
                <w:color w:val="000000"/>
                <w:sz w:val="22"/>
                <w:szCs w:val="22"/>
                <w:u w:val="none"/>
              </w:rPr>
            </w:pPr>
          </w:p>
        </w:tc>
      </w:tr>
      <w:tr w14:paraId="697C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4B9F1C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11326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4D397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2BBBC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2A9CEFE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75D56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81FB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473E13">
            <w:pPr>
              <w:jc w:val="right"/>
              <w:rPr>
                <w:rFonts w:hint="eastAsia" w:ascii="宋体" w:hAnsi="宋体" w:eastAsia="宋体" w:cs="宋体"/>
                <w:i w:val="0"/>
                <w:iCs w:val="0"/>
                <w:color w:val="000000"/>
                <w:sz w:val="22"/>
                <w:szCs w:val="22"/>
                <w:u w:val="none"/>
              </w:rPr>
            </w:pPr>
          </w:p>
        </w:tc>
      </w:tr>
      <w:tr w14:paraId="2249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7BE1E4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3B2C4F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22FC1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326075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1FBA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457010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0A819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A7BCBA">
            <w:pPr>
              <w:jc w:val="right"/>
              <w:rPr>
                <w:rFonts w:hint="eastAsia" w:ascii="宋体" w:hAnsi="宋体" w:eastAsia="宋体" w:cs="宋体"/>
                <w:i w:val="0"/>
                <w:iCs w:val="0"/>
                <w:color w:val="000000"/>
                <w:sz w:val="22"/>
                <w:szCs w:val="22"/>
                <w:u w:val="none"/>
              </w:rPr>
            </w:pPr>
          </w:p>
        </w:tc>
      </w:tr>
      <w:tr w14:paraId="7B08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1BD067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726AC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6A6C5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0" w:type="auto"/>
            <w:tcBorders>
              <w:top w:val="nil"/>
              <w:left w:val="nil"/>
              <w:bottom w:val="single" w:color="D4D4D4" w:sz="4" w:space="0"/>
              <w:right w:val="single" w:color="D4D4D4" w:sz="4" w:space="0"/>
            </w:tcBorders>
            <w:shd w:val="clear" w:color="auto" w:fill="FFFFFF"/>
            <w:noWrap/>
            <w:vAlign w:val="center"/>
          </w:tcPr>
          <w:p w14:paraId="558FBBD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E0447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0" w:type="auto"/>
            <w:tcBorders>
              <w:top w:val="nil"/>
              <w:left w:val="nil"/>
              <w:bottom w:val="single" w:color="D4D4D4" w:sz="4" w:space="0"/>
              <w:right w:val="single" w:color="D4D4D4" w:sz="4" w:space="0"/>
            </w:tcBorders>
            <w:shd w:val="clear" w:color="auto" w:fill="FFFFFF"/>
            <w:noWrap/>
            <w:vAlign w:val="center"/>
          </w:tcPr>
          <w:p w14:paraId="33E3954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BC72C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993B5D">
            <w:pPr>
              <w:jc w:val="right"/>
              <w:rPr>
                <w:rFonts w:hint="eastAsia" w:ascii="宋体" w:hAnsi="宋体" w:eastAsia="宋体" w:cs="宋体"/>
                <w:i w:val="0"/>
                <w:iCs w:val="0"/>
                <w:color w:val="000000"/>
                <w:sz w:val="22"/>
                <w:szCs w:val="22"/>
                <w:u w:val="none"/>
              </w:rPr>
            </w:pPr>
          </w:p>
        </w:tc>
      </w:tr>
      <w:tr w14:paraId="7060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3025CB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231B0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4E84F1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6DA8F1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49D00A5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B7D91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37521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0E3FFCB">
            <w:pPr>
              <w:jc w:val="right"/>
              <w:rPr>
                <w:rFonts w:hint="eastAsia" w:ascii="宋体" w:hAnsi="宋体" w:eastAsia="宋体" w:cs="宋体"/>
                <w:i w:val="0"/>
                <w:iCs w:val="0"/>
                <w:color w:val="000000"/>
                <w:sz w:val="22"/>
                <w:szCs w:val="22"/>
                <w:u w:val="none"/>
              </w:rPr>
            </w:pPr>
          </w:p>
        </w:tc>
      </w:tr>
      <w:tr w14:paraId="1011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19E63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61ADE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4EA3B2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38EFBBD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889E2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63FC08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069BF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DE065A">
            <w:pPr>
              <w:jc w:val="right"/>
              <w:rPr>
                <w:rFonts w:hint="eastAsia" w:ascii="宋体" w:hAnsi="宋体" w:eastAsia="宋体" w:cs="宋体"/>
                <w:i w:val="0"/>
                <w:iCs w:val="0"/>
                <w:color w:val="000000"/>
                <w:sz w:val="22"/>
                <w:szCs w:val="22"/>
                <w:u w:val="none"/>
              </w:rPr>
            </w:pPr>
          </w:p>
        </w:tc>
      </w:tr>
      <w:tr w14:paraId="2C5C9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single" w:color="D4D4D4" w:sz="4" w:space="0"/>
              <w:right w:val="single" w:color="D4D4D4" w:sz="4" w:space="0"/>
            </w:tcBorders>
            <w:shd w:val="clear" w:color="auto" w:fill="FFFFFF"/>
            <w:noWrap/>
            <w:vAlign w:val="center"/>
          </w:tcPr>
          <w:p w14:paraId="34C969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21EB62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8C4B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3F8ED9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211A1BF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4B45CB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27BC4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3F4856B">
            <w:pPr>
              <w:jc w:val="right"/>
              <w:rPr>
                <w:rFonts w:hint="eastAsia" w:ascii="宋体" w:hAnsi="宋体" w:eastAsia="宋体" w:cs="宋体"/>
                <w:i w:val="0"/>
                <w:iCs w:val="0"/>
                <w:color w:val="000000"/>
                <w:sz w:val="22"/>
                <w:szCs w:val="22"/>
                <w:u w:val="none"/>
              </w:rPr>
            </w:pPr>
          </w:p>
        </w:tc>
      </w:tr>
      <w:tr w14:paraId="27490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gridSpan w:val="8"/>
            <w:tcBorders>
              <w:top w:val="nil"/>
              <w:left w:val="nil"/>
              <w:bottom w:val="nil"/>
              <w:right w:val="nil"/>
            </w:tcBorders>
            <w:shd w:val="clear" w:color="auto" w:fill="FFFFFF"/>
            <w:noWrap/>
            <w:vAlign w:val="center"/>
          </w:tcPr>
          <w:p w14:paraId="6E8D7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20F90FF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四、财政拨款收入支出决算总表 </w:t>
      </w:r>
    </w:p>
    <w:tbl>
      <w:tblPr>
        <w:tblW w:w="13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182"/>
        <w:gridCol w:w="428"/>
        <w:gridCol w:w="1488"/>
        <w:gridCol w:w="3414"/>
        <w:gridCol w:w="486"/>
        <w:gridCol w:w="1488"/>
        <w:gridCol w:w="1534"/>
        <w:gridCol w:w="1013"/>
        <w:gridCol w:w="1048"/>
      </w:tblGrid>
      <w:tr w14:paraId="03029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4624" w:type="dxa"/>
            <w:gridSpan w:val="3"/>
            <w:tcBorders>
              <w:top w:val="nil"/>
              <w:left w:val="nil"/>
              <w:bottom w:val="single" w:color="D4D4D4" w:sz="4" w:space="0"/>
              <w:right w:val="single" w:color="D4D4D4" w:sz="4" w:space="0"/>
            </w:tcBorders>
            <w:shd w:val="clear" w:color="auto" w:fill="F1F1F1"/>
            <w:noWrap/>
            <w:vAlign w:val="center"/>
          </w:tcPr>
          <w:p w14:paraId="36B3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9275" w:type="dxa"/>
            <w:gridSpan w:val="6"/>
            <w:tcBorders>
              <w:top w:val="nil"/>
              <w:left w:val="nil"/>
              <w:bottom w:val="single" w:color="D4D4D4" w:sz="4" w:space="0"/>
              <w:right w:val="single" w:color="D4D4D4" w:sz="4" w:space="0"/>
            </w:tcBorders>
            <w:shd w:val="clear" w:color="auto" w:fill="F1F1F1"/>
            <w:noWrap/>
            <w:vAlign w:val="center"/>
          </w:tcPr>
          <w:p w14:paraId="2A5A13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567D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61" w:type="dxa"/>
            <w:vMerge w:val="restart"/>
            <w:tcBorders>
              <w:top w:val="nil"/>
              <w:left w:val="nil"/>
              <w:bottom w:val="single" w:color="D4D4D4" w:sz="4" w:space="0"/>
              <w:right w:val="single" w:color="D4D4D4" w:sz="4" w:space="0"/>
            </w:tcBorders>
            <w:shd w:val="clear" w:color="auto" w:fill="F1F1F1"/>
            <w:vAlign w:val="center"/>
          </w:tcPr>
          <w:p w14:paraId="04376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55" w:type="dxa"/>
            <w:vMerge w:val="restart"/>
            <w:tcBorders>
              <w:top w:val="nil"/>
              <w:left w:val="nil"/>
              <w:bottom w:val="single" w:color="D4D4D4" w:sz="4" w:space="0"/>
              <w:right w:val="single" w:color="D4D4D4" w:sz="4" w:space="0"/>
            </w:tcBorders>
            <w:shd w:val="clear" w:color="auto" w:fill="F1F1F1"/>
            <w:vAlign w:val="center"/>
          </w:tcPr>
          <w:p w14:paraId="27D952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1408" w:type="dxa"/>
            <w:vMerge w:val="restart"/>
            <w:tcBorders>
              <w:top w:val="nil"/>
              <w:left w:val="nil"/>
              <w:bottom w:val="single" w:color="D4D4D4" w:sz="4" w:space="0"/>
              <w:right w:val="single" w:color="D4D4D4" w:sz="4" w:space="0"/>
            </w:tcBorders>
            <w:shd w:val="clear" w:color="auto" w:fill="F1F1F1"/>
            <w:vAlign w:val="center"/>
          </w:tcPr>
          <w:p w14:paraId="6648E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3536" w:type="dxa"/>
            <w:vMerge w:val="restart"/>
            <w:tcBorders>
              <w:top w:val="nil"/>
              <w:left w:val="nil"/>
              <w:bottom w:val="single" w:color="D4D4D4" w:sz="4" w:space="0"/>
              <w:right w:val="single" w:color="D4D4D4" w:sz="4" w:space="0"/>
            </w:tcBorders>
            <w:shd w:val="clear" w:color="auto" w:fill="F1F1F1"/>
            <w:vAlign w:val="center"/>
          </w:tcPr>
          <w:p w14:paraId="461AFE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496" w:type="dxa"/>
            <w:vMerge w:val="restart"/>
            <w:tcBorders>
              <w:top w:val="nil"/>
              <w:left w:val="nil"/>
              <w:bottom w:val="single" w:color="D4D4D4" w:sz="4" w:space="0"/>
              <w:right w:val="single" w:color="D4D4D4" w:sz="4" w:space="0"/>
            </w:tcBorders>
            <w:shd w:val="clear" w:color="auto" w:fill="F1F1F1"/>
            <w:vAlign w:val="center"/>
          </w:tcPr>
          <w:p w14:paraId="67E02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0069D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584" w:type="dxa"/>
            <w:vMerge w:val="restart"/>
            <w:tcBorders>
              <w:top w:val="nil"/>
              <w:left w:val="nil"/>
              <w:bottom w:val="single" w:color="D4D4D4" w:sz="4" w:space="0"/>
              <w:right w:val="single" w:color="D4D4D4" w:sz="4" w:space="0"/>
            </w:tcBorders>
            <w:shd w:val="clear" w:color="auto" w:fill="F1F1F1"/>
            <w:vAlign w:val="center"/>
          </w:tcPr>
          <w:p w14:paraId="05CA2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1043" w:type="dxa"/>
            <w:vMerge w:val="restart"/>
            <w:tcBorders>
              <w:top w:val="nil"/>
              <w:left w:val="nil"/>
              <w:bottom w:val="single" w:color="D4D4D4" w:sz="4" w:space="0"/>
              <w:right w:val="single" w:color="D4D4D4" w:sz="4" w:space="0"/>
            </w:tcBorders>
            <w:shd w:val="clear" w:color="auto" w:fill="F1F1F1"/>
            <w:vAlign w:val="center"/>
          </w:tcPr>
          <w:p w14:paraId="172E82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1102" w:type="dxa"/>
            <w:vMerge w:val="restart"/>
            <w:tcBorders>
              <w:top w:val="nil"/>
              <w:left w:val="nil"/>
              <w:bottom w:val="single" w:color="D4D4D4" w:sz="4" w:space="0"/>
              <w:right w:val="single" w:color="D4D4D4" w:sz="4" w:space="0"/>
            </w:tcBorders>
            <w:shd w:val="clear" w:color="auto" w:fill="F1F1F1"/>
            <w:vAlign w:val="center"/>
          </w:tcPr>
          <w:p w14:paraId="4EA62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32D22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2761" w:type="dxa"/>
            <w:vMerge w:val="continue"/>
            <w:tcBorders>
              <w:top w:val="nil"/>
              <w:left w:val="nil"/>
              <w:bottom w:val="single" w:color="D4D4D4" w:sz="4" w:space="0"/>
              <w:right w:val="single" w:color="D4D4D4" w:sz="4" w:space="0"/>
            </w:tcBorders>
            <w:shd w:val="clear" w:color="auto" w:fill="F1F1F1"/>
            <w:vAlign w:val="center"/>
          </w:tcPr>
          <w:p w14:paraId="3E1BB9D2">
            <w:pPr>
              <w:jc w:val="center"/>
              <w:rPr>
                <w:rFonts w:hint="eastAsia" w:ascii="宋体" w:hAnsi="宋体" w:eastAsia="宋体" w:cs="宋体"/>
                <w:i w:val="0"/>
                <w:iCs w:val="0"/>
                <w:color w:val="000000"/>
                <w:sz w:val="22"/>
                <w:szCs w:val="22"/>
                <w:u w:val="none"/>
              </w:rPr>
            </w:pPr>
          </w:p>
        </w:tc>
        <w:tc>
          <w:tcPr>
            <w:tcW w:w="455" w:type="dxa"/>
            <w:vMerge w:val="continue"/>
            <w:tcBorders>
              <w:top w:val="nil"/>
              <w:left w:val="nil"/>
              <w:bottom w:val="single" w:color="D4D4D4" w:sz="4" w:space="0"/>
              <w:right w:val="single" w:color="D4D4D4" w:sz="4" w:space="0"/>
            </w:tcBorders>
            <w:shd w:val="clear" w:color="auto" w:fill="F1F1F1"/>
            <w:vAlign w:val="center"/>
          </w:tcPr>
          <w:p w14:paraId="1CD53C04">
            <w:pPr>
              <w:jc w:val="center"/>
              <w:rPr>
                <w:rFonts w:hint="eastAsia" w:ascii="宋体" w:hAnsi="宋体" w:eastAsia="宋体" w:cs="宋体"/>
                <w:i w:val="0"/>
                <w:iCs w:val="0"/>
                <w:color w:val="000000"/>
                <w:sz w:val="22"/>
                <w:szCs w:val="22"/>
                <w:u w:val="none"/>
              </w:rPr>
            </w:pPr>
          </w:p>
        </w:tc>
        <w:tc>
          <w:tcPr>
            <w:tcW w:w="1408" w:type="dxa"/>
            <w:vMerge w:val="continue"/>
            <w:tcBorders>
              <w:top w:val="nil"/>
              <w:left w:val="nil"/>
              <w:bottom w:val="single" w:color="D4D4D4" w:sz="4" w:space="0"/>
              <w:right w:val="single" w:color="D4D4D4" w:sz="4" w:space="0"/>
            </w:tcBorders>
            <w:shd w:val="clear" w:color="auto" w:fill="F1F1F1"/>
            <w:vAlign w:val="center"/>
          </w:tcPr>
          <w:p w14:paraId="119FFC82">
            <w:pPr>
              <w:jc w:val="center"/>
              <w:rPr>
                <w:rFonts w:hint="eastAsia" w:ascii="宋体" w:hAnsi="宋体" w:eastAsia="宋体" w:cs="宋体"/>
                <w:i w:val="0"/>
                <w:iCs w:val="0"/>
                <w:color w:val="000000"/>
                <w:sz w:val="22"/>
                <w:szCs w:val="22"/>
                <w:u w:val="none"/>
              </w:rPr>
            </w:pPr>
          </w:p>
        </w:tc>
        <w:tc>
          <w:tcPr>
            <w:tcW w:w="3536" w:type="dxa"/>
            <w:vMerge w:val="continue"/>
            <w:tcBorders>
              <w:top w:val="nil"/>
              <w:left w:val="nil"/>
              <w:bottom w:val="single" w:color="D4D4D4" w:sz="4" w:space="0"/>
              <w:right w:val="single" w:color="D4D4D4" w:sz="4" w:space="0"/>
            </w:tcBorders>
            <w:shd w:val="clear" w:color="auto" w:fill="F1F1F1"/>
            <w:vAlign w:val="center"/>
          </w:tcPr>
          <w:p w14:paraId="2AFCE97D">
            <w:pPr>
              <w:jc w:val="center"/>
              <w:rPr>
                <w:rFonts w:hint="eastAsia" w:ascii="宋体" w:hAnsi="宋体" w:eastAsia="宋体" w:cs="宋体"/>
                <w:i w:val="0"/>
                <w:iCs w:val="0"/>
                <w:color w:val="000000"/>
                <w:sz w:val="22"/>
                <w:szCs w:val="22"/>
                <w:u w:val="none"/>
              </w:rPr>
            </w:pPr>
          </w:p>
        </w:tc>
        <w:tc>
          <w:tcPr>
            <w:tcW w:w="496" w:type="dxa"/>
            <w:vMerge w:val="continue"/>
            <w:tcBorders>
              <w:top w:val="nil"/>
              <w:left w:val="nil"/>
              <w:bottom w:val="single" w:color="D4D4D4" w:sz="4" w:space="0"/>
              <w:right w:val="single" w:color="D4D4D4" w:sz="4" w:space="0"/>
            </w:tcBorders>
            <w:shd w:val="clear" w:color="auto" w:fill="F1F1F1"/>
            <w:vAlign w:val="center"/>
          </w:tcPr>
          <w:p w14:paraId="71DCD04F">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FB62B20">
            <w:pPr>
              <w:jc w:val="center"/>
              <w:rPr>
                <w:rFonts w:hint="eastAsia" w:ascii="宋体" w:hAnsi="宋体" w:eastAsia="宋体" w:cs="宋体"/>
                <w:i w:val="0"/>
                <w:iCs w:val="0"/>
                <w:color w:val="000000"/>
                <w:sz w:val="22"/>
                <w:szCs w:val="22"/>
                <w:u w:val="none"/>
              </w:rPr>
            </w:pPr>
          </w:p>
        </w:tc>
        <w:tc>
          <w:tcPr>
            <w:tcW w:w="1584" w:type="dxa"/>
            <w:vMerge w:val="continue"/>
            <w:tcBorders>
              <w:top w:val="nil"/>
              <w:left w:val="nil"/>
              <w:bottom w:val="single" w:color="D4D4D4" w:sz="4" w:space="0"/>
              <w:right w:val="single" w:color="D4D4D4" w:sz="4" w:space="0"/>
            </w:tcBorders>
            <w:shd w:val="clear" w:color="auto" w:fill="F1F1F1"/>
            <w:vAlign w:val="center"/>
          </w:tcPr>
          <w:p w14:paraId="1B0FF60C">
            <w:pPr>
              <w:jc w:val="center"/>
              <w:rPr>
                <w:rFonts w:hint="eastAsia" w:ascii="宋体" w:hAnsi="宋体" w:eastAsia="宋体" w:cs="宋体"/>
                <w:i w:val="0"/>
                <w:iCs w:val="0"/>
                <w:color w:val="000000"/>
                <w:sz w:val="22"/>
                <w:szCs w:val="22"/>
                <w:u w:val="none"/>
              </w:rPr>
            </w:pPr>
          </w:p>
        </w:tc>
        <w:tc>
          <w:tcPr>
            <w:tcW w:w="1043" w:type="dxa"/>
            <w:vMerge w:val="continue"/>
            <w:tcBorders>
              <w:top w:val="nil"/>
              <w:left w:val="nil"/>
              <w:bottom w:val="single" w:color="D4D4D4" w:sz="4" w:space="0"/>
              <w:right w:val="single" w:color="D4D4D4" w:sz="4" w:space="0"/>
            </w:tcBorders>
            <w:shd w:val="clear" w:color="auto" w:fill="F1F1F1"/>
            <w:vAlign w:val="center"/>
          </w:tcPr>
          <w:p w14:paraId="5E23D977">
            <w:pPr>
              <w:jc w:val="center"/>
              <w:rPr>
                <w:rFonts w:hint="eastAsia" w:ascii="宋体" w:hAnsi="宋体" w:eastAsia="宋体" w:cs="宋体"/>
                <w:i w:val="0"/>
                <w:iCs w:val="0"/>
                <w:color w:val="000000"/>
                <w:sz w:val="22"/>
                <w:szCs w:val="22"/>
                <w:u w:val="none"/>
              </w:rPr>
            </w:pPr>
          </w:p>
        </w:tc>
        <w:tc>
          <w:tcPr>
            <w:tcW w:w="1102" w:type="dxa"/>
            <w:vMerge w:val="continue"/>
            <w:tcBorders>
              <w:top w:val="nil"/>
              <w:left w:val="nil"/>
              <w:bottom w:val="single" w:color="D4D4D4" w:sz="4" w:space="0"/>
              <w:right w:val="single" w:color="D4D4D4" w:sz="4" w:space="0"/>
            </w:tcBorders>
            <w:shd w:val="clear" w:color="auto" w:fill="F1F1F1"/>
            <w:vAlign w:val="center"/>
          </w:tcPr>
          <w:p w14:paraId="7308B27D">
            <w:pPr>
              <w:jc w:val="center"/>
              <w:rPr>
                <w:rFonts w:hint="eastAsia" w:ascii="宋体" w:hAnsi="宋体" w:eastAsia="宋体" w:cs="宋体"/>
                <w:i w:val="0"/>
                <w:iCs w:val="0"/>
                <w:color w:val="000000"/>
                <w:sz w:val="22"/>
                <w:szCs w:val="22"/>
                <w:u w:val="none"/>
              </w:rPr>
            </w:pPr>
          </w:p>
        </w:tc>
      </w:tr>
      <w:tr w14:paraId="6EE1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78662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FFDA75E">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87E1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D046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0D0A25E">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6B0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3F28A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14:paraId="57919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14:paraId="7EC327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4DDCD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E773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EAA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14:paraId="5BF826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1F1F1"/>
            <w:noWrap/>
            <w:vAlign w:val="center"/>
          </w:tcPr>
          <w:p w14:paraId="203187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14:paraId="75478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14:paraId="1F3F4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525F4B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465F88A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F08757">
            <w:pPr>
              <w:jc w:val="right"/>
              <w:rPr>
                <w:rFonts w:hint="eastAsia" w:ascii="宋体" w:hAnsi="宋体" w:eastAsia="宋体" w:cs="宋体"/>
                <w:i w:val="0"/>
                <w:iCs w:val="0"/>
                <w:color w:val="000000"/>
                <w:sz w:val="22"/>
                <w:szCs w:val="22"/>
                <w:u w:val="none"/>
              </w:rPr>
            </w:pPr>
          </w:p>
        </w:tc>
      </w:tr>
      <w:tr w14:paraId="40809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515769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739E2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14:paraId="05B5DDF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12AD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14:paraId="6EE70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14:paraId="5238A21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47EDC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F0DDD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A62078">
            <w:pPr>
              <w:jc w:val="right"/>
              <w:rPr>
                <w:rFonts w:hint="eastAsia" w:ascii="宋体" w:hAnsi="宋体" w:eastAsia="宋体" w:cs="宋体"/>
                <w:i w:val="0"/>
                <w:iCs w:val="0"/>
                <w:color w:val="000000"/>
                <w:sz w:val="22"/>
                <w:szCs w:val="22"/>
                <w:u w:val="none"/>
              </w:rPr>
            </w:pPr>
          </w:p>
        </w:tc>
      </w:tr>
      <w:tr w14:paraId="682D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B479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2A8EF5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14:paraId="7432AE1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9BF7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14:paraId="43DF1D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14:paraId="230174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8EFCC4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48C835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9DA0A7">
            <w:pPr>
              <w:jc w:val="right"/>
              <w:rPr>
                <w:rFonts w:hint="eastAsia" w:ascii="宋体" w:hAnsi="宋体" w:eastAsia="宋体" w:cs="宋体"/>
                <w:i w:val="0"/>
                <w:iCs w:val="0"/>
                <w:color w:val="000000"/>
                <w:sz w:val="22"/>
                <w:szCs w:val="22"/>
                <w:u w:val="none"/>
              </w:rPr>
            </w:pPr>
          </w:p>
        </w:tc>
      </w:tr>
      <w:tr w14:paraId="6FA23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42151025">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709C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14:paraId="3CBF8E8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46D76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14:paraId="1B83C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14:paraId="27910BA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B945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1EE411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05FA8D1">
            <w:pPr>
              <w:jc w:val="right"/>
              <w:rPr>
                <w:rFonts w:hint="eastAsia" w:ascii="宋体" w:hAnsi="宋体" w:eastAsia="宋体" w:cs="宋体"/>
                <w:i w:val="0"/>
                <w:iCs w:val="0"/>
                <w:color w:val="000000"/>
                <w:sz w:val="22"/>
                <w:szCs w:val="22"/>
                <w:u w:val="none"/>
              </w:rPr>
            </w:pPr>
          </w:p>
        </w:tc>
      </w:tr>
      <w:tr w14:paraId="30786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D88440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FE34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14:paraId="3FF8F1B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A54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14:paraId="6E87D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14:paraId="321B89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041304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71976AA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B0CBAF0">
            <w:pPr>
              <w:jc w:val="right"/>
              <w:rPr>
                <w:rFonts w:hint="eastAsia" w:ascii="宋体" w:hAnsi="宋体" w:eastAsia="宋体" w:cs="宋体"/>
                <w:i w:val="0"/>
                <w:iCs w:val="0"/>
                <w:color w:val="000000"/>
                <w:sz w:val="22"/>
                <w:szCs w:val="22"/>
                <w:u w:val="none"/>
              </w:rPr>
            </w:pPr>
          </w:p>
        </w:tc>
      </w:tr>
      <w:tr w14:paraId="7AD6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027A347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9FC53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14:paraId="096B4CE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7B516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14:paraId="1DDF43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14:paraId="54384F9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AB13B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2FF4BE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E751338">
            <w:pPr>
              <w:jc w:val="right"/>
              <w:rPr>
                <w:rFonts w:hint="eastAsia" w:ascii="宋体" w:hAnsi="宋体" w:eastAsia="宋体" w:cs="宋体"/>
                <w:i w:val="0"/>
                <w:iCs w:val="0"/>
                <w:color w:val="000000"/>
                <w:sz w:val="22"/>
                <w:szCs w:val="22"/>
                <w:u w:val="none"/>
              </w:rPr>
            </w:pPr>
          </w:p>
        </w:tc>
      </w:tr>
      <w:tr w14:paraId="26E4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02EDB9A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AFC5F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14:paraId="306E23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1AEE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14:paraId="76938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14:paraId="4DFB58F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FB65C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087478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CE7F049">
            <w:pPr>
              <w:jc w:val="right"/>
              <w:rPr>
                <w:rFonts w:hint="eastAsia" w:ascii="宋体" w:hAnsi="宋体" w:eastAsia="宋体" w:cs="宋体"/>
                <w:i w:val="0"/>
                <w:iCs w:val="0"/>
                <w:color w:val="000000"/>
                <w:sz w:val="22"/>
                <w:szCs w:val="22"/>
                <w:u w:val="none"/>
              </w:rPr>
            </w:pPr>
          </w:p>
        </w:tc>
      </w:tr>
      <w:tr w14:paraId="753C8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567F7442">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A52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14:paraId="0F27907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C476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14:paraId="1EB8A3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14:paraId="4401D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227,870.20</w:t>
            </w:r>
          </w:p>
        </w:tc>
        <w:tc>
          <w:tcPr>
            <w:tcW w:w="0" w:type="auto"/>
            <w:tcBorders>
              <w:top w:val="nil"/>
              <w:left w:val="nil"/>
              <w:bottom w:val="single" w:color="D4D4D4" w:sz="4" w:space="0"/>
              <w:right w:val="single" w:color="D4D4D4" w:sz="4" w:space="0"/>
            </w:tcBorders>
            <w:shd w:val="clear" w:color="auto" w:fill="FFFFFF"/>
            <w:noWrap/>
            <w:vAlign w:val="center"/>
          </w:tcPr>
          <w:p w14:paraId="464C1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227,870.20</w:t>
            </w:r>
          </w:p>
        </w:tc>
        <w:tc>
          <w:tcPr>
            <w:tcW w:w="0" w:type="auto"/>
            <w:tcBorders>
              <w:top w:val="nil"/>
              <w:left w:val="nil"/>
              <w:bottom w:val="single" w:color="D4D4D4" w:sz="4" w:space="0"/>
              <w:right w:val="single" w:color="D4D4D4" w:sz="4" w:space="0"/>
            </w:tcBorders>
            <w:shd w:val="clear" w:color="auto" w:fill="FFFFFF"/>
            <w:noWrap/>
            <w:vAlign w:val="center"/>
          </w:tcPr>
          <w:p w14:paraId="6EBA4ED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D70B710">
            <w:pPr>
              <w:jc w:val="right"/>
              <w:rPr>
                <w:rFonts w:hint="eastAsia" w:ascii="宋体" w:hAnsi="宋体" w:eastAsia="宋体" w:cs="宋体"/>
                <w:i w:val="0"/>
                <w:iCs w:val="0"/>
                <w:color w:val="000000"/>
                <w:sz w:val="22"/>
                <w:szCs w:val="22"/>
                <w:u w:val="none"/>
              </w:rPr>
            </w:pPr>
          </w:p>
        </w:tc>
      </w:tr>
      <w:tr w14:paraId="26A81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1652CDA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884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14:paraId="0A9379E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F3807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14:paraId="1CA92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14:paraId="032D3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2E91B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0625BB4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A813F80">
            <w:pPr>
              <w:jc w:val="right"/>
              <w:rPr>
                <w:rFonts w:hint="eastAsia" w:ascii="宋体" w:hAnsi="宋体" w:eastAsia="宋体" w:cs="宋体"/>
                <w:i w:val="0"/>
                <w:iCs w:val="0"/>
                <w:color w:val="000000"/>
                <w:sz w:val="22"/>
                <w:szCs w:val="22"/>
                <w:u w:val="none"/>
              </w:rPr>
            </w:pPr>
          </w:p>
        </w:tc>
      </w:tr>
      <w:tr w14:paraId="21C5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1A5D639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42903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14:paraId="332621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17F07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14:paraId="09BBA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14:paraId="10E5B43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47FF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98257C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8BCEC3">
            <w:pPr>
              <w:jc w:val="right"/>
              <w:rPr>
                <w:rFonts w:hint="eastAsia" w:ascii="宋体" w:hAnsi="宋体" w:eastAsia="宋体" w:cs="宋体"/>
                <w:i w:val="0"/>
                <w:iCs w:val="0"/>
                <w:color w:val="000000"/>
                <w:sz w:val="22"/>
                <w:szCs w:val="22"/>
                <w:u w:val="none"/>
              </w:rPr>
            </w:pPr>
          </w:p>
        </w:tc>
      </w:tr>
      <w:tr w14:paraId="3E1F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19629F1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6C2BC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14:paraId="468E979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40ECF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14:paraId="53D2A7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14:paraId="5167F2C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D914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2251B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B851163">
            <w:pPr>
              <w:jc w:val="right"/>
              <w:rPr>
                <w:rFonts w:hint="eastAsia" w:ascii="宋体" w:hAnsi="宋体" w:eastAsia="宋体" w:cs="宋体"/>
                <w:i w:val="0"/>
                <w:iCs w:val="0"/>
                <w:color w:val="000000"/>
                <w:sz w:val="22"/>
                <w:szCs w:val="22"/>
                <w:u w:val="none"/>
              </w:rPr>
            </w:pPr>
          </w:p>
        </w:tc>
      </w:tr>
      <w:tr w14:paraId="64CB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4A4F967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0B6D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14:paraId="5085064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1CBD0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14:paraId="254E18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14:paraId="276FCF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763FBA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2649AA1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0DEAC4">
            <w:pPr>
              <w:jc w:val="right"/>
              <w:rPr>
                <w:rFonts w:hint="eastAsia" w:ascii="宋体" w:hAnsi="宋体" w:eastAsia="宋体" w:cs="宋体"/>
                <w:i w:val="0"/>
                <w:iCs w:val="0"/>
                <w:color w:val="000000"/>
                <w:sz w:val="22"/>
                <w:szCs w:val="22"/>
                <w:u w:val="none"/>
              </w:rPr>
            </w:pPr>
          </w:p>
        </w:tc>
      </w:tr>
      <w:tr w14:paraId="039F5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00CDC04F">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3DEE1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14:paraId="5070BAD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482C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14:paraId="08757A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14:paraId="68121FC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4EAC1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DA1015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BBDA20">
            <w:pPr>
              <w:jc w:val="right"/>
              <w:rPr>
                <w:rFonts w:hint="eastAsia" w:ascii="宋体" w:hAnsi="宋体" w:eastAsia="宋体" w:cs="宋体"/>
                <w:i w:val="0"/>
                <w:iCs w:val="0"/>
                <w:color w:val="000000"/>
                <w:sz w:val="22"/>
                <w:szCs w:val="22"/>
                <w:u w:val="none"/>
              </w:rPr>
            </w:pPr>
          </w:p>
        </w:tc>
      </w:tr>
      <w:tr w14:paraId="57A5E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867AE41">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FAF2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14:paraId="4BF529E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50325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14:paraId="6829CC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14:paraId="1E0026B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BF45EB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18F77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77F79C">
            <w:pPr>
              <w:jc w:val="right"/>
              <w:rPr>
                <w:rFonts w:hint="eastAsia" w:ascii="宋体" w:hAnsi="宋体" w:eastAsia="宋体" w:cs="宋体"/>
                <w:i w:val="0"/>
                <w:iCs w:val="0"/>
                <w:color w:val="000000"/>
                <w:sz w:val="22"/>
                <w:szCs w:val="22"/>
                <w:u w:val="none"/>
              </w:rPr>
            </w:pPr>
          </w:p>
        </w:tc>
      </w:tr>
      <w:tr w14:paraId="0BEC0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27994B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7D2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14:paraId="78873B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6F17B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14:paraId="7658F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14:paraId="135C8B3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37D75D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926C3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002D51">
            <w:pPr>
              <w:jc w:val="right"/>
              <w:rPr>
                <w:rFonts w:hint="eastAsia" w:ascii="宋体" w:hAnsi="宋体" w:eastAsia="宋体" w:cs="宋体"/>
                <w:i w:val="0"/>
                <w:iCs w:val="0"/>
                <w:color w:val="000000"/>
                <w:sz w:val="22"/>
                <w:szCs w:val="22"/>
                <w:u w:val="none"/>
              </w:rPr>
            </w:pPr>
          </w:p>
        </w:tc>
      </w:tr>
      <w:tr w14:paraId="12E7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3FB834E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C96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14:paraId="1715288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F69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14:paraId="7E209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14:paraId="6F806A5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737F0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56FFBD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AC04050">
            <w:pPr>
              <w:jc w:val="right"/>
              <w:rPr>
                <w:rFonts w:hint="eastAsia" w:ascii="宋体" w:hAnsi="宋体" w:eastAsia="宋体" w:cs="宋体"/>
                <w:i w:val="0"/>
                <w:iCs w:val="0"/>
                <w:color w:val="000000"/>
                <w:sz w:val="22"/>
                <w:szCs w:val="22"/>
                <w:u w:val="none"/>
              </w:rPr>
            </w:pPr>
          </w:p>
        </w:tc>
      </w:tr>
      <w:tr w14:paraId="4C361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2559F4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2C7C5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14:paraId="382FE3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DE9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14:paraId="7105E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14:paraId="3F91047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DE275F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E65B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88E799">
            <w:pPr>
              <w:jc w:val="right"/>
              <w:rPr>
                <w:rFonts w:hint="eastAsia" w:ascii="宋体" w:hAnsi="宋体" w:eastAsia="宋体" w:cs="宋体"/>
                <w:i w:val="0"/>
                <w:iCs w:val="0"/>
                <w:color w:val="000000"/>
                <w:sz w:val="22"/>
                <w:szCs w:val="22"/>
                <w:u w:val="none"/>
              </w:rPr>
            </w:pPr>
          </w:p>
        </w:tc>
      </w:tr>
      <w:tr w14:paraId="1FC0A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3EC9E7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E51C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14:paraId="25CB9F0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3502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14:paraId="10307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14:paraId="5BF851D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562A3B">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6CB2D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8EF39E">
            <w:pPr>
              <w:jc w:val="right"/>
              <w:rPr>
                <w:rFonts w:hint="eastAsia" w:ascii="宋体" w:hAnsi="宋体" w:eastAsia="宋体" w:cs="宋体"/>
                <w:i w:val="0"/>
                <w:iCs w:val="0"/>
                <w:color w:val="000000"/>
                <w:sz w:val="22"/>
                <w:szCs w:val="22"/>
                <w:u w:val="none"/>
              </w:rPr>
            </w:pPr>
          </w:p>
        </w:tc>
      </w:tr>
      <w:tr w14:paraId="56EB4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279C834">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0808C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14:paraId="78EC0E9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3C225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14:paraId="2E828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14:paraId="5B48E9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05402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591F44D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601F047">
            <w:pPr>
              <w:jc w:val="right"/>
              <w:rPr>
                <w:rFonts w:hint="eastAsia" w:ascii="宋体" w:hAnsi="宋体" w:eastAsia="宋体" w:cs="宋体"/>
                <w:i w:val="0"/>
                <w:iCs w:val="0"/>
                <w:color w:val="000000"/>
                <w:sz w:val="22"/>
                <w:szCs w:val="22"/>
                <w:u w:val="none"/>
              </w:rPr>
            </w:pPr>
          </w:p>
        </w:tc>
      </w:tr>
      <w:tr w14:paraId="538D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3A686200">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18873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14:paraId="444F1F9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1ADB8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14:paraId="22BB2E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14:paraId="1CBF760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D262A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F99B9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9175C84">
            <w:pPr>
              <w:jc w:val="right"/>
              <w:rPr>
                <w:rFonts w:hint="eastAsia" w:ascii="宋体" w:hAnsi="宋体" w:eastAsia="宋体" w:cs="宋体"/>
                <w:i w:val="0"/>
                <w:iCs w:val="0"/>
                <w:color w:val="000000"/>
                <w:sz w:val="22"/>
                <w:szCs w:val="22"/>
                <w:u w:val="none"/>
              </w:rPr>
            </w:pPr>
          </w:p>
        </w:tc>
      </w:tr>
      <w:tr w14:paraId="136C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184F9C37">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A1B7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14:paraId="3F3D9F84">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AA2FB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14:paraId="2C0293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14:paraId="40CBBB3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94AB1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80D4EC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69B09D4">
            <w:pPr>
              <w:jc w:val="right"/>
              <w:rPr>
                <w:rFonts w:hint="eastAsia" w:ascii="宋体" w:hAnsi="宋体" w:eastAsia="宋体" w:cs="宋体"/>
                <w:i w:val="0"/>
                <w:iCs w:val="0"/>
                <w:color w:val="000000"/>
                <w:sz w:val="22"/>
                <w:szCs w:val="22"/>
                <w:u w:val="none"/>
              </w:rPr>
            </w:pPr>
          </w:p>
        </w:tc>
      </w:tr>
      <w:tr w14:paraId="6AEA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18E8498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7CFE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14:paraId="0B8DE34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950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14:paraId="76EFB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14:paraId="1562A88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1EEFF5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C2D91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CD60D8">
            <w:pPr>
              <w:jc w:val="right"/>
              <w:rPr>
                <w:rFonts w:hint="eastAsia" w:ascii="宋体" w:hAnsi="宋体" w:eastAsia="宋体" w:cs="宋体"/>
                <w:i w:val="0"/>
                <w:iCs w:val="0"/>
                <w:color w:val="000000"/>
                <w:sz w:val="22"/>
                <w:szCs w:val="22"/>
                <w:u w:val="none"/>
              </w:rPr>
            </w:pPr>
          </w:p>
        </w:tc>
      </w:tr>
      <w:tr w14:paraId="32B30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655A52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0C28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14:paraId="5511052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9C5B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14:paraId="6EE2B9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14:paraId="374B2703">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C9692B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E17F3A">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1406B87">
            <w:pPr>
              <w:jc w:val="right"/>
              <w:rPr>
                <w:rFonts w:hint="eastAsia" w:ascii="宋体" w:hAnsi="宋体" w:eastAsia="宋体" w:cs="宋体"/>
                <w:i w:val="0"/>
                <w:iCs w:val="0"/>
                <w:color w:val="000000"/>
                <w:sz w:val="22"/>
                <w:szCs w:val="22"/>
                <w:u w:val="none"/>
              </w:rPr>
            </w:pPr>
          </w:p>
        </w:tc>
      </w:tr>
      <w:tr w14:paraId="4B756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3C9291A">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B4AB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14:paraId="33C997C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ABFC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14:paraId="6D209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14:paraId="7AB5D4C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DB7EA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5D7D0A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D9BB98A">
            <w:pPr>
              <w:jc w:val="right"/>
              <w:rPr>
                <w:rFonts w:hint="eastAsia" w:ascii="宋体" w:hAnsi="宋体" w:eastAsia="宋体" w:cs="宋体"/>
                <w:i w:val="0"/>
                <w:iCs w:val="0"/>
                <w:color w:val="000000"/>
                <w:sz w:val="22"/>
                <w:szCs w:val="22"/>
                <w:u w:val="none"/>
              </w:rPr>
            </w:pPr>
          </w:p>
        </w:tc>
      </w:tr>
      <w:tr w14:paraId="56209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B063B9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AD348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14:paraId="27ECD59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531F22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14:paraId="0A21B8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14:paraId="2BA6881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E3DC3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71887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49863B1">
            <w:pPr>
              <w:jc w:val="right"/>
              <w:rPr>
                <w:rFonts w:hint="eastAsia" w:ascii="宋体" w:hAnsi="宋体" w:eastAsia="宋体" w:cs="宋体"/>
                <w:i w:val="0"/>
                <w:iCs w:val="0"/>
                <w:color w:val="000000"/>
                <w:sz w:val="22"/>
                <w:szCs w:val="22"/>
                <w:u w:val="none"/>
              </w:rPr>
            </w:pPr>
          </w:p>
        </w:tc>
      </w:tr>
      <w:tr w14:paraId="41AF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BC9B287">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0DC05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14:paraId="718F918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8D385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14:paraId="76F583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14:paraId="0824DB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3CF18A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BFC13E6">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DB0B42F">
            <w:pPr>
              <w:jc w:val="right"/>
              <w:rPr>
                <w:rFonts w:hint="eastAsia" w:ascii="宋体" w:hAnsi="宋体" w:eastAsia="宋体" w:cs="宋体"/>
                <w:i w:val="0"/>
                <w:iCs w:val="0"/>
                <w:color w:val="000000"/>
                <w:sz w:val="22"/>
                <w:szCs w:val="22"/>
                <w:u w:val="none"/>
              </w:rPr>
            </w:pPr>
          </w:p>
        </w:tc>
      </w:tr>
      <w:tr w14:paraId="78521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E2C1D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14:paraId="4D8BB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14:paraId="26BDC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1F1F1"/>
            <w:noWrap/>
            <w:vAlign w:val="center"/>
          </w:tcPr>
          <w:p w14:paraId="0A29F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14:paraId="1EF2C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14:paraId="79D92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0E1DBD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4FF2493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6FA54C">
            <w:pPr>
              <w:jc w:val="right"/>
              <w:rPr>
                <w:rFonts w:hint="eastAsia" w:ascii="宋体" w:hAnsi="宋体" w:eastAsia="宋体" w:cs="宋体"/>
                <w:i w:val="0"/>
                <w:iCs w:val="0"/>
                <w:color w:val="000000"/>
                <w:sz w:val="22"/>
                <w:szCs w:val="22"/>
                <w:u w:val="none"/>
              </w:rPr>
            </w:pPr>
          </w:p>
        </w:tc>
      </w:tr>
      <w:tr w14:paraId="1A7F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2E0CDC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5D6FE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14:paraId="4B284A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A47B5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14:paraId="619A1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14:paraId="7D5FC0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85F33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1CBCF51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1B82469">
            <w:pPr>
              <w:jc w:val="right"/>
              <w:rPr>
                <w:rFonts w:hint="eastAsia" w:ascii="宋体" w:hAnsi="宋体" w:eastAsia="宋体" w:cs="宋体"/>
                <w:i w:val="0"/>
                <w:iCs w:val="0"/>
                <w:color w:val="000000"/>
                <w:sz w:val="22"/>
                <w:szCs w:val="22"/>
                <w:u w:val="none"/>
              </w:rPr>
            </w:pPr>
          </w:p>
        </w:tc>
      </w:tr>
      <w:tr w14:paraId="5499B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679F84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E3655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14:paraId="14CCB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8C602F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71AD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14:paraId="687E8CD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2B4236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64006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C14B7E1">
            <w:pPr>
              <w:jc w:val="right"/>
              <w:rPr>
                <w:rFonts w:hint="eastAsia" w:ascii="宋体" w:hAnsi="宋体" w:eastAsia="宋体" w:cs="宋体"/>
                <w:i w:val="0"/>
                <w:iCs w:val="0"/>
                <w:color w:val="000000"/>
                <w:sz w:val="22"/>
                <w:szCs w:val="22"/>
                <w:u w:val="none"/>
              </w:rPr>
            </w:pPr>
          </w:p>
        </w:tc>
      </w:tr>
      <w:tr w14:paraId="4999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3136CA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3E95FF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14:paraId="4AA844E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69CEB8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68A4B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14:paraId="144A7C5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A5AA1C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5767E25">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08F2F5DC">
            <w:pPr>
              <w:jc w:val="right"/>
              <w:rPr>
                <w:rFonts w:hint="eastAsia" w:ascii="宋体" w:hAnsi="宋体" w:eastAsia="宋体" w:cs="宋体"/>
                <w:i w:val="0"/>
                <w:iCs w:val="0"/>
                <w:color w:val="000000"/>
                <w:sz w:val="22"/>
                <w:szCs w:val="22"/>
                <w:u w:val="none"/>
              </w:rPr>
            </w:pPr>
          </w:p>
        </w:tc>
      </w:tr>
      <w:tr w14:paraId="7445F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5E014A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14:paraId="5FAF9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14:paraId="61C5012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1CCCC7B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25A0C3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14:paraId="310E4CF9">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7337DF2">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7596D6D">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21181AD">
            <w:pPr>
              <w:jc w:val="right"/>
              <w:rPr>
                <w:rFonts w:hint="eastAsia" w:ascii="宋体" w:hAnsi="宋体" w:eastAsia="宋体" w:cs="宋体"/>
                <w:i w:val="0"/>
                <w:iCs w:val="0"/>
                <w:color w:val="000000"/>
                <w:sz w:val="22"/>
                <w:szCs w:val="22"/>
                <w:u w:val="none"/>
              </w:rPr>
            </w:pPr>
          </w:p>
        </w:tc>
      </w:tr>
      <w:tr w14:paraId="2292D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single" w:color="D4D4D4" w:sz="4" w:space="0"/>
              <w:right w:val="single" w:color="D4D4D4" w:sz="4" w:space="0"/>
            </w:tcBorders>
            <w:shd w:val="clear" w:color="auto" w:fill="F1F1F1"/>
            <w:noWrap/>
            <w:vAlign w:val="center"/>
          </w:tcPr>
          <w:p w14:paraId="5B569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D94C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14:paraId="5A65AE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1F1F1"/>
            <w:noWrap/>
            <w:vAlign w:val="center"/>
          </w:tcPr>
          <w:p w14:paraId="4107DE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14:paraId="736A0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14:paraId="592140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2C2842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1099103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728E3DC">
            <w:pPr>
              <w:jc w:val="right"/>
              <w:rPr>
                <w:rFonts w:hint="eastAsia" w:ascii="宋体" w:hAnsi="宋体" w:eastAsia="宋体" w:cs="宋体"/>
                <w:i w:val="0"/>
                <w:iCs w:val="0"/>
                <w:color w:val="000000"/>
                <w:sz w:val="22"/>
                <w:szCs w:val="22"/>
                <w:u w:val="none"/>
              </w:rPr>
            </w:pPr>
          </w:p>
        </w:tc>
      </w:tr>
      <w:tr w14:paraId="6860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gridSpan w:val="8"/>
            <w:tcBorders>
              <w:top w:val="nil"/>
              <w:left w:val="nil"/>
              <w:bottom w:val="nil"/>
              <w:right w:val="nil"/>
            </w:tcBorders>
            <w:shd w:val="clear" w:color="auto" w:fill="FFFFFF"/>
            <w:noWrap/>
            <w:vAlign w:val="center"/>
          </w:tcPr>
          <w:p w14:paraId="1C267F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14:paraId="3ACEB0C2">
            <w:pPr>
              <w:jc w:val="left"/>
              <w:rPr>
                <w:rFonts w:hint="eastAsia" w:ascii="宋体" w:hAnsi="宋体" w:eastAsia="宋体" w:cs="宋体"/>
                <w:i w:val="0"/>
                <w:iCs w:val="0"/>
                <w:color w:val="000000"/>
                <w:sz w:val="20"/>
                <w:szCs w:val="20"/>
                <w:u w:val="none"/>
              </w:rPr>
            </w:pPr>
          </w:p>
        </w:tc>
      </w:tr>
    </w:tbl>
    <w:p w14:paraId="105325F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五、一般公共预算财政拨款支出决算表 </w:t>
      </w:r>
    </w:p>
    <w:tbl>
      <w:tblPr>
        <w:tblW w:w="139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35"/>
        <w:gridCol w:w="4797"/>
        <w:gridCol w:w="2670"/>
        <w:gridCol w:w="2670"/>
        <w:gridCol w:w="2647"/>
      </w:tblGrid>
      <w:tr w14:paraId="341C8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932" w:type="dxa"/>
            <w:gridSpan w:val="2"/>
            <w:tcBorders>
              <w:top w:val="nil"/>
              <w:left w:val="nil"/>
              <w:bottom w:val="single" w:color="D4D4D4" w:sz="4" w:space="0"/>
              <w:right w:val="single" w:color="D4D4D4" w:sz="4" w:space="0"/>
            </w:tcBorders>
            <w:shd w:val="clear" w:color="auto" w:fill="F1F1F1"/>
            <w:noWrap/>
            <w:vAlign w:val="center"/>
          </w:tcPr>
          <w:p w14:paraId="293B8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7987" w:type="dxa"/>
            <w:gridSpan w:val="3"/>
            <w:tcBorders>
              <w:top w:val="nil"/>
              <w:left w:val="nil"/>
              <w:bottom w:val="single" w:color="D4D4D4" w:sz="4" w:space="0"/>
              <w:right w:val="single" w:color="D4D4D4" w:sz="4" w:space="0"/>
            </w:tcBorders>
            <w:shd w:val="clear" w:color="auto" w:fill="F1F1F1"/>
            <w:vAlign w:val="center"/>
          </w:tcPr>
          <w:p w14:paraId="11B3DA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3BAA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35" w:type="dxa"/>
            <w:vMerge w:val="restart"/>
            <w:tcBorders>
              <w:top w:val="nil"/>
              <w:left w:val="nil"/>
              <w:bottom w:val="single" w:color="D4D4D4" w:sz="4" w:space="0"/>
              <w:right w:val="single" w:color="D4D4D4" w:sz="4" w:space="0"/>
            </w:tcBorders>
            <w:shd w:val="clear" w:color="auto" w:fill="F1F1F1"/>
            <w:vAlign w:val="center"/>
          </w:tcPr>
          <w:p w14:paraId="0514A4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4AD64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2670" w:type="dxa"/>
            <w:vMerge w:val="restart"/>
            <w:tcBorders>
              <w:top w:val="nil"/>
              <w:left w:val="nil"/>
              <w:bottom w:val="single" w:color="D4D4D4" w:sz="4" w:space="0"/>
              <w:right w:val="single" w:color="D4D4D4" w:sz="4" w:space="0"/>
            </w:tcBorders>
            <w:shd w:val="clear" w:color="auto" w:fill="F1F1F1"/>
            <w:vAlign w:val="center"/>
          </w:tcPr>
          <w:p w14:paraId="3C5E1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2670" w:type="dxa"/>
            <w:vMerge w:val="restart"/>
            <w:tcBorders>
              <w:top w:val="nil"/>
              <w:left w:val="nil"/>
              <w:bottom w:val="single" w:color="D4D4D4" w:sz="4" w:space="0"/>
              <w:right w:val="single" w:color="D4D4D4" w:sz="4" w:space="0"/>
            </w:tcBorders>
            <w:shd w:val="clear" w:color="auto" w:fill="F1F1F1"/>
            <w:vAlign w:val="center"/>
          </w:tcPr>
          <w:p w14:paraId="31B6B8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2647" w:type="dxa"/>
            <w:vMerge w:val="restart"/>
            <w:tcBorders>
              <w:top w:val="nil"/>
              <w:left w:val="nil"/>
              <w:bottom w:val="single" w:color="D4D4D4" w:sz="4" w:space="0"/>
              <w:right w:val="single" w:color="D4D4D4" w:sz="4" w:space="0"/>
            </w:tcBorders>
            <w:shd w:val="clear" w:color="auto" w:fill="F1F1F1"/>
            <w:vAlign w:val="center"/>
          </w:tcPr>
          <w:p w14:paraId="3C01E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650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35" w:type="dxa"/>
            <w:vMerge w:val="continue"/>
            <w:tcBorders>
              <w:top w:val="nil"/>
              <w:left w:val="nil"/>
              <w:bottom w:val="single" w:color="D4D4D4" w:sz="4" w:space="0"/>
              <w:right w:val="single" w:color="D4D4D4" w:sz="4" w:space="0"/>
            </w:tcBorders>
            <w:shd w:val="clear" w:color="auto" w:fill="F1F1F1"/>
            <w:vAlign w:val="center"/>
          </w:tcPr>
          <w:p w14:paraId="2DE76D0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764FBD1C">
            <w:pPr>
              <w:jc w:val="center"/>
              <w:rPr>
                <w:rFonts w:hint="eastAsia" w:ascii="宋体" w:hAnsi="宋体" w:eastAsia="宋体" w:cs="宋体"/>
                <w:i w:val="0"/>
                <w:iCs w:val="0"/>
                <w:color w:val="000000"/>
                <w:sz w:val="22"/>
                <w:szCs w:val="22"/>
                <w:u w:val="none"/>
              </w:rPr>
            </w:pPr>
          </w:p>
        </w:tc>
        <w:tc>
          <w:tcPr>
            <w:tcW w:w="2670" w:type="dxa"/>
            <w:vMerge w:val="continue"/>
            <w:tcBorders>
              <w:top w:val="nil"/>
              <w:left w:val="nil"/>
              <w:bottom w:val="single" w:color="D4D4D4" w:sz="4" w:space="0"/>
              <w:right w:val="single" w:color="D4D4D4" w:sz="4" w:space="0"/>
            </w:tcBorders>
            <w:shd w:val="clear" w:color="auto" w:fill="F1F1F1"/>
            <w:vAlign w:val="center"/>
          </w:tcPr>
          <w:p w14:paraId="4BB1ED9C">
            <w:pPr>
              <w:jc w:val="center"/>
              <w:rPr>
                <w:rFonts w:hint="eastAsia" w:ascii="宋体" w:hAnsi="宋体" w:eastAsia="宋体" w:cs="宋体"/>
                <w:i w:val="0"/>
                <w:iCs w:val="0"/>
                <w:color w:val="000000"/>
                <w:sz w:val="22"/>
                <w:szCs w:val="22"/>
                <w:u w:val="none"/>
              </w:rPr>
            </w:pPr>
          </w:p>
        </w:tc>
        <w:tc>
          <w:tcPr>
            <w:tcW w:w="2670" w:type="dxa"/>
            <w:vMerge w:val="continue"/>
            <w:tcBorders>
              <w:top w:val="nil"/>
              <w:left w:val="nil"/>
              <w:bottom w:val="single" w:color="D4D4D4" w:sz="4" w:space="0"/>
              <w:right w:val="single" w:color="D4D4D4" w:sz="4" w:space="0"/>
            </w:tcBorders>
            <w:shd w:val="clear" w:color="auto" w:fill="F1F1F1"/>
            <w:vAlign w:val="center"/>
          </w:tcPr>
          <w:p w14:paraId="678A5C77">
            <w:pPr>
              <w:jc w:val="center"/>
              <w:rPr>
                <w:rFonts w:hint="eastAsia" w:ascii="宋体" w:hAnsi="宋体" w:eastAsia="宋体" w:cs="宋体"/>
                <w:i w:val="0"/>
                <w:iCs w:val="0"/>
                <w:color w:val="000000"/>
                <w:sz w:val="22"/>
                <w:szCs w:val="22"/>
                <w:u w:val="none"/>
              </w:rPr>
            </w:pPr>
          </w:p>
        </w:tc>
        <w:tc>
          <w:tcPr>
            <w:tcW w:w="2647" w:type="dxa"/>
            <w:vMerge w:val="continue"/>
            <w:tcBorders>
              <w:top w:val="nil"/>
              <w:left w:val="nil"/>
              <w:bottom w:val="single" w:color="D4D4D4" w:sz="4" w:space="0"/>
              <w:right w:val="single" w:color="D4D4D4" w:sz="4" w:space="0"/>
            </w:tcBorders>
            <w:shd w:val="clear" w:color="auto" w:fill="F1F1F1"/>
            <w:vAlign w:val="center"/>
          </w:tcPr>
          <w:p w14:paraId="77FCCCB9">
            <w:pPr>
              <w:jc w:val="center"/>
              <w:rPr>
                <w:rFonts w:hint="eastAsia" w:ascii="宋体" w:hAnsi="宋体" w:eastAsia="宋体" w:cs="宋体"/>
                <w:i w:val="0"/>
                <w:iCs w:val="0"/>
                <w:color w:val="000000"/>
                <w:sz w:val="22"/>
                <w:szCs w:val="22"/>
                <w:u w:val="none"/>
              </w:rPr>
            </w:pPr>
          </w:p>
        </w:tc>
      </w:tr>
      <w:tr w14:paraId="3BB2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1135" w:type="dxa"/>
            <w:vMerge w:val="continue"/>
            <w:tcBorders>
              <w:top w:val="nil"/>
              <w:left w:val="nil"/>
              <w:bottom w:val="single" w:color="D4D4D4" w:sz="4" w:space="0"/>
              <w:right w:val="single" w:color="D4D4D4" w:sz="4" w:space="0"/>
            </w:tcBorders>
            <w:shd w:val="clear" w:color="auto" w:fill="F1F1F1"/>
            <w:vAlign w:val="center"/>
          </w:tcPr>
          <w:p w14:paraId="1167B87E">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4C49B8DA">
            <w:pPr>
              <w:jc w:val="center"/>
              <w:rPr>
                <w:rFonts w:hint="eastAsia" w:ascii="宋体" w:hAnsi="宋体" w:eastAsia="宋体" w:cs="宋体"/>
                <w:i w:val="0"/>
                <w:iCs w:val="0"/>
                <w:color w:val="000000"/>
                <w:sz w:val="22"/>
                <w:szCs w:val="22"/>
                <w:u w:val="none"/>
              </w:rPr>
            </w:pPr>
          </w:p>
        </w:tc>
        <w:tc>
          <w:tcPr>
            <w:tcW w:w="2670" w:type="dxa"/>
            <w:vMerge w:val="continue"/>
            <w:tcBorders>
              <w:top w:val="nil"/>
              <w:left w:val="nil"/>
              <w:bottom w:val="single" w:color="D4D4D4" w:sz="4" w:space="0"/>
              <w:right w:val="single" w:color="D4D4D4" w:sz="4" w:space="0"/>
            </w:tcBorders>
            <w:shd w:val="clear" w:color="auto" w:fill="F1F1F1"/>
            <w:vAlign w:val="center"/>
          </w:tcPr>
          <w:p w14:paraId="11846B9D">
            <w:pPr>
              <w:jc w:val="center"/>
              <w:rPr>
                <w:rFonts w:hint="eastAsia" w:ascii="宋体" w:hAnsi="宋体" w:eastAsia="宋体" w:cs="宋体"/>
                <w:i w:val="0"/>
                <w:iCs w:val="0"/>
                <w:color w:val="000000"/>
                <w:sz w:val="22"/>
                <w:szCs w:val="22"/>
                <w:u w:val="none"/>
              </w:rPr>
            </w:pPr>
          </w:p>
        </w:tc>
        <w:tc>
          <w:tcPr>
            <w:tcW w:w="2670" w:type="dxa"/>
            <w:vMerge w:val="continue"/>
            <w:tcBorders>
              <w:top w:val="nil"/>
              <w:left w:val="nil"/>
              <w:bottom w:val="single" w:color="D4D4D4" w:sz="4" w:space="0"/>
              <w:right w:val="single" w:color="D4D4D4" w:sz="4" w:space="0"/>
            </w:tcBorders>
            <w:shd w:val="clear" w:color="auto" w:fill="F1F1F1"/>
            <w:vAlign w:val="center"/>
          </w:tcPr>
          <w:p w14:paraId="1B90ADD7">
            <w:pPr>
              <w:jc w:val="center"/>
              <w:rPr>
                <w:rFonts w:hint="eastAsia" w:ascii="宋体" w:hAnsi="宋体" w:eastAsia="宋体" w:cs="宋体"/>
                <w:i w:val="0"/>
                <w:iCs w:val="0"/>
                <w:color w:val="000000"/>
                <w:sz w:val="22"/>
                <w:szCs w:val="22"/>
                <w:u w:val="none"/>
              </w:rPr>
            </w:pPr>
          </w:p>
        </w:tc>
        <w:tc>
          <w:tcPr>
            <w:tcW w:w="2647" w:type="dxa"/>
            <w:vMerge w:val="continue"/>
            <w:tcBorders>
              <w:top w:val="nil"/>
              <w:left w:val="nil"/>
              <w:bottom w:val="single" w:color="D4D4D4" w:sz="4" w:space="0"/>
              <w:right w:val="single" w:color="D4D4D4" w:sz="4" w:space="0"/>
            </w:tcBorders>
            <w:shd w:val="clear" w:color="auto" w:fill="F1F1F1"/>
            <w:vAlign w:val="center"/>
          </w:tcPr>
          <w:p w14:paraId="494F1F31">
            <w:pPr>
              <w:jc w:val="center"/>
              <w:rPr>
                <w:rFonts w:hint="eastAsia" w:ascii="宋体" w:hAnsi="宋体" w:eastAsia="宋体" w:cs="宋体"/>
                <w:i w:val="0"/>
                <w:iCs w:val="0"/>
                <w:color w:val="000000"/>
                <w:sz w:val="22"/>
                <w:szCs w:val="22"/>
                <w:u w:val="none"/>
              </w:rPr>
            </w:pPr>
          </w:p>
        </w:tc>
      </w:tr>
      <w:tr w14:paraId="126C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55CFE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771ACB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37141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6194F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2FE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116515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4A2359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2,709,745.40</w:t>
            </w:r>
          </w:p>
        </w:tc>
        <w:tc>
          <w:tcPr>
            <w:tcW w:w="0" w:type="auto"/>
            <w:tcBorders>
              <w:top w:val="nil"/>
              <w:left w:val="nil"/>
              <w:bottom w:val="single" w:color="D4D4D4" w:sz="4" w:space="0"/>
              <w:right w:val="single" w:color="D4D4D4" w:sz="4" w:space="0"/>
            </w:tcBorders>
            <w:shd w:val="clear" w:color="auto" w:fill="FFFFFF"/>
            <w:noWrap/>
            <w:vAlign w:val="center"/>
          </w:tcPr>
          <w:p w14:paraId="4294D8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2,415,889.60</w:t>
            </w:r>
          </w:p>
        </w:tc>
        <w:tc>
          <w:tcPr>
            <w:tcW w:w="0" w:type="auto"/>
            <w:tcBorders>
              <w:top w:val="nil"/>
              <w:left w:val="nil"/>
              <w:bottom w:val="single" w:color="D4D4D4" w:sz="4" w:space="0"/>
              <w:right w:val="single" w:color="D4D4D4" w:sz="4" w:space="0"/>
            </w:tcBorders>
            <w:shd w:val="clear" w:color="auto" w:fill="FFFFFF"/>
            <w:noWrap/>
            <w:vAlign w:val="center"/>
          </w:tcPr>
          <w:p w14:paraId="408888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293,855.80</w:t>
            </w:r>
          </w:p>
        </w:tc>
      </w:tr>
      <w:tr w14:paraId="618E5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54659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14:paraId="170533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14:paraId="2E0EB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169,795.00</w:t>
            </w:r>
          </w:p>
        </w:tc>
        <w:tc>
          <w:tcPr>
            <w:tcW w:w="0" w:type="auto"/>
            <w:tcBorders>
              <w:top w:val="nil"/>
              <w:left w:val="nil"/>
              <w:bottom w:val="single" w:color="D4D4D4" w:sz="4" w:space="0"/>
              <w:right w:val="single" w:color="D4D4D4" w:sz="4" w:space="0"/>
            </w:tcBorders>
            <w:shd w:val="clear" w:color="auto" w:fill="FFFFFF"/>
            <w:noWrap/>
            <w:vAlign w:val="center"/>
          </w:tcPr>
          <w:p w14:paraId="4A0F03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167,572.44</w:t>
            </w:r>
          </w:p>
        </w:tc>
        <w:tc>
          <w:tcPr>
            <w:tcW w:w="0" w:type="auto"/>
            <w:tcBorders>
              <w:top w:val="nil"/>
              <w:left w:val="nil"/>
              <w:bottom w:val="single" w:color="D4D4D4" w:sz="4" w:space="0"/>
              <w:right w:val="single" w:color="D4D4D4" w:sz="4" w:space="0"/>
            </w:tcBorders>
            <w:shd w:val="clear" w:color="auto" w:fill="FFFFFF"/>
            <w:noWrap/>
            <w:vAlign w:val="center"/>
          </w:tcPr>
          <w:p w14:paraId="2D65B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2,222.56</w:t>
            </w:r>
          </w:p>
        </w:tc>
      </w:tr>
      <w:tr w14:paraId="54D82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758083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14:paraId="402DCF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14:paraId="4A8456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5F1131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FFFFF"/>
            <w:noWrap/>
            <w:vAlign w:val="center"/>
          </w:tcPr>
          <w:p w14:paraId="3E06EF5E">
            <w:pPr>
              <w:jc w:val="right"/>
              <w:rPr>
                <w:rFonts w:hint="eastAsia" w:ascii="宋体" w:hAnsi="宋体" w:eastAsia="宋体" w:cs="宋体"/>
                <w:i w:val="0"/>
                <w:iCs w:val="0"/>
                <w:color w:val="000000"/>
                <w:sz w:val="22"/>
                <w:szCs w:val="22"/>
                <w:u w:val="none"/>
              </w:rPr>
            </w:pPr>
          </w:p>
        </w:tc>
      </w:tr>
      <w:tr w14:paraId="279E4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25A48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2050802</w:t>
            </w:r>
          </w:p>
        </w:tc>
        <w:tc>
          <w:tcPr>
            <w:tcW w:w="0" w:type="auto"/>
            <w:tcBorders>
              <w:top w:val="nil"/>
              <w:left w:val="nil"/>
              <w:bottom w:val="single" w:color="D4D4D4" w:sz="4" w:space="0"/>
              <w:right w:val="single" w:color="D4D4D4" w:sz="4" w:space="0"/>
            </w:tcBorders>
            <w:shd w:val="clear" w:color="auto" w:fill="FFFFFF"/>
            <w:noWrap/>
            <w:vAlign w:val="center"/>
          </w:tcPr>
          <w:p w14:paraId="2A0D5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干部教育</w:t>
            </w:r>
          </w:p>
        </w:tc>
        <w:tc>
          <w:tcPr>
            <w:tcW w:w="0" w:type="auto"/>
            <w:tcBorders>
              <w:top w:val="nil"/>
              <w:left w:val="nil"/>
              <w:bottom w:val="single" w:color="D4D4D4" w:sz="4" w:space="0"/>
              <w:right w:val="single" w:color="D4D4D4" w:sz="4" w:space="0"/>
            </w:tcBorders>
            <w:shd w:val="clear" w:color="auto" w:fill="FFFFFF"/>
            <w:noWrap/>
            <w:vAlign w:val="center"/>
          </w:tcPr>
          <w:p w14:paraId="6B1ABD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2,122,034.03</w:t>
            </w:r>
          </w:p>
        </w:tc>
        <w:tc>
          <w:tcPr>
            <w:tcW w:w="0" w:type="auto"/>
            <w:tcBorders>
              <w:top w:val="nil"/>
              <w:left w:val="nil"/>
              <w:bottom w:val="single" w:color="D4D4D4" w:sz="4" w:space="0"/>
              <w:right w:val="single" w:color="D4D4D4" w:sz="4" w:space="0"/>
            </w:tcBorders>
            <w:shd w:val="clear" w:color="auto" w:fill="FFFFFF"/>
            <w:noWrap/>
            <w:vAlign w:val="center"/>
          </w:tcPr>
          <w:p w14:paraId="0870CA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1,896,500.79</w:t>
            </w:r>
          </w:p>
        </w:tc>
        <w:tc>
          <w:tcPr>
            <w:tcW w:w="0" w:type="auto"/>
            <w:tcBorders>
              <w:top w:val="nil"/>
              <w:left w:val="nil"/>
              <w:bottom w:val="single" w:color="D4D4D4" w:sz="4" w:space="0"/>
              <w:right w:val="single" w:color="D4D4D4" w:sz="4" w:space="0"/>
            </w:tcBorders>
            <w:shd w:val="clear" w:color="auto" w:fill="FFFFFF"/>
            <w:noWrap/>
            <w:vAlign w:val="center"/>
          </w:tcPr>
          <w:p w14:paraId="7CB35D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225,533.24</w:t>
            </w:r>
          </w:p>
        </w:tc>
      </w:tr>
      <w:tr w14:paraId="39251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5C3D9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14:paraId="1323D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04A3EC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083FF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1,325.76</w:t>
            </w:r>
          </w:p>
        </w:tc>
        <w:tc>
          <w:tcPr>
            <w:tcW w:w="0" w:type="auto"/>
            <w:tcBorders>
              <w:top w:val="nil"/>
              <w:left w:val="nil"/>
              <w:bottom w:val="single" w:color="D4D4D4" w:sz="4" w:space="0"/>
              <w:right w:val="single" w:color="D4D4D4" w:sz="4" w:space="0"/>
            </w:tcBorders>
            <w:shd w:val="clear" w:color="auto" w:fill="FFFFFF"/>
            <w:noWrap/>
            <w:vAlign w:val="center"/>
          </w:tcPr>
          <w:p w14:paraId="5E957B4C">
            <w:pPr>
              <w:jc w:val="right"/>
              <w:rPr>
                <w:rFonts w:hint="eastAsia" w:ascii="宋体" w:hAnsi="宋体" w:eastAsia="宋体" w:cs="宋体"/>
                <w:i w:val="0"/>
                <w:iCs w:val="0"/>
                <w:color w:val="000000"/>
                <w:sz w:val="22"/>
                <w:szCs w:val="22"/>
                <w:u w:val="none"/>
              </w:rPr>
            </w:pPr>
          </w:p>
        </w:tc>
      </w:tr>
      <w:tr w14:paraId="3276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0ADB5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14:paraId="162E7F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14:paraId="728B89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c>
          <w:tcPr>
            <w:tcW w:w="0" w:type="auto"/>
            <w:tcBorders>
              <w:top w:val="nil"/>
              <w:left w:val="nil"/>
              <w:bottom w:val="single" w:color="D4D4D4" w:sz="4" w:space="0"/>
              <w:right w:val="single" w:color="D4D4D4" w:sz="4" w:space="0"/>
            </w:tcBorders>
            <w:shd w:val="clear" w:color="auto" w:fill="FFFFFF"/>
            <w:noWrap/>
            <w:vAlign w:val="center"/>
          </w:tcPr>
          <w:p w14:paraId="15EB2E8E">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ACACD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42,100.00</w:t>
            </w:r>
          </w:p>
        </w:tc>
      </w:tr>
      <w:tr w14:paraId="53A9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4D2AB5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14:paraId="50B4D3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14:paraId="349F6F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7BBE6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135,350.17</w:t>
            </w:r>
          </w:p>
        </w:tc>
        <w:tc>
          <w:tcPr>
            <w:tcW w:w="0" w:type="auto"/>
            <w:tcBorders>
              <w:top w:val="nil"/>
              <w:left w:val="nil"/>
              <w:bottom w:val="single" w:color="D4D4D4" w:sz="4" w:space="0"/>
              <w:right w:val="single" w:color="D4D4D4" w:sz="4" w:space="0"/>
            </w:tcBorders>
            <w:shd w:val="clear" w:color="auto" w:fill="FFFFFF"/>
            <w:noWrap/>
            <w:vAlign w:val="center"/>
          </w:tcPr>
          <w:p w14:paraId="6D684D07">
            <w:pPr>
              <w:jc w:val="right"/>
              <w:rPr>
                <w:rFonts w:hint="eastAsia" w:ascii="宋体" w:hAnsi="宋体" w:eastAsia="宋体" w:cs="宋体"/>
                <w:i w:val="0"/>
                <w:iCs w:val="0"/>
                <w:color w:val="000000"/>
                <w:sz w:val="22"/>
                <w:szCs w:val="22"/>
                <w:u w:val="none"/>
              </w:rPr>
            </w:pPr>
          </w:p>
        </w:tc>
      </w:tr>
      <w:tr w14:paraId="2D23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0522E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14:paraId="212DF7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14:paraId="697B5D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55E053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FFFFF"/>
            <w:noWrap/>
            <w:vAlign w:val="center"/>
          </w:tcPr>
          <w:p w14:paraId="7C990726">
            <w:pPr>
              <w:jc w:val="right"/>
              <w:rPr>
                <w:rFonts w:hint="eastAsia" w:ascii="宋体" w:hAnsi="宋体" w:eastAsia="宋体" w:cs="宋体"/>
                <w:i w:val="0"/>
                <w:iCs w:val="0"/>
                <w:color w:val="000000"/>
                <w:sz w:val="22"/>
                <w:szCs w:val="22"/>
                <w:u w:val="none"/>
              </w:rPr>
            </w:pPr>
          </w:p>
        </w:tc>
      </w:tr>
      <w:tr w14:paraId="249BC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70BC7E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14:paraId="13D97C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14:paraId="778D4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c>
          <w:tcPr>
            <w:tcW w:w="0" w:type="auto"/>
            <w:tcBorders>
              <w:top w:val="nil"/>
              <w:left w:val="nil"/>
              <w:bottom w:val="single" w:color="D4D4D4" w:sz="4" w:space="0"/>
              <w:right w:val="single" w:color="D4D4D4" w:sz="4" w:space="0"/>
            </w:tcBorders>
            <w:shd w:val="clear" w:color="auto" w:fill="FFFFFF"/>
            <w:noWrap/>
            <w:vAlign w:val="center"/>
          </w:tcPr>
          <w:p w14:paraId="7D587FA1">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22455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18,000.00</w:t>
            </w:r>
          </w:p>
        </w:tc>
      </w:tr>
      <w:tr w14:paraId="35169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6" w:hRule="atLeast"/>
        </w:trPr>
        <w:tc>
          <w:tcPr>
            <w:tcW w:w="0" w:type="auto"/>
            <w:tcBorders>
              <w:top w:val="nil"/>
              <w:left w:val="nil"/>
              <w:bottom w:val="single" w:color="D4D4D4" w:sz="4" w:space="0"/>
              <w:right w:val="single" w:color="D4D4D4" w:sz="4" w:space="0"/>
            </w:tcBorders>
            <w:shd w:val="clear" w:color="auto" w:fill="FFFFFF"/>
            <w:noWrap/>
            <w:vAlign w:val="center"/>
          </w:tcPr>
          <w:p w14:paraId="75EB60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2080799</w:t>
            </w:r>
          </w:p>
        </w:tc>
        <w:tc>
          <w:tcPr>
            <w:tcW w:w="0" w:type="auto"/>
            <w:tcBorders>
              <w:top w:val="nil"/>
              <w:left w:val="nil"/>
              <w:bottom w:val="single" w:color="D4D4D4" w:sz="4" w:space="0"/>
              <w:right w:val="single" w:color="D4D4D4" w:sz="4" w:space="0"/>
            </w:tcBorders>
            <w:shd w:val="clear" w:color="auto" w:fill="FFFFFF"/>
            <w:noWrap/>
            <w:vAlign w:val="center"/>
          </w:tcPr>
          <w:p w14:paraId="5A1553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其他就业补助支出</w:t>
            </w:r>
          </w:p>
        </w:tc>
        <w:tc>
          <w:tcPr>
            <w:tcW w:w="0" w:type="auto"/>
            <w:tcBorders>
              <w:top w:val="nil"/>
              <w:left w:val="nil"/>
              <w:bottom w:val="single" w:color="D4D4D4" w:sz="4" w:space="0"/>
              <w:right w:val="single" w:color="D4D4D4" w:sz="4" w:space="0"/>
            </w:tcBorders>
            <w:shd w:val="clear" w:color="auto" w:fill="FFFFFF"/>
            <w:noWrap/>
            <w:vAlign w:val="center"/>
          </w:tcPr>
          <w:p w14:paraId="4AC03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c>
          <w:tcPr>
            <w:tcW w:w="0" w:type="auto"/>
            <w:tcBorders>
              <w:top w:val="nil"/>
              <w:left w:val="nil"/>
              <w:bottom w:val="single" w:color="D4D4D4" w:sz="4" w:space="0"/>
              <w:right w:val="single" w:color="D4D4D4" w:sz="4" w:space="0"/>
            </w:tcBorders>
            <w:shd w:val="clear" w:color="auto" w:fill="FFFFFF"/>
            <w:noWrap/>
            <w:vAlign w:val="center"/>
          </w:tcPr>
          <w:p w14:paraId="4148353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4E1A79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6,000.00</w:t>
            </w:r>
          </w:p>
        </w:tc>
      </w:tr>
      <w:tr w14:paraId="3C20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0" w:type="auto"/>
            <w:gridSpan w:val="5"/>
            <w:tcBorders>
              <w:top w:val="nil"/>
              <w:left w:val="nil"/>
              <w:bottom w:val="nil"/>
              <w:right w:val="nil"/>
            </w:tcBorders>
            <w:shd w:val="clear" w:color="auto" w:fill="FFFFFF"/>
            <w:noWrap/>
            <w:vAlign w:val="center"/>
          </w:tcPr>
          <w:p w14:paraId="6FDCBD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62F0393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六、一般公共预算财政拨款基本支出决算明细表 </w:t>
      </w:r>
    </w:p>
    <w:tbl>
      <w:tblPr>
        <w:tblW w:w="137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65"/>
        <w:gridCol w:w="2913"/>
        <w:gridCol w:w="1295"/>
        <w:gridCol w:w="666"/>
        <w:gridCol w:w="2014"/>
        <w:gridCol w:w="1115"/>
        <w:gridCol w:w="666"/>
        <w:gridCol w:w="3632"/>
        <w:gridCol w:w="1115"/>
      </w:tblGrid>
      <w:tr w14:paraId="68B44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780" w:type="dxa"/>
            <w:gridSpan w:val="3"/>
            <w:tcBorders>
              <w:top w:val="nil"/>
              <w:left w:val="nil"/>
              <w:bottom w:val="single" w:color="D4D4D4" w:sz="4" w:space="0"/>
              <w:right w:val="single" w:color="D4D4D4" w:sz="4" w:space="0"/>
            </w:tcBorders>
            <w:shd w:val="clear" w:color="auto" w:fill="F1F1F1"/>
            <w:noWrap/>
            <w:vAlign w:val="center"/>
          </w:tcPr>
          <w:p w14:paraId="68048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9019" w:type="dxa"/>
            <w:gridSpan w:val="6"/>
            <w:tcBorders>
              <w:top w:val="nil"/>
              <w:left w:val="nil"/>
              <w:bottom w:val="single" w:color="D4D4D4" w:sz="4" w:space="0"/>
              <w:right w:val="single" w:color="D4D4D4" w:sz="4" w:space="0"/>
            </w:tcBorders>
            <w:shd w:val="clear" w:color="auto" w:fill="F1F1F1"/>
            <w:noWrap/>
            <w:vAlign w:val="center"/>
          </w:tcPr>
          <w:p w14:paraId="530BC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7CAD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vMerge w:val="restart"/>
            <w:tcBorders>
              <w:top w:val="nil"/>
              <w:left w:val="nil"/>
              <w:bottom w:val="single" w:color="D4D4D4" w:sz="4" w:space="0"/>
              <w:right w:val="single" w:color="D4D4D4" w:sz="4" w:space="0"/>
            </w:tcBorders>
            <w:shd w:val="clear" w:color="auto" w:fill="F1F1F1"/>
            <w:vAlign w:val="center"/>
          </w:tcPr>
          <w:p w14:paraId="311F1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2889" w:type="dxa"/>
            <w:vMerge w:val="restart"/>
            <w:tcBorders>
              <w:top w:val="nil"/>
              <w:left w:val="nil"/>
              <w:bottom w:val="single" w:color="D4D4D4" w:sz="4" w:space="0"/>
              <w:right w:val="single" w:color="D4D4D4" w:sz="4" w:space="0"/>
            </w:tcBorders>
            <w:shd w:val="clear" w:color="auto" w:fill="F1F1F1"/>
            <w:vAlign w:val="center"/>
          </w:tcPr>
          <w:p w14:paraId="1F927B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262" w:type="dxa"/>
            <w:vMerge w:val="restart"/>
            <w:tcBorders>
              <w:top w:val="nil"/>
              <w:left w:val="nil"/>
              <w:bottom w:val="single" w:color="D4D4D4" w:sz="4" w:space="0"/>
              <w:right w:val="single" w:color="D4D4D4" w:sz="4" w:space="0"/>
            </w:tcBorders>
            <w:shd w:val="clear" w:color="auto" w:fill="F1F1F1"/>
            <w:vAlign w:val="center"/>
          </w:tcPr>
          <w:p w14:paraId="3786A2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629" w:type="dxa"/>
            <w:vMerge w:val="restart"/>
            <w:tcBorders>
              <w:top w:val="nil"/>
              <w:left w:val="nil"/>
              <w:bottom w:val="single" w:color="D4D4D4" w:sz="4" w:space="0"/>
              <w:right w:val="single" w:color="D4D4D4" w:sz="4" w:space="0"/>
            </w:tcBorders>
            <w:shd w:val="clear" w:color="auto" w:fill="F1F1F1"/>
            <w:vAlign w:val="center"/>
          </w:tcPr>
          <w:p w14:paraId="187EF9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985" w:type="dxa"/>
            <w:vMerge w:val="restart"/>
            <w:tcBorders>
              <w:top w:val="nil"/>
              <w:left w:val="nil"/>
              <w:bottom w:val="single" w:color="D4D4D4" w:sz="4" w:space="0"/>
              <w:right w:val="single" w:color="D4D4D4" w:sz="4" w:space="0"/>
            </w:tcBorders>
            <w:shd w:val="clear" w:color="auto" w:fill="F1F1F1"/>
            <w:vAlign w:val="center"/>
          </w:tcPr>
          <w:p w14:paraId="4884A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81" w:type="dxa"/>
            <w:vMerge w:val="restart"/>
            <w:tcBorders>
              <w:top w:val="nil"/>
              <w:left w:val="nil"/>
              <w:bottom w:val="single" w:color="D4D4D4" w:sz="4" w:space="0"/>
              <w:right w:val="single" w:color="D4D4D4" w:sz="4" w:space="0"/>
            </w:tcBorders>
            <w:shd w:val="clear" w:color="auto" w:fill="F1F1F1"/>
            <w:vAlign w:val="center"/>
          </w:tcPr>
          <w:p w14:paraId="12EEE6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629" w:type="dxa"/>
            <w:vMerge w:val="restart"/>
            <w:tcBorders>
              <w:top w:val="nil"/>
              <w:left w:val="nil"/>
              <w:bottom w:val="single" w:color="D4D4D4" w:sz="4" w:space="0"/>
              <w:right w:val="single" w:color="D4D4D4" w:sz="4" w:space="0"/>
            </w:tcBorders>
            <w:shd w:val="clear" w:color="auto" w:fill="F1F1F1"/>
            <w:vAlign w:val="center"/>
          </w:tcPr>
          <w:p w14:paraId="6F97FB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3612" w:type="dxa"/>
            <w:vMerge w:val="restart"/>
            <w:tcBorders>
              <w:top w:val="nil"/>
              <w:left w:val="nil"/>
              <w:bottom w:val="single" w:color="D4D4D4" w:sz="4" w:space="0"/>
              <w:right w:val="single" w:color="D4D4D4" w:sz="4" w:space="0"/>
            </w:tcBorders>
            <w:shd w:val="clear" w:color="auto" w:fill="F1F1F1"/>
            <w:vAlign w:val="center"/>
          </w:tcPr>
          <w:p w14:paraId="1B750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1083" w:type="dxa"/>
            <w:vMerge w:val="restart"/>
            <w:tcBorders>
              <w:top w:val="nil"/>
              <w:left w:val="nil"/>
              <w:bottom w:val="single" w:color="D4D4D4" w:sz="4" w:space="0"/>
              <w:right w:val="single" w:color="D4D4D4" w:sz="4" w:space="0"/>
            </w:tcBorders>
            <w:shd w:val="clear" w:color="auto" w:fill="F1F1F1"/>
            <w:vAlign w:val="center"/>
          </w:tcPr>
          <w:p w14:paraId="4283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02F4F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29" w:type="dxa"/>
            <w:vMerge w:val="continue"/>
            <w:tcBorders>
              <w:top w:val="nil"/>
              <w:left w:val="nil"/>
              <w:bottom w:val="single" w:color="D4D4D4" w:sz="4" w:space="0"/>
              <w:right w:val="single" w:color="D4D4D4" w:sz="4" w:space="0"/>
            </w:tcBorders>
            <w:shd w:val="clear" w:color="auto" w:fill="F1F1F1"/>
            <w:vAlign w:val="center"/>
          </w:tcPr>
          <w:p w14:paraId="62B0F94C">
            <w:pPr>
              <w:jc w:val="center"/>
              <w:rPr>
                <w:rFonts w:hint="eastAsia" w:ascii="宋体" w:hAnsi="宋体" w:eastAsia="宋体" w:cs="宋体"/>
                <w:i w:val="0"/>
                <w:iCs w:val="0"/>
                <w:color w:val="000000"/>
                <w:sz w:val="22"/>
                <w:szCs w:val="22"/>
                <w:u w:val="none"/>
              </w:rPr>
            </w:pPr>
          </w:p>
        </w:tc>
        <w:tc>
          <w:tcPr>
            <w:tcW w:w="2889" w:type="dxa"/>
            <w:vMerge w:val="continue"/>
            <w:tcBorders>
              <w:top w:val="nil"/>
              <w:left w:val="nil"/>
              <w:bottom w:val="single" w:color="D4D4D4" w:sz="4" w:space="0"/>
              <w:right w:val="single" w:color="D4D4D4" w:sz="4" w:space="0"/>
            </w:tcBorders>
            <w:shd w:val="clear" w:color="auto" w:fill="F1F1F1"/>
            <w:vAlign w:val="center"/>
          </w:tcPr>
          <w:p w14:paraId="1D98D4FA">
            <w:pPr>
              <w:jc w:val="center"/>
              <w:rPr>
                <w:rFonts w:hint="eastAsia" w:ascii="宋体" w:hAnsi="宋体" w:eastAsia="宋体" w:cs="宋体"/>
                <w:i w:val="0"/>
                <w:iCs w:val="0"/>
                <w:color w:val="000000"/>
                <w:sz w:val="22"/>
                <w:szCs w:val="22"/>
                <w:u w:val="none"/>
              </w:rPr>
            </w:pPr>
          </w:p>
        </w:tc>
        <w:tc>
          <w:tcPr>
            <w:tcW w:w="1262" w:type="dxa"/>
            <w:vMerge w:val="continue"/>
            <w:tcBorders>
              <w:top w:val="nil"/>
              <w:left w:val="nil"/>
              <w:bottom w:val="single" w:color="D4D4D4" w:sz="4" w:space="0"/>
              <w:right w:val="single" w:color="D4D4D4" w:sz="4" w:space="0"/>
            </w:tcBorders>
            <w:shd w:val="clear" w:color="auto" w:fill="F1F1F1"/>
            <w:vAlign w:val="center"/>
          </w:tcPr>
          <w:p w14:paraId="697AB8FF">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D4D4D4" w:sz="4" w:space="0"/>
              <w:right w:val="single" w:color="D4D4D4" w:sz="4" w:space="0"/>
            </w:tcBorders>
            <w:shd w:val="clear" w:color="auto" w:fill="F1F1F1"/>
            <w:vAlign w:val="center"/>
          </w:tcPr>
          <w:p w14:paraId="1900A410">
            <w:pPr>
              <w:jc w:val="center"/>
              <w:rPr>
                <w:rFonts w:hint="eastAsia" w:ascii="宋体" w:hAnsi="宋体" w:eastAsia="宋体" w:cs="宋体"/>
                <w:i w:val="0"/>
                <w:iCs w:val="0"/>
                <w:color w:val="000000"/>
                <w:sz w:val="22"/>
                <w:szCs w:val="22"/>
                <w:u w:val="none"/>
              </w:rPr>
            </w:pPr>
          </w:p>
        </w:tc>
        <w:tc>
          <w:tcPr>
            <w:tcW w:w="1985" w:type="dxa"/>
            <w:vMerge w:val="continue"/>
            <w:tcBorders>
              <w:top w:val="nil"/>
              <w:left w:val="nil"/>
              <w:bottom w:val="single" w:color="D4D4D4" w:sz="4" w:space="0"/>
              <w:right w:val="single" w:color="D4D4D4" w:sz="4" w:space="0"/>
            </w:tcBorders>
            <w:shd w:val="clear" w:color="auto" w:fill="F1F1F1"/>
            <w:vAlign w:val="center"/>
          </w:tcPr>
          <w:p w14:paraId="2F63BC85">
            <w:pPr>
              <w:jc w:val="center"/>
              <w:rPr>
                <w:rFonts w:hint="eastAsia" w:ascii="宋体" w:hAnsi="宋体" w:eastAsia="宋体" w:cs="宋体"/>
                <w:i w:val="0"/>
                <w:iCs w:val="0"/>
                <w:color w:val="000000"/>
                <w:sz w:val="22"/>
                <w:szCs w:val="22"/>
                <w:u w:val="none"/>
              </w:rPr>
            </w:pPr>
          </w:p>
        </w:tc>
        <w:tc>
          <w:tcPr>
            <w:tcW w:w="1081" w:type="dxa"/>
            <w:vMerge w:val="continue"/>
            <w:tcBorders>
              <w:top w:val="nil"/>
              <w:left w:val="nil"/>
              <w:bottom w:val="single" w:color="D4D4D4" w:sz="4" w:space="0"/>
              <w:right w:val="single" w:color="D4D4D4" w:sz="4" w:space="0"/>
            </w:tcBorders>
            <w:shd w:val="clear" w:color="auto" w:fill="F1F1F1"/>
            <w:vAlign w:val="center"/>
          </w:tcPr>
          <w:p w14:paraId="31FCFBA0">
            <w:pPr>
              <w:jc w:val="center"/>
              <w:rPr>
                <w:rFonts w:hint="eastAsia" w:ascii="宋体" w:hAnsi="宋体" w:eastAsia="宋体" w:cs="宋体"/>
                <w:i w:val="0"/>
                <w:iCs w:val="0"/>
                <w:color w:val="000000"/>
                <w:sz w:val="22"/>
                <w:szCs w:val="22"/>
                <w:u w:val="none"/>
              </w:rPr>
            </w:pPr>
          </w:p>
        </w:tc>
        <w:tc>
          <w:tcPr>
            <w:tcW w:w="629" w:type="dxa"/>
            <w:vMerge w:val="continue"/>
            <w:tcBorders>
              <w:top w:val="nil"/>
              <w:left w:val="nil"/>
              <w:bottom w:val="single" w:color="D4D4D4" w:sz="4" w:space="0"/>
              <w:right w:val="single" w:color="D4D4D4" w:sz="4" w:space="0"/>
            </w:tcBorders>
            <w:shd w:val="clear" w:color="auto" w:fill="F1F1F1"/>
            <w:vAlign w:val="center"/>
          </w:tcPr>
          <w:p w14:paraId="57F14656">
            <w:pPr>
              <w:jc w:val="center"/>
              <w:rPr>
                <w:rFonts w:hint="eastAsia" w:ascii="宋体" w:hAnsi="宋体" w:eastAsia="宋体" w:cs="宋体"/>
                <w:i w:val="0"/>
                <w:iCs w:val="0"/>
                <w:color w:val="000000"/>
                <w:sz w:val="22"/>
                <w:szCs w:val="22"/>
                <w:u w:val="none"/>
              </w:rPr>
            </w:pPr>
          </w:p>
        </w:tc>
        <w:tc>
          <w:tcPr>
            <w:tcW w:w="3612" w:type="dxa"/>
            <w:vMerge w:val="continue"/>
            <w:tcBorders>
              <w:top w:val="nil"/>
              <w:left w:val="nil"/>
              <w:bottom w:val="single" w:color="D4D4D4" w:sz="4" w:space="0"/>
              <w:right w:val="single" w:color="D4D4D4" w:sz="4" w:space="0"/>
            </w:tcBorders>
            <w:shd w:val="clear" w:color="auto" w:fill="F1F1F1"/>
            <w:vAlign w:val="center"/>
          </w:tcPr>
          <w:p w14:paraId="4CFA29FA">
            <w:pPr>
              <w:jc w:val="center"/>
              <w:rPr>
                <w:rFonts w:hint="eastAsia" w:ascii="宋体" w:hAnsi="宋体" w:eastAsia="宋体" w:cs="宋体"/>
                <w:i w:val="0"/>
                <w:iCs w:val="0"/>
                <w:color w:val="000000"/>
                <w:sz w:val="22"/>
                <w:szCs w:val="22"/>
                <w:u w:val="none"/>
              </w:rPr>
            </w:pPr>
          </w:p>
        </w:tc>
        <w:tc>
          <w:tcPr>
            <w:tcW w:w="1083" w:type="dxa"/>
            <w:vMerge w:val="continue"/>
            <w:tcBorders>
              <w:top w:val="nil"/>
              <w:left w:val="nil"/>
              <w:bottom w:val="single" w:color="D4D4D4" w:sz="4" w:space="0"/>
              <w:right w:val="single" w:color="D4D4D4" w:sz="4" w:space="0"/>
            </w:tcBorders>
            <w:shd w:val="clear" w:color="auto" w:fill="F1F1F1"/>
            <w:vAlign w:val="center"/>
          </w:tcPr>
          <w:p w14:paraId="2A205BC5">
            <w:pPr>
              <w:jc w:val="center"/>
              <w:rPr>
                <w:rFonts w:hint="eastAsia" w:ascii="宋体" w:hAnsi="宋体" w:eastAsia="宋体" w:cs="宋体"/>
                <w:i w:val="0"/>
                <w:iCs w:val="0"/>
                <w:color w:val="000000"/>
                <w:sz w:val="22"/>
                <w:szCs w:val="22"/>
                <w:u w:val="none"/>
              </w:rPr>
            </w:pPr>
          </w:p>
        </w:tc>
      </w:tr>
      <w:tr w14:paraId="1F720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78FEB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14:paraId="514AFC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528BE8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2,246,254.57</w:t>
            </w:r>
          </w:p>
        </w:tc>
        <w:tc>
          <w:tcPr>
            <w:tcW w:w="0" w:type="auto"/>
            <w:tcBorders>
              <w:top w:val="nil"/>
              <w:left w:val="nil"/>
              <w:bottom w:val="single" w:color="D4D4D4" w:sz="4" w:space="0"/>
              <w:right w:val="single" w:color="D4D4D4" w:sz="4" w:space="0"/>
            </w:tcBorders>
            <w:shd w:val="clear" w:color="auto" w:fill="F1F1F1"/>
            <w:noWrap/>
            <w:vAlign w:val="center"/>
          </w:tcPr>
          <w:p w14:paraId="593986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14:paraId="15284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0CAF8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155,385.03</w:t>
            </w:r>
          </w:p>
        </w:tc>
        <w:tc>
          <w:tcPr>
            <w:tcW w:w="0" w:type="auto"/>
            <w:tcBorders>
              <w:top w:val="nil"/>
              <w:left w:val="nil"/>
              <w:bottom w:val="single" w:color="D4D4D4" w:sz="4" w:space="0"/>
              <w:right w:val="single" w:color="D4D4D4" w:sz="4" w:space="0"/>
            </w:tcBorders>
            <w:shd w:val="clear" w:color="auto" w:fill="F1F1F1"/>
            <w:noWrap/>
            <w:vAlign w:val="center"/>
          </w:tcPr>
          <w:p w14:paraId="65FCB0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14:paraId="426B9A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14:paraId="1E4373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507B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9EAA1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14:paraId="36FA3D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14:paraId="73AE51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750,897.00</w:t>
            </w:r>
          </w:p>
        </w:tc>
        <w:tc>
          <w:tcPr>
            <w:tcW w:w="0" w:type="auto"/>
            <w:tcBorders>
              <w:top w:val="nil"/>
              <w:left w:val="nil"/>
              <w:bottom w:val="single" w:color="D4D4D4" w:sz="4" w:space="0"/>
              <w:right w:val="single" w:color="D4D4D4" w:sz="4" w:space="0"/>
            </w:tcBorders>
            <w:shd w:val="clear" w:color="auto" w:fill="F1F1F1"/>
            <w:noWrap/>
            <w:vAlign w:val="center"/>
          </w:tcPr>
          <w:p w14:paraId="4F5C3A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14:paraId="1C241F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14:paraId="0CAFAF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46,698.00</w:t>
            </w:r>
          </w:p>
        </w:tc>
        <w:tc>
          <w:tcPr>
            <w:tcW w:w="0" w:type="auto"/>
            <w:tcBorders>
              <w:top w:val="nil"/>
              <w:left w:val="nil"/>
              <w:bottom w:val="single" w:color="D4D4D4" w:sz="4" w:space="0"/>
              <w:right w:val="single" w:color="D4D4D4" w:sz="4" w:space="0"/>
            </w:tcBorders>
            <w:shd w:val="clear" w:color="auto" w:fill="F1F1F1"/>
            <w:noWrap/>
            <w:vAlign w:val="center"/>
          </w:tcPr>
          <w:p w14:paraId="1611AA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14:paraId="0504B3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14:paraId="02E81C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190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A5E9C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14:paraId="334D25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14:paraId="4A21A1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716,040.00</w:t>
            </w:r>
          </w:p>
        </w:tc>
        <w:tc>
          <w:tcPr>
            <w:tcW w:w="0" w:type="auto"/>
            <w:tcBorders>
              <w:top w:val="nil"/>
              <w:left w:val="nil"/>
              <w:bottom w:val="single" w:color="D4D4D4" w:sz="4" w:space="0"/>
              <w:right w:val="single" w:color="D4D4D4" w:sz="4" w:space="0"/>
            </w:tcBorders>
            <w:shd w:val="clear" w:color="auto" w:fill="F1F1F1"/>
            <w:noWrap/>
            <w:vAlign w:val="center"/>
          </w:tcPr>
          <w:p w14:paraId="4EA68B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14:paraId="4EAFF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14:paraId="62658D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4,312.00</w:t>
            </w:r>
          </w:p>
        </w:tc>
        <w:tc>
          <w:tcPr>
            <w:tcW w:w="0" w:type="auto"/>
            <w:tcBorders>
              <w:top w:val="nil"/>
              <w:left w:val="nil"/>
              <w:bottom w:val="single" w:color="D4D4D4" w:sz="4" w:space="0"/>
              <w:right w:val="single" w:color="D4D4D4" w:sz="4" w:space="0"/>
            </w:tcBorders>
            <w:shd w:val="clear" w:color="auto" w:fill="F1F1F1"/>
            <w:noWrap/>
            <w:vAlign w:val="center"/>
          </w:tcPr>
          <w:p w14:paraId="64041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14:paraId="368E9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14:paraId="02B616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A3D4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1CBF7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14:paraId="11D827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14:paraId="3D980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272,524.76</w:t>
            </w:r>
          </w:p>
        </w:tc>
        <w:tc>
          <w:tcPr>
            <w:tcW w:w="0" w:type="auto"/>
            <w:tcBorders>
              <w:top w:val="nil"/>
              <w:left w:val="nil"/>
              <w:bottom w:val="single" w:color="D4D4D4" w:sz="4" w:space="0"/>
              <w:right w:val="single" w:color="D4D4D4" w:sz="4" w:space="0"/>
            </w:tcBorders>
            <w:shd w:val="clear" w:color="auto" w:fill="F1F1F1"/>
            <w:noWrap/>
            <w:vAlign w:val="center"/>
          </w:tcPr>
          <w:p w14:paraId="099ADF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14:paraId="6B926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14:paraId="1181FE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95342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14:paraId="5CDD32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14:paraId="61BD39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847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D9B5F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14:paraId="0C6CD9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14:paraId="222638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8ACD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14:paraId="7FB1F5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14:paraId="446496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46EC2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14:paraId="57643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14:paraId="5DCAF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A26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DC1A4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14:paraId="4B13B4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14:paraId="7306F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1EFD7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14:paraId="0F553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14:paraId="429734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w:t>
            </w:r>
          </w:p>
        </w:tc>
        <w:tc>
          <w:tcPr>
            <w:tcW w:w="0" w:type="auto"/>
            <w:tcBorders>
              <w:top w:val="nil"/>
              <w:left w:val="nil"/>
              <w:bottom w:val="single" w:color="D4D4D4" w:sz="4" w:space="0"/>
              <w:right w:val="single" w:color="D4D4D4" w:sz="4" w:space="0"/>
            </w:tcBorders>
            <w:shd w:val="clear" w:color="auto" w:fill="F1F1F1"/>
            <w:noWrap/>
            <w:vAlign w:val="center"/>
          </w:tcPr>
          <w:p w14:paraId="21BCCA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14:paraId="13A7B6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14:paraId="77D9FF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05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89132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14:paraId="3E04F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14:paraId="4D165F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202,544.44</w:t>
            </w:r>
          </w:p>
        </w:tc>
        <w:tc>
          <w:tcPr>
            <w:tcW w:w="0" w:type="auto"/>
            <w:tcBorders>
              <w:top w:val="nil"/>
              <w:left w:val="nil"/>
              <w:bottom w:val="single" w:color="D4D4D4" w:sz="4" w:space="0"/>
              <w:right w:val="single" w:color="D4D4D4" w:sz="4" w:space="0"/>
            </w:tcBorders>
            <w:shd w:val="clear" w:color="auto" w:fill="F1F1F1"/>
            <w:noWrap/>
            <w:vAlign w:val="center"/>
          </w:tcPr>
          <w:p w14:paraId="115D5E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14:paraId="3499FC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14:paraId="0349D5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13,716.76</w:t>
            </w:r>
          </w:p>
        </w:tc>
        <w:tc>
          <w:tcPr>
            <w:tcW w:w="0" w:type="auto"/>
            <w:tcBorders>
              <w:top w:val="nil"/>
              <w:left w:val="nil"/>
              <w:bottom w:val="single" w:color="D4D4D4" w:sz="4" w:space="0"/>
              <w:right w:val="single" w:color="D4D4D4" w:sz="4" w:space="0"/>
            </w:tcBorders>
            <w:shd w:val="clear" w:color="auto" w:fill="F1F1F1"/>
            <w:noWrap/>
            <w:vAlign w:val="center"/>
          </w:tcPr>
          <w:p w14:paraId="6274F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14:paraId="5F2631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14:paraId="3E5B95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41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6C8B0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14:paraId="7D186C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14:paraId="1E3BA9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2C249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14:paraId="18D4C8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14:paraId="2E1AB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1,776.00</w:t>
            </w:r>
          </w:p>
        </w:tc>
        <w:tc>
          <w:tcPr>
            <w:tcW w:w="0" w:type="auto"/>
            <w:tcBorders>
              <w:top w:val="nil"/>
              <w:left w:val="nil"/>
              <w:bottom w:val="single" w:color="D4D4D4" w:sz="4" w:space="0"/>
              <w:right w:val="single" w:color="D4D4D4" w:sz="4" w:space="0"/>
            </w:tcBorders>
            <w:shd w:val="clear" w:color="auto" w:fill="F1F1F1"/>
            <w:noWrap/>
            <w:vAlign w:val="center"/>
          </w:tcPr>
          <w:p w14:paraId="23898A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14:paraId="05EAC5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14:paraId="05EB2E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77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1AE26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14:paraId="6570E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14:paraId="1E32E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132,866.17</w:t>
            </w:r>
          </w:p>
        </w:tc>
        <w:tc>
          <w:tcPr>
            <w:tcW w:w="0" w:type="auto"/>
            <w:tcBorders>
              <w:top w:val="nil"/>
              <w:left w:val="nil"/>
              <w:bottom w:val="single" w:color="D4D4D4" w:sz="4" w:space="0"/>
              <w:right w:val="single" w:color="D4D4D4" w:sz="4" w:space="0"/>
            </w:tcBorders>
            <w:shd w:val="clear" w:color="auto" w:fill="F1F1F1"/>
            <w:noWrap/>
            <w:vAlign w:val="center"/>
          </w:tcPr>
          <w:p w14:paraId="6597FA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14:paraId="581964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14:paraId="459DC3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A1C8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14:paraId="788DC6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14:paraId="348090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038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48A55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14:paraId="7D6E35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14:paraId="06150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F32C2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14:paraId="18A22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14:paraId="6CB37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43D4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14:paraId="5E0919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14:paraId="293C86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7A2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E6A0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14:paraId="5406A1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14:paraId="150390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3,809.76</w:t>
            </w:r>
          </w:p>
        </w:tc>
        <w:tc>
          <w:tcPr>
            <w:tcW w:w="0" w:type="auto"/>
            <w:tcBorders>
              <w:top w:val="nil"/>
              <w:left w:val="nil"/>
              <w:bottom w:val="single" w:color="D4D4D4" w:sz="4" w:space="0"/>
              <w:right w:val="single" w:color="D4D4D4" w:sz="4" w:space="0"/>
            </w:tcBorders>
            <w:shd w:val="clear" w:color="auto" w:fill="F1F1F1"/>
            <w:noWrap/>
            <w:vAlign w:val="center"/>
          </w:tcPr>
          <w:p w14:paraId="566F18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14:paraId="1F98C6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14:paraId="3A9460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E29D3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14:paraId="7FB1C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14:paraId="7380B9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B3B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B42C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14:paraId="4D1486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14:paraId="574674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167,572.44</w:t>
            </w:r>
          </w:p>
        </w:tc>
        <w:tc>
          <w:tcPr>
            <w:tcW w:w="0" w:type="auto"/>
            <w:tcBorders>
              <w:top w:val="nil"/>
              <w:left w:val="nil"/>
              <w:bottom w:val="single" w:color="D4D4D4" w:sz="4" w:space="0"/>
              <w:right w:val="single" w:color="D4D4D4" w:sz="4" w:space="0"/>
            </w:tcBorders>
            <w:shd w:val="clear" w:color="auto" w:fill="F1F1F1"/>
            <w:noWrap/>
            <w:vAlign w:val="center"/>
          </w:tcPr>
          <w:p w14:paraId="30BB7C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14:paraId="3B0414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14:paraId="5C8947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56E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14:paraId="0A8A6E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14:paraId="6C21B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0751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C0196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14:paraId="3B0B0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14:paraId="74179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28CBC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14:paraId="6C4DE7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14:paraId="53C0CA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26A6B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14:paraId="600185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14:paraId="33AED6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FF9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1B4F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14:paraId="257C3F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14:paraId="43205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A60EB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14:paraId="53CE6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14:paraId="56A9C5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95076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14:paraId="06CB1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14:paraId="210432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565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69598B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14:paraId="416F18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539197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c>
          <w:tcPr>
            <w:tcW w:w="0" w:type="auto"/>
            <w:tcBorders>
              <w:top w:val="nil"/>
              <w:left w:val="nil"/>
              <w:bottom w:val="single" w:color="D4D4D4" w:sz="4" w:space="0"/>
              <w:right w:val="single" w:color="D4D4D4" w:sz="4" w:space="0"/>
            </w:tcBorders>
            <w:shd w:val="clear" w:color="auto" w:fill="F1F1F1"/>
            <w:noWrap/>
            <w:vAlign w:val="center"/>
          </w:tcPr>
          <w:p w14:paraId="3B283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14:paraId="18DE1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14:paraId="4F55C1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71A094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14:paraId="1A180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14:paraId="4A9A8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82F3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7864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14:paraId="75F9C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14:paraId="46D670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CC71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14:paraId="15DC36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14:paraId="413DC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34913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14:paraId="06639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14:paraId="26F439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88F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EFE4E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14:paraId="4A9DB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14:paraId="5B7DC6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F0594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14:paraId="167CD7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14:paraId="056BE9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F133F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14:paraId="24147F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14:paraId="5316CE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25C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404F9B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14:paraId="31CEF6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14:paraId="09020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FC4FA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14:paraId="182E9C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14:paraId="35A52D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0858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14:paraId="07DE1C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14:paraId="235FC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C65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23084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14:paraId="7B3A3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14:paraId="5C0F6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7F525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14:paraId="33ECB5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14:paraId="045D54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FC91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14:paraId="7754C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14:paraId="75CED0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FD5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66495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14:paraId="3C765C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14:paraId="14DEE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14,250.00</w:t>
            </w:r>
          </w:p>
        </w:tc>
        <w:tc>
          <w:tcPr>
            <w:tcW w:w="0" w:type="auto"/>
            <w:tcBorders>
              <w:top w:val="nil"/>
              <w:left w:val="nil"/>
              <w:bottom w:val="single" w:color="D4D4D4" w:sz="4" w:space="0"/>
              <w:right w:val="single" w:color="D4D4D4" w:sz="4" w:space="0"/>
            </w:tcBorders>
            <w:shd w:val="clear" w:color="auto" w:fill="F1F1F1"/>
            <w:noWrap/>
            <w:vAlign w:val="center"/>
          </w:tcPr>
          <w:p w14:paraId="337106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14:paraId="5199C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14:paraId="343A3F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3D9B8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14:paraId="79855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14:paraId="469128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32A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72426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14:paraId="09BA26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14:paraId="588D4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5561EA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14:paraId="637ACA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14:paraId="1B5579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13,536.27</w:t>
            </w:r>
          </w:p>
        </w:tc>
        <w:tc>
          <w:tcPr>
            <w:tcW w:w="0" w:type="auto"/>
            <w:tcBorders>
              <w:top w:val="nil"/>
              <w:left w:val="nil"/>
              <w:bottom w:val="single" w:color="D4D4D4" w:sz="4" w:space="0"/>
              <w:right w:val="single" w:color="D4D4D4" w:sz="4" w:space="0"/>
            </w:tcBorders>
            <w:shd w:val="clear" w:color="auto" w:fill="F1F1F1"/>
            <w:noWrap/>
            <w:vAlign w:val="center"/>
          </w:tcPr>
          <w:p w14:paraId="1F0E03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14:paraId="411F2A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14:paraId="005CEC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E03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20E7C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14:paraId="7056F9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14:paraId="0587C4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0C7DAA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14:paraId="6191CA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14:paraId="4601E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E0EF7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14:paraId="34CA83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14:paraId="1BAC7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3DE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09F0D6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14:paraId="7E32F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14:paraId="053D1C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32DD31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14:paraId="0A02C0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14:paraId="1D406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12,596.00</w:t>
            </w:r>
          </w:p>
        </w:tc>
        <w:tc>
          <w:tcPr>
            <w:tcW w:w="0" w:type="auto"/>
            <w:tcBorders>
              <w:top w:val="nil"/>
              <w:left w:val="nil"/>
              <w:bottom w:val="single" w:color="D4D4D4" w:sz="4" w:space="0"/>
              <w:right w:val="single" w:color="D4D4D4" w:sz="4" w:space="0"/>
            </w:tcBorders>
            <w:shd w:val="clear" w:color="auto" w:fill="F1F1F1"/>
            <w:noWrap/>
            <w:vAlign w:val="center"/>
          </w:tcPr>
          <w:p w14:paraId="59A87F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14:paraId="110B85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14:paraId="312C5F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D8C6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05EBE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14:paraId="24BD6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14:paraId="205325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5D550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14:paraId="4E7FAD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14:paraId="19D1E9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59595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14:paraId="3CD3C6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14:paraId="7FBE1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616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72DF50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14:paraId="571FA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14:paraId="6D429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75BFF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14:paraId="2C1BBC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14:paraId="54523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4333C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14:paraId="0345EB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14:paraId="05D8AB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ED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51CAE1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14:paraId="39097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14:paraId="21E566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C174C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14:paraId="7164F4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14:paraId="521105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60,750.00</w:t>
            </w:r>
          </w:p>
        </w:tc>
        <w:tc>
          <w:tcPr>
            <w:tcW w:w="0" w:type="auto"/>
            <w:tcBorders>
              <w:top w:val="nil"/>
              <w:left w:val="nil"/>
              <w:bottom w:val="single" w:color="D4D4D4" w:sz="4" w:space="0"/>
              <w:right w:val="single" w:color="D4D4D4" w:sz="4" w:space="0"/>
            </w:tcBorders>
            <w:shd w:val="clear" w:color="auto" w:fill="F1F1F1"/>
            <w:noWrap/>
            <w:vAlign w:val="center"/>
          </w:tcPr>
          <w:p w14:paraId="67C30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14:paraId="7F48CE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14:paraId="15BA2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297B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3C36DE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14:paraId="64982A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14:paraId="2E6E60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135C93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14:paraId="291CB9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14:paraId="15E6BE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4D66AC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9F8117A">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3191C6DE">
            <w:pPr>
              <w:jc w:val="right"/>
              <w:rPr>
                <w:rFonts w:hint="eastAsia" w:ascii="宋体" w:hAnsi="宋体" w:eastAsia="宋体" w:cs="宋体"/>
                <w:i w:val="0"/>
                <w:iCs w:val="0"/>
                <w:color w:val="000000"/>
                <w:sz w:val="22"/>
                <w:szCs w:val="22"/>
                <w:u w:val="none"/>
              </w:rPr>
            </w:pPr>
          </w:p>
        </w:tc>
      </w:tr>
      <w:tr w14:paraId="41F0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noWrap/>
            <w:vAlign w:val="center"/>
          </w:tcPr>
          <w:p w14:paraId="168CEC29">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42A32B73">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658B307">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7339D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14:paraId="4CC145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14:paraId="4BEC1F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14:paraId="62386F8B">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14:paraId="3ABE521C">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58C0679E">
            <w:pPr>
              <w:jc w:val="right"/>
              <w:rPr>
                <w:rFonts w:hint="eastAsia" w:ascii="宋体" w:hAnsi="宋体" w:eastAsia="宋体" w:cs="宋体"/>
                <w:i w:val="0"/>
                <w:iCs w:val="0"/>
                <w:color w:val="000000"/>
                <w:sz w:val="22"/>
                <w:szCs w:val="22"/>
                <w:u w:val="none"/>
              </w:rPr>
            </w:pPr>
          </w:p>
        </w:tc>
      </w:tr>
      <w:tr w14:paraId="62F4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0E4C05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14:paraId="0E1CC6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2,260,504.57</w:t>
            </w:r>
          </w:p>
        </w:tc>
        <w:tc>
          <w:tcPr>
            <w:tcW w:w="0" w:type="auto"/>
            <w:gridSpan w:val="5"/>
            <w:tcBorders>
              <w:top w:val="nil"/>
              <w:left w:val="nil"/>
              <w:bottom w:val="single" w:color="D4D4D4" w:sz="4" w:space="0"/>
              <w:right w:val="single" w:color="D4D4D4" w:sz="4" w:space="0"/>
            </w:tcBorders>
            <w:shd w:val="clear" w:color="auto" w:fill="F1F1F1"/>
            <w:noWrap/>
            <w:vAlign w:val="center"/>
          </w:tcPr>
          <w:p w14:paraId="2EDF8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14:paraId="45CCAA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155,385.03</w:t>
            </w:r>
          </w:p>
        </w:tc>
      </w:tr>
      <w:tr w14:paraId="48AB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nil"/>
              <w:left w:val="nil"/>
              <w:bottom w:val="nil"/>
              <w:right w:val="nil"/>
            </w:tcBorders>
            <w:shd w:val="clear" w:color="auto" w:fill="FFFFFF"/>
            <w:noWrap/>
            <w:vAlign w:val="center"/>
          </w:tcPr>
          <w:p w14:paraId="071621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41180F2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七、政府性基金预算财政拨款收入支出决算表 </w:t>
      </w:r>
    </w:p>
    <w:tbl>
      <w:tblPr>
        <w:tblW w:w="139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3"/>
        <w:gridCol w:w="3426"/>
        <w:gridCol w:w="3230"/>
        <w:gridCol w:w="3230"/>
        <w:gridCol w:w="3230"/>
      </w:tblGrid>
      <w:tr w14:paraId="039D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6" w:hRule="atLeast"/>
        </w:trPr>
        <w:tc>
          <w:tcPr>
            <w:tcW w:w="4289" w:type="dxa"/>
            <w:gridSpan w:val="2"/>
            <w:tcBorders>
              <w:top w:val="nil"/>
              <w:left w:val="nil"/>
              <w:bottom w:val="single" w:color="D4D4D4" w:sz="4" w:space="0"/>
              <w:right w:val="single" w:color="D4D4D4" w:sz="4" w:space="0"/>
            </w:tcBorders>
            <w:shd w:val="clear" w:color="auto" w:fill="F1F1F1"/>
            <w:noWrap/>
            <w:vAlign w:val="center"/>
          </w:tcPr>
          <w:p w14:paraId="53A97A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9690" w:type="dxa"/>
            <w:gridSpan w:val="3"/>
            <w:tcBorders>
              <w:top w:val="nil"/>
              <w:left w:val="nil"/>
              <w:bottom w:val="single" w:color="D4D4D4" w:sz="4" w:space="0"/>
              <w:right w:val="single" w:color="D4D4D4" w:sz="4" w:space="0"/>
            </w:tcBorders>
            <w:shd w:val="clear" w:color="auto" w:fill="F1F1F1"/>
            <w:vAlign w:val="center"/>
          </w:tcPr>
          <w:p w14:paraId="49A95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635AF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3" w:type="dxa"/>
            <w:vMerge w:val="restart"/>
            <w:tcBorders>
              <w:top w:val="nil"/>
              <w:left w:val="nil"/>
              <w:bottom w:val="single" w:color="D4D4D4" w:sz="4" w:space="0"/>
              <w:right w:val="single" w:color="D4D4D4" w:sz="4" w:space="0"/>
            </w:tcBorders>
            <w:shd w:val="clear" w:color="auto" w:fill="F1F1F1"/>
            <w:vAlign w:val="center"/>
          </w:tcPr>
          <w:p w14:paraId="490E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7FEEA5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230" w:type="dxa"/>
            <w:vMerge w:val="restart"/>
            <w:tcBorders>
              <w:top w:val="nil"/>
              <w:left w:val="nil"/>
              <w:bottom w:val="single" w:color="D4D4D4" w:sz="4" w:space="0"/>
              <w:right w:val="single" w:color="D4D4D4" w:sz="4" w:space="0"/>
            </w:tcBorders>
            <w:shd w:val="clear" w:color="auto" w:fill="F1F1F1"/>
            <w:vAlign w:val="center"/>
          </w:tcPr>
          <w:p w14:paraId="474D2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230" w:type="dxa"/>
            <w:vMerge w:val="restart"/>
            <w:tcBorders>
              <w:top w:val="nil"/>
              <w:left w:val="nil"/>
              <w:bottom w:val="single" w:color="D4D4D4" w:sz="4" w:space="0"/>
              <w:right w:val="single" w:color="D4D4D4" w:sz="4" w:space="0"/>
            </w:tcBorders>
            <w:shd w:val="clear" w:color="auto" w:fill="F1F1F1"/>
            <w:vAlign w:val="center"/>
          </w:tcPr>
          <w:p w14:paraId="19D10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3230" w:type="dxa"/>
            <w:vMerge w:val="restart"/>
            <w:tcBorders>
              <w:top w:val="nil"/>
              <w:left w:val="nil"/>
              <w:bottom w:val="single" w:color="D4D4D4" w:sz="4" w:space="0"/>
              <w:right w:val="single" w:color="D4D4D4" w:sz="4" w:space="0"/>
            </w:tcBorders>
            <w:shd w:val="clear" w:color="auto" w:fill="F1F1F1"/>
            <w:vAlign w:val="center"/>
          </w:tcPr>
          <w:p w14:paraId="46E37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2E0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63" w:type="dxa"/>
            <w:vMerge w:val="continue"/>
            <w:tcBorders>
              <w:top w:val="nil"/>
              <w:left w:val="nil"/>
              <w:bottom w:val="single" w:color="D4D4D4" w:sz="4" w:space="0"/>
              <w:right w:val="single" w:color="D4D4D4" w:sz="4" w:space="0"/>
            </w:tcBorders>
            <w:shd w:val="clear" w:color="auto" w:fill="F1F1F1"/>
            <w:vAlign w:val="center"/>
          </w:tcPr>
          <w:p w14:paraId="1B5DD9B5">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98F4FBD">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02C1ACC9">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2511D2B5">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714333CF">
            <w:pPr>
              <w:jc w:val="center"/>
              <w:rPr>
                <w:rFonts w:hint="eastAsia" w:ascii="宋体" w:hAnsi="宋体" w:eastAsia="宋体" w:cs="宋体"/>
                <w:i w:val="0"/>
                <w:iCs w:val="0"/>
                <w:color w:val="000000"/>
                <w:sz w:val="22"/>
                <w:szCs w:val="22"/>
                <w:u w:val="none"/>
              </w:rPr>
            </w:pPr>
          </w:p>
        </w:tc>
      </w:tr>
      <w:tr w14:paraId="41F2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863" w:type="dxa"/>
            <w:vMerge w:val="continue"/>
            <w:tcBorders>
              <w:top w:val="nil"/>
              <w:left w:val="nil"/>
              <w:bottom w:val="single" w:color="D4D4D4" w:sz="4" w:space="0"/>
              <w:right w:val="single" w:color="D4D4D4" w:sz="4" w:space="0"/>
            </w:tcBorders>
            <w:shd w:val="clear" w:color="auto" w:fill="F1F1F1"/>
            <w:vAlign w:val="center"/>
          </w:tcPr>
          <w:p w14:paraId="6B91870D">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5FAAB601">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32225941">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18923ED6">
            <w:pPr>
              <w:jc w:val="center"/>
              <w:rPr>
                <w:rFonts w:hint="eastAsia" w:ascii="宋体" w:hAnsi="宋体" w:eastAsia="宋体" w:cs="宋体"/>
                <w:i w:val="0"/>
                <w:iCs w:val="0"/>
                <w:color w:val="000000"/>
                <w:sz w:val="22"/>
                <w:szCs w:val="22"/>
                <w:u w:val="none"/>
              </w:rPr>
            </w:pPr>
          </w:p>
        </w:tc>
        <w:tc>
          <w:tcPr>
            <w:tcW w:w="3230" w:type="dxa"/>
            <w:vMerge w:val="continue"/>
            <w:tcBorders>
              <w:top w:val="nil"/>
              <w:left w:val="nil"/>
              <w:bottom w:val="single" w:color="D4D4D4" w:sz="4" w:space="0"/>
              <w:right w:val="single" w:color="D4D4D4" w:sz="4" w:space="0"/>
            </w:tcBorders>
            <w:shd w:val="clear" w:color="auto" w:fill="F1F1F1"/>
            <w:vAlign w:val="center"/>
          </w:tcPr>
          <w:p w14:paraId="7B7912EB">
            <w:pPr>
              <w:jc w:val="center"/>
              <w:rPr>
                <w:rFonts w:hint="eastAsia" w:ascii="宋体" w:hAnsi="宋体" w:eastAsia="宋体" w:cs="宋体"/>
                <w:i w:val="0"/>
                <w:iCs w:val="0"/>
                <w:color w:val="000000"/>
                <w:sz w:val="22"/>
                <w:szCs w:val="22"/>
                <w:u w:val="none"/>
              </w:rPr>
            </w:pPr>
          </w:p>
        </w:tc>
      </w:tr>
      <w:tr w14:paraId="4BE5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2FE0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03BC3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58028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0DD9D3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2A3D0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58552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63994C8F">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B16F9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26DBD919">
            <w:pPr>
              <w:jc w:val="right"/>
              <w:rPr>
                <w:rFonts w:hint="eastAsia" w:ascii="宋体" w:hAnsi="宋体" w:eastAsia="宋体" w:cs="宋体"/>
                <w:b/>
                <w:bCs/>
                <w:i w:val="0"/>
                <w:iCs w:val="0"/>
                <w:color w:val="000000"/>
                <w:sz w:val="22"/>
                <w:szCs w:val="22"/>
                <w:u w:val="none"/>
              </w:rPr>
            </w:pPr>
          </w:p>
        </w:tc>
      </w:tr>
      <w:tr w14:paraId="05A4D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0" w:type="auto"/>
            <w:tcBorders>
              <w:top w:val="nil"/>
              <w:left w:val="nil"/>
              <w:bottom w:val="single" w:color="D4D4D4" w:sz="4" w:space="0"/>
              <w:right w:val="single" w:color="D4D4D4" w:sz="4" w:space="0"/>
            </w:tcBorders>
            <w:shd w:val="clear" w:color="auto" w:fill="FFFFFF"/>
            <w:noWrap/>
            <w:vAlign w:val="center"/>
          </w:tcPr>
          <w:p w14:paraId="6A0C66B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CFC3158">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F9E980C">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73B5039F">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AB53C1E">
            <w:pPr>
              <w:jc w:val="right"/>
              <w:rPr>
                <w:rFonts w:hint="eastAsia" w:ascii="宋体" w:hAnsi="宋体" w:eastAsia="宋体" w:cs="宋体"/>
                <w:i w:val="0"/>
                <w:iCs w:val="0"/>
                <w:color w:val="000000"/>
                <w:sz w:val="22"/>
                <w:szCs w:val="22"/>
                <w:u w:val="none"/>
              </w:rPr>
            </w:pPr>
          </w:p>
        </w:tc>
      </w:tr>
      <w:tr w14:paraId="32D9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5" w:hRule="atLeast"/>
        </w:trPr>
        <w:tc>
          <w:tcPr>
            <w:tcW w:w="0" w:type="auto"/>
            <w:gridSpan w:val="5"/>
            <w:tcBorders>
              <w:top w:val="nil"/>
              <w:left w:val="nil"/>
              <w:bottom w:val="nil"/>
              <w:right w:val="nil"/>
            </w:tcBorders>
            <w:shd w:val="clear" w:color="auto" w:fill="FFFFFF"/>
            <w:noWrap/>
            <w:vAlign w:val="center"/>
          </w:tcPr>
          <w:p w14:paraId="7A87661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注：本表反映部门本年度政府性基金预算财政拨款支出情况。</w:t>
            </w:r>
          </w:p>
          <w:p w14:paraId="14F3F8C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bookmarkStart w:id="0" w:name="_GoBack"/>
            <w:bookmarkEnd w:id="0"/>
          </w:p>
        </w:tc>
      </w:tr>
    </w:tbl>
    <w:p w14:paraId="6EC2D9C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八、国有资本经营预算财政拨款支出决算表 </w:t>
      </w:r>
    </w:p>
    <w:tbl>
      <w:tblPr>
        <w:tblW w:w="14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5"/>
        <w:gridCol w:w="3436"/>
        <w:gridCol w:w="3239"/>
        <w:gridCol w:w="3239"/>
        <w:gridCol w:w="3240"/>
      </w:tblGrid>
      <w:tr w14:paraId="039FD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4301" w:type="dxa"/>
            <w:gridSpan w:val="2"/>
            <w:tcBorders>
              <w:top w:val="nil"/>
              <w:left w:val="nil"/>
              <w:bottom w:val="single" w:color="D4D4D4" w:sz="4" w:space="0"/>
              <w:right w:val="single" w:color="D4D4D4" w:sz="4" w:space="0"/>
            </w:tcBorders>
            <w:shd w:val="clear" w:color="auto" w:fill="F1F1F1"/>
            <w:noWrap/>
            <w:vAlign w:val="center"/>
          </w:tcPr>
          <w:p w14:paraId="0278E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9718" w:type="dxa"/>
            <w:gridSpan w:val="3"/>
            <w:tcBorders>
              <w:top w:val="nil"/>
              <w:left w:val="nil"/>
              <w:bottom w:val="single" w:color="D4D4D4" w:sz="4" w:space="0"/>
              <w:right w:val="single" w:color="D4D4D4" w:sz="4" w:space="0"/>
            </w:tcBorders>
            <w:shd w:val="clear" w:color="auto" w:fill="F1F1F1"/>
            <w:vAlign w:val="center"/>
          </w:tcPr>
          <w:p w14:paraId="129E80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2F2B0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65" w:type="dxa"/>
            <w:vMerge w:val="restart"/>
            <w:tcBorders>
              <w:top w:val="nil"/>
              <w:left w:val="nil"/>
              <w:bottom w:val="single" w:color="D4D4D4" w:sz="4" w:space="0"/>
              <w:right w:val="single" w:color="D4D4D4" w:sz="4" w:space="0"/>
            </w:tcBorders>
            <w:shd w:val="clear" w:color="auto" w:fill="F1F1F1"/>
            <w:vAlign w:val="center"/>
          </w:tcPr>
          <w:p w14:paraId="194C78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14:paraId="620349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3239" w:type="dxa"/>
            <w:vMerge w:val="restart"/>
            <w:tcBorders>
              <w:top w:val="nil"/>
              <w:left w:val="nil"/>
              <w:bottom w:val="single" w:color="D4D4D4" w:sz="4" w:space="0"/>
              <w:right w:val="single" w:color="D4D4D4" w:sz="4" w:space="0"/>
            </w:tcBorders>
            <w:shd w:val="clear" w:color="auto" w:fill="F1F1F1"/>
            <w:vAlign w:val="center"/>
          </w:tcPr>
          <w:p w14:paraId="6EE337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3239" w:type="dxa"/>
            <w:vMerge w:val="restart"/>
            <w:tcBorders>
              <w:top w:val="nil"/>
              <w:left w:val="nil"/>
              <w:bottom w:val="single" w:color="D4D4D4" w:sz="4" w:space="0"/>
              <w:right w:val="single" w:color="D4D4D4" w:sz="4" w:space="0"/>
            </w:tcBorders>
            <w:shd w:val="clear" w:color="auto" w:fill="F1F1F1"/>
            <w:vAlign w:val="center"/>
          </w:tcPr>
          <w:p w14:paraId="674484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3240" w:type="dxa"/>
            <w:vMerge w:val="restart"/>
            <w:tcBorders>
              <w:top w:val="nil"/>
              <w:left w:val="nil"/>
              <w:bottom w:val="single" w:color="D4D4D4" w:sz="4" w:space="0"/>
              <w:right w:val="single" w:color="D4D4D4" w:sz="4" w:space="0"/>
            </w:tcBorders>
            <w:shd w:val="clear" w:color="auto" w:fill="F1F1F1"/>
            <w:vAlign w:val="center"/>
          </w:tcPr>
          <w:p w14:paraId="4D6422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4C167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65" w:type="dxa"/>
            <w:vMerge w:val="continue"/>
            <w:tcBorders>
              <w:top w:val="nil"/>
              <w:left w:val="nil"/>
              <w:bottom w:val="single" w:color="D4D4D4" w:sz="4" w:space="0"/>
              <w:right w:val="single" w:color="D4D4D4" w:sz="4" w:space="0"/>
            </w:tcBorders>
            <w:shd w:val="clear" w:color="auto" w:fill="F1F1F1"/>
            <w:vAlign w:val="center"/>
          </w:tcPr>
          <w:p w14:paraId="10BCCBB8">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0C7D8433">
            <w:pPr>
              <w:jc w:val="center"/>
              <w:rPr>
                <w:rFonts w:hint="eastAsia" w:ascii="宋体" w:hAnsi="宋体" w:eastAsia="宋体" w:cs="宋体"/>
                <w:i w:val="0"/>
                <w:iCs w:val="0"/>
                <w:color w:val="000000"/>
                <w:sz w:val="22"/>
                <w:szCs w:val="22"/>
                <w:u w:val="none"/>
              </w:rPr>
            </w:pPr>
          </w:p>
        </w:tc>
        <w:tc>
          <w:tcPr>
            <w:tcW w:w="3239" w:type="dxa"/>
            <w:vMerge w:val="continue"/>
            <w:tcBorders>
              <w:top w:val="nil"/>
              <w:left w:val="nil"/>
              <w:bottom w:val="single" w:color="D4D4D4" w:sz="4" w:space="0"/>
              <w:right w:val="single" w:color="D4D4D4" w:sz="4" w:space="0"/>
            </w:tcBorders>
            <w:shd w:val="clear" w:color="auto" w:fill="F1F1F1"/>
            <w:vAlign w:val="center"/>
          </w:tcPr>
          <w:p w14:paraId="51790963">
            <w:pPr>
              <w:jc w:val="center"/>
              <w:rPr>
                <w:rFonts w:hint="eastAsia" w:ascii="宋体" w:hAnsi="宋体" w:eastAsia="宋体" w:cs="宋体"/>
                <w:i w:val="0"/>
                <w:iCs w:val="0"/>
                <w:color w:val="000000"/>
                <w:sz w:val="22"/>
                <w:szCs w:val="22"/>
                <w:u w:val="none"/>
              </w:rPr>
            </w:pPr>
          </w:p>
        </w:tc>
        <w:tc>
          <w:tcPr>
            <w:tcW w:w="3239" w:type="dxa"/>
            <w:vMerge w:val="continue"/>
            <w:tcBorders>
              <w:top w:val="nil"/>
              <w:left w:val="nil"/>
              <w:bottom w:val="single" w:color="D4D4D4" w:sz="4" w:space="0"/>
              <w:right w:val="single" w:color="D4D4D4" w:sz="4" w:space="0"/>
            </w:tcBorders>
            <w:shd w:val="clear" w:color="auto" w:fill="F1F1F1"/>
            <w:vAlign w:val="center"/>
          </w:tcPr>
          <w:p w14:paraId="2D0AF0F4">
            <w:pPr>
              <w:jc w:val="center"/>
              <w:rPr>
                <w:rFonts w:hint="eastAsia" w:ascii="宋体" w:hAnsi="宋体" w:eastAsia="宋体" w:cs="宋体"/>
                <w:i w:val="0"/>
                <w:iCs w:val="0"/>
                <w:color w:val="000000"/>
                <w:sz w:val="22"/>
                <w:szCs w:val="22"/>
                <w:u w:val="none"/>
              </w:rPr>
            </w:pPr>
          </w:p>
        </w:tc>
        <w:tc>
          <w:tcPr>
            <w:tcW w:w="3240" w:type="dxa"/>
            <w:vMerge w:val="continue"/>
            <w:tcBorders>
              <w:top w:val="nil"/>
              <w:left w:val="nil"/>
              <w:bottom w:val="single" w:color="D4D4D4" w:sz="4" w:space="0"/>
              <w:right w:val="single" w:color="D4D4D4" w:sz="4" w:space="0"/>
            </w:tcBorders>
            <w:shd w:val="clear" w:color="auto" w:fill="F1F1F1"/>
            <w:vAlign w:val="center"/>
          </w:tcPr>
          <w:p w14:paraId="33E5CC98">
            <w:pPr>
              <w:jc w:val="center"/>
              <w:rPr>
                <w:rFonts w:hint="eastAsia" w:ascii="宋体" w:hAnsi="宋体" w:eastAsia="宋体" w:cs="宋体"/>
                <w:i w:val="0"/>
                <w:iCs w:val="0"/>
                <w:color w:val="000000"/>
                <w:sz w:val="22"/>
                <w:szCs w:val="22"/>
                <w:u w:val="none"/>
              </w:rPr>
            </w:pPr>
          </w:p>
        </w:tc>
      </w:tr>
      <w:tr w14:paraId="3A2CB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865" w:type="dxa"/>
            <w:vMerge w:val="continue"/>
            <w:tcBorders>
              <w:top w:val="nil"/>
              <w:left w:val="nil"/>
              <w:bottom w:val="single" w:color="D4D4D4" w:sz="4" w:space="0"/>
              <w:right w:val="single" w:color="D4D4D4" w:sz="4" w:space="0"/>
            </w:tcBorders>
            <w:shd w:val="clear" w:color="auto" w:fill="F1F1F1"/>
            <w:vAlign w:val="center"/>
          </w:tcPr>
          <w:p w14:paraId="27808C89">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14:paraId="3A741CDA">
            <w:pPr>
              <w:jc w:val="center"/>
              <w:rPr>
                <w:rFonts w:hint="eastAsia" w:ascii="宋体" w:hAnsi="宋体" w:eastAsia="宋体" w:cs="宋体"/>
                <w:i w:val="0"/>
                <w:iCs w:val="0"/>
                <w:color w:val="000000"/>
                <w:sz w:val="22"/>
                <w:szCs w:val="22"/>
                <w:u w:val="none"/>
              </w:rPr>
            </w:pPr>
          </w:p>
        </w:tc>
        <w:tc>
          <w:tcPr>
            <w:tcW w:w="3239" w:type="dxa"/>
            <w:vMerge w:val="continue"/>
            <w:tcBorders>
              <w:top w:val="nil"/>
              <w:left w:val="nil"/>
              <w:bottom w:val="single" w:color="D4D4D4" w:sz="4" w:space="0"/>
              <w:right w:val="single" w:color="D4D4D4" w:sz="4" w:space="0"/>
            </w:tcBorders>
            <w:shd w:val="clear" w:color="auto" w:fill="F1F1F1"/>
            <w:vAlign w:val="center"/>
          </w:tcPr>
          <w:p w14:paraId="6B313C62">
            <w:pPr>
              <w:jc w:val="center"/>
              <w:rPr>
                <w:rFonts w:hint="eastAsia" w:ascii="宋体" w:hAnsi="宋体" w:eastAsia="宋体" w:cs="宋体"/>
                <w:i w:val="0"/>
                <w:iCs w:val="0"/>
                <w:color w:val="000000"/>
                <w:sz w:val="22"/>
                <w:szCs w:val="22"/>
                <w:u w:val="none"/>
              </w:rPr>
            </w:pPr>
          </w:p>
        </w:tc>
        <w:tc>
          <w:tcPr>
            <w:tcW w:w="3239" w:type="dxa"/>
            <w:vMerge w:val="continue"/>
            <w:tcBorders>
              <w:top w:val="nil"/>
              <w:left w:val="nil"/>
              <w:bottom w:val="single" w:color="D4D4D4" w:sz="4" w:space="0"/>
              <w:right w:val="single" w:color="D4D4D4" w:sz="4" w:space="0"/>
            </w:tcBorders>
            <w:shd w:val="clear" w:color="auto" w:fill="F1F1F1"/>
            <w:vAlign w:val="center"/>
          </w:tcPr>
          <w:p w14:paraId="7311ACFB">
            <w:pPr>
              <w:jc w:val="center"/>
              <w:rPr>
                <w:rFonts w:hint="eastAsia" w:ascii="宋体" w:hAnsi="宋体" w:eastAsia="宋体" w:cs="宋体"/>
                <w:i w:val="0"/>
                <w:iCs w:val="0"/>
                <w:color w:val="000000"/>
                <w:sz w:val="22"/>
                <w:szCs w:val="22"/>
                <w:u w:val="none"/>
              </w:rPr>
            </w:pPr>
          </w:p>
        </w:tc>
        <w:tc>
          <w:tcPr>
            <w:tcW w:w="3240" w:type="dxa"/>
            <w:vMerge w:val="continue"/>
            <w:tcBorders>
              <w:top w:val="nil"/>
              <w:left w:val="nil"/>
              <w:bottom w:val="single" w:color="D4D4D4" w:sz="4" w:space="0"/>
              <w:right w:val="single" w:color="D4D4D4" w:sz="4" w:space="0"/>
            </w:tcBorders>
            <w:shd w:val="clear" w:color="auto" w:fill="F1F1F1"/>
            <w:vAlign w:val="center"/>
          </w:tcPr>
          <w:p w14:paraId="5F51B260">
            <w:pPr>
              <w:jc w:val="center"/>
              <w:rPr>
                <w:rFonts w:hint="eastAsia" w:ascii="宋体" w:hAnsi="宋体" w:eastAsia="宋体" w:cs="宋体"/>
                <w:i w:val="0"/>
                <w:iCs w:val="0"/>
                <w:color w:val="000000"/>
                <w:sz w:val="22"/>
                <w:szCs w:val="22"/>
                <w:u w:val="none"/>
              </w:rPr>
            </w:pPr>
          </w:p>
        </w:tc>
      </w:tr>
      <w:tr w14:paraId="65E2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2BA11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14:paraId="2AB7C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14:paraId="64408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14:paraId="712D9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5A62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gridSpan w:val="2"/>
            <w:tcBorders>
              <w:top w:val="nil"/>
              <w:left w:val="nil"/>
              <w:bottom w:val="single" w:color="D4D4D4" w:sz="4" w:space="0"/>
              <w:right w:val="single" w:color="D4D4D4" w:sz="4" w:space="0"/>
            </w:tcBorders>
            <w:shd w:val="clear" w:color="auto" w:fill="F1F1F1"/>
            <w:noWrap/>
            <w:vAlign w:val="center"/>
          </w:tcPr>
          <w:p w14:paraId="633BE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14:paraId="773F61D6">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64836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4584FE08">
            <w:pPr>
              <w:jc w:val="right"/>
              <w:rPr>
                <w:rFonts w:hint="eastAsia" w:ascii="宋体" w:hAnsi="宋体" w:eastAsia="宋体" w:cs="宋体"/>
                <w:b/>
                <w:bCs/>
                <w:i w:val="0"/>
                <w:iCs w:val="0"/>
                <w:color w:val="000000"/>
                <w:sz w:val="22"/>
                <w:szCs w:val="22"/>
                <w:u w:val="none"/>
              </w:rPr>
            </w:pPr>
          </w:p>
        </w:tc>
      </w:tr>
      <w:tr w14:paraId="3FF9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0" w:type="auto"/>
            <w:tcBorders>
              <w:top w:val="nil"/>
              <w:left w:val="nil"/>
              <w:bottom w:val="single" w:color="D4D4D4" w:sz="4" w:space="0"/>
              <w:right w:val="single" w:color="D4D4D4" w:sz="4" w:space="0"/>
            </w:tcBorders>
            <w:shd w:val="clear" w:color="auto" w:fill="FFFFFF"/>
            <w:noWrap/>
            <w:vAlign w:val="center"/>
          </w:tcPr>
          <w:p w14:paraId="66E4A35D">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1E2C426E">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64F5DB8">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6FB9DE50">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14:paraId="2870050E">
            <w:pPr>
              <w:jc w:val="right"/>
              <w:rPr>
                <w:rFonts w:hint="eastAsia" w:ascii="宋体" w:hAnsi="宋体" w:eastAsia="宋体" w:cs="宋体"/>
                <w:i w:val="0"/>
                <w:iCs w:val="0"/>
                <w:color w:val="000000"/>
                <w:sz w:val="22"/>
                <w:szCs w:val="22"/>
                <w:u w:val="none"/>
              </w:rPr>
            </w:pPr>
          </w:p>
        </w:tc>
      </w:tr>
      <w:tr w14:paraId="3BE9B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2" w:hRule="atLeast"/>
        </w:trPr>
        <w:tc>
          <w:tcPr>
            <w:tcW w:w="0" w:type="auto"/>
            <w:gridSpan w:val="5"/>
            <w:tcBorders>
              <w:top w:val="nil"/>
              <w:left w:val="nil"/>
              <w:bottom w:val="nil"/>
              <w:right w:val="nil"/>
            </w:tcBorders>
            <w:shd w:val="clear" w:color="auto" w:fill="FFFFFF"/>
            <w:noWrap/>
            <w:vAlign w:val="center"/>
          </w:tcPr>
          <w:p w14:paraId="616629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注：本表反映部门本年度国有资本经营预算财政拨款支出情况。</w:t>
            </w:r>
          </w:p>
          <w:p w14:paraId="3DB4A74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p>
        </w:tc>
      </w:tr>
    </w:tbl>
    <w:p w14:paraId="6C55D37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九、财政拨款“三公”经费支出决算表 </w:t>
      </w:r>
    </w:p>
    <w:tbl>
      <w:tblPr>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61"/>
        <w:gridCol w:w="1161"/>
        <w:gridCol w:w="1161"/>
        <w:gridCol w:w="1161"/>
        <w:gridCol w:w="1163"/>
        <w:gridCol w:w="1163"/>
        <w:gridCol w:w="1161"/>
        <w:gridCol w:w="1161"/>
        <w:gridCol w:w="1161"/>
        <w:gridCol w:w="1161"/>
        <w:gridCol w:w="1163"/>
        <w:gridCol w:w="1163"/>
      </w:tblGrid>
      <w:tr w14:paraId="607A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0" w:hRule="atLeast"/>
        </w:trPr>
        <w:tc>
          <w:tcPr>
            <w:tcW w:w="6970" w:type="dxa"/>
            <w:gridSpan w:val="6"/>
            <w:tcBorders>
              <w:top w:val="nil"/>
              <w:left w:val="nil"/>
              <w:bottom w:val="single" w:color="D4D4D4" w:sz="4" w:space="0"/>
              <w:right w:val="single" w:color="D4D4D4" w:sz="4" w:space="0"/>
            </w:tcBorders>
            <w:shd w:val="clear" w:color="auto" w:fill="F1F1F1"/>
            <w:vAlign w:val="center"/>
          </w:tcPr>
          <w:p w14:paraId="39FF7A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6970" w:type="dxa"/>
            <w:gridSpan w:val="6"/>
            <w:tcBorders>
              <w:top w:val="nil"/>
              <w:left w:val="nil"/>
              <w:bottom w:val="single" w:color="D4D4D4" w:sz="4" w:space="0"/>
              <w:right w:val="single" w:color="D4D4D4" w:sz="4" w:space="0"/>
            </w:tcBorders>
            <w:shd w:val="clear" w:color="auto" w:fill="F1F1F1"/>
            <w:vAlign w:val="center"/>
          </w:tcPr>
          <w:p w14:paraId="5CF19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002E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61" w:type="dxa"/>
            <w:vMerge w:val="restart"/>
            <w:tcBorders>
              <w:top w:val="nil"/>
              <w:left w:val="nil"/>
              <w:bottom w:val="single" w:color="D4D4D4" w:sz="4" w:space="0"/>
              <w:right w:val="single" w:color="D4D4D4" w:sz="4" w:space="0"/>
            </w:tcBorders>
            <w:shd w:val="clear" w:color="auto" w:fill="F1F1F1"/>
            <w:vAlign w:val="center"/>
          </w:tcPr>
          <w:p w14:paraId="40963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61" w:type="dxa"/>
            <w:vMerge w:val="restart"/>
            <w:tcBorders>
              <w:top w:val="nil"/>
              <w:left w:val="nil"/>
              <w:bottom w:val="single" w:color="D4D4D4" w:sz="4" w:space="0"/>
              <w:right w:val="single" w:color="D4D4D4" w:sz="4" w:space="0"/>
            </w:tcBorders>
            <w:shd w:val="clear" w:color="auto" w:fill="F1F1F1"/>
            <w:vAlign w:val="center"/>
          </w:tcPr>
          <w:p w14:paraId="53B265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485" w:type="dxa"/>
            <w:gridSpan w:val="3"/>
            <w:tcBorders>
              <w:top w:val="nil"/>
              <w:left w:val="nil"/>
              <w:bottom w:val="single" w:color="D4D4D4" w:sz="4" w:space="0"/>
              <w:right w:val="single" w:color="D4D4D4" w:sz="4" w:space="0"/>
            </w:tcBorders>
            <w:shd w:val="clear" w:color="auto" w:fill="F1F1F1"/>
            <w:vAlign w:val="center"/>
          </w:tcPr>
          <w:p w14:paraId="44C837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163" w:type="dxa"/>
            <w:vMerge w:val="restart"/>
            <w:tcBorders>
              <w:top w:val="nil"/>
              <w:left w:val="nil"/>
              <w:bottom w:val="single" w:color="D4D4D4" w:sz="4" w:space="0"/>
              <w:right w:val="single" w:color="D4D4D4" w:sz="4" w:space="0"/>
            </w:tcBorders>
            <w:shd w:val="clear" w:color="auto" w:fill="F1F1F1"/>
            <w:vAlign w:val="center"/>
          </w:tcPr>
          <w:p w14:paraId="625E90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1161" w:type="dxa"/>
            <w:vMerge w:val="restart"/>
            <w:tcBorders>
              <w:top w:val="nil"/>
              <w:left w:val="nil"/>
              <w:bottom w:val="single" w:color="D4D4D4" w:sz="4" w:space="0"/>
              <w:right w:val="single" w:color="D4D4D4" w:sz="4" w:space="0"/>
            </w:tcBorders>
            <w:shd w:val="clear" w:color="auto" w:fill="F1F1F1"/>
            <w:vAlign w:val="center"/>
          </w:tcPr>
          <w:p w14:paraId="2CAF51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1161" w:type="dxa"/>
            <w:vMerge w:val="restart"/>
            <w:tcBorders>
              <w:top w:val="nil"/>
              <w:left w:val="nil"/>
              <w:bottom w:val="single" w:color="D4D4D4" w:sz="4" w:space="0"/>
              <w:right w:val="single" w:color="D4D4D4" w:sz="4" w:space="0"/>
            </w:tcBorders>
            <w:shd w:val="clear" w:color="auto" w:fill="F1F1F1"/>
            <w:vAlign w:val="center"/>
          </w:tcPr>
          <w:p w14:paraId="4634BA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3485" w:type="dxa"/>
            <w:gridSpan w:val="3"/>
            <w:tcBorders>
              <w:top w:val="nil"/>
              <w:left w:val="nil"/>
              <w:bottom w:val="single" w:color="D4D4D4" w:sz="4" w:space="0"/>
              <w:right w:val="single" w:color="D4D4D4" w:sz="4" w:space="0"/>
            </w:tcBorders>
            <w:shd w:val="clear" w:color="auto" w:fill="F1F1F1"/>
            <w:vAlign w:val="center"/>
          </w:tcPr>
          <w:p w14:paraId="2E7FA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1163" w:type="dxa"/>
            <w:vMerge w:val="restart"/>
            <w:tcBorders>
              <w:top w:val="nil"/>
              <w:left w:val="nil"/>
              <w:bottom w:val="single" w:color="D4D4D4" w:sz="4" w:space="0"/>
              <w:right w:val="single" w:color="D4D4D4" w:sz="4" w:space="0"/>
            </w:tcBorders>
            <w:shd w:val="clear" w:color="auto" w:fill="F1F1F1"/>
            <w:vAlign w:val="center"/>
          </w:tcPr>
          <w:p w14:paraId="7F7EE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78B15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61" w:type="dxa"/>
            <w:vMerge w:val="continue"/>
            <w:tcBorders>
              <w:top w:val="nil"/>
              <w:left w:val="nil"/>
              <w:bottom w:val="single" w:color="D4D4D4" w:sz="4" w:space="0"/>
              <w:right w:val="single" w:color="D4D4D4" w:sz="4" w:space="0"/>
            </w:tcBorders>
            <w:shd w:val="clear" w:color="auto" w:fill="F1F1F1"/>
            <w:vAlign w:val="center"/>
          </w:tcPr>
          <w:p w14:paraId="383E1867">
            <w:pPr>
              <w:jc w:val="center"/>
              <w:rPr>
                <w:rFonts w:hint="eastAsia" w:ascii="宋体" w:hAnsi="宋体" w:eastAsia="宋体" w:cs="宋体"/>
                <w:i w:val="0"/>
                <w:iCs w:val="0"/>
                <w:color w:val="000000"/>
                <w:sz w:val="22"/>
                <w:szCs w:val="22"/>
                <w:u w:val="none"/>
              </w:rPr>
            </w:pPr>
          </w:p>
        </w:tc>
        <w:tc>
          <w:tcPr>
            <w:tcW w:w="1161" w:type="dxa"/>
            <w:vMerge w:val="continue"/>
            <w:tcBorders>
              <w:top w:val="nil"/>
              <w:left w:val="nil"/>
              <w:bottom w:val="single" w:color="D4D4D4" w:sz="4" w:space="0"/>
              <w:right w:val="single" w:color="D4D4D4" w:sz="4" w:space="0"/>
            </w:tcBorders>
            <w:shd w:val="clear" w:color="auto" w:fill="F1F1F1"/>
            <w:vAlign w:val="center"/>
          </w:tcPr>
          <w:p w14:paraId="4AF75AEB">
            <w:pPr>
              <w:jc w:val="center"/>
              <w:rPr>
                <w:rFonts w:hint="eastAsia" w:ascii="宋体" w:hAnsi="宋体" w:eastAsia="宋体" w:cs="宋体"/>
                <w:i w:val="0"/>
                <w:iCs w:val="0"/>
                <w:color w:val="000000"/>
                <w:sz w:val="22"/>
                <w:szCs w:val="22"/>
                <w:u w:val="none"/>
              </w:rPr>
            </w:pPr>
          </w:p>
        </w:tc>
        <w:tc>
          <w:tcPr>
            <w:tcW w:w="1161" w:type="dxa"/>
            <w:tcBorders>
              <w:top w:val="nil"/>
              <w:left w:val="nil"/>
              <w:bottom w:val="single" w:color="D4D4D4" w:sz="4" w:space="0"/>
              <w:right w:val="single" w:color="D4D4D4" w:sz="4" w:space="0"/>
            </w:tcBorders>
            <w:shd w:val="clear" w:color="auto" w:fill="F1F1F1"/>
            <w:vAlign w:val="center"/>
          </w:tcPr>
          <w:p w14:paraId="799280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61" w:type="dxa"/>
            <w:tcBorders>
              <w:top w:val="nil"/>
              <w:left w:val="nil"/>
              <w:bottom w:val="single" w:color="D4D4D4" w:sz="4" w:space="0"/>
              <w:right w:val="single" w:color="D4D4D4" w:sz="4" w:space="0"/>
            </w:tcBorders>
            <w:shd w:val="clear" w:color="auto" w:fill="F1F1F1"/>
            <w:vAlign w:val="center"/>
          </w:tcPr>
          <w:p w14:paraId="24565E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63" w:type="dxa"/>
            <w:tcBorders>
              <w:top w:val="nil"/>
              <w:left w:val="nil"/>
              <w:bottom w:val="single" w:color="D4D4D4" w:sz="4" w:space="0"/>
              <w:right w:val="single" w:color="D4D4D4" w:sz="4" w:space="0"/>
            </w:tcBorders>
            <w:shd w:val="clear" w:color="auto" w:fill="F1F1F1"/>
            <w:vAlign w:val="center"/>
          </w:tcPr>
          <w:p w14:paraId="03E15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163" w:type="dxa"/>
            <w:vMerge w:val="continue"/>
            <w:tcBorders>
              <w:top w:val="nil"/>
              <w:left w:val="nil"/>
              <w:bottom w:val="single" w:color="D4D4D4" w:sz="4" w:space="0"/>
              <w:right w:val="single" w:color="D4D4D4" w:sz="4" w:space="0"/>
            </w:tcBorders>
            <w:shd w:val="clear" w:color="auto" w:fill="F1F1F1"/>
            <w:vAlign w:val="center"/>
          </w:tcPr>
          <w:p w14:paraId="1DAADBF7">
            <w:pPr>
              <w:jc w:val="center"/>
              <w:rPr>
                <w:rFonts w:hint="eastAsia" w:ascii="宋体" w:hAnsi="宋体" w:eastAsia="宋体" w:cs="宋体"/>
                <w:i w:val="0"/>
                <w:iCs w:val="0"/>
                <w:color w:val="000000"/>
                <w:sz w:val="22"/>
                <w:szCs w:val="22"/>
                <w:u w:val="none"/>
              </w:rPr>
            </w:pPr>
          </w:p>
        </w:tc>
        <w:tc>
          <w:tcPr>
            <w:tcW w:w="1161" w:type="dxa"/>
            <w:vMerge w:val="continue"/>
            <w:tcBorders>
              <w:top w:val="nil"/>
              <w:left w:val="nil"/>
              <w:bottom w:val="single" w:color="D4D4D4" w:sz="4" w:space="0"/>
              <w:right w:val="single" w:color="D4D4D4" w:sz="4" w:space="0"/>
            </w:tcBorders>
            <w:shd w:val="clear" w:color="auto" w:fill="F1F1F1"/>
            <w:vAlign w:val="center"/>
          </w:tcPr>
          <w:p w14:paraId="1A2AF048">
            <w:pPr>
              <w:jc w:val="center"/>
              <w:rPr>
                <w:rFonts w:hint="eastAsia" w:ascii="宋体" w:hAnsi="宋体" w:eastAsia="宋体" w:cs="宋体"/>
                <w:i w:val="0"/>
                <w:iCs w:val="0"/>
                <w:color w:val="000000"/>
                <w:sz w:val="22"/>
                <w:szCs w:val="22"/>
                <w:u w:val="none"/>
              </w:rPr>
            </w:pPr>
          </w:p>
        </w:tc>
        <w:tc>
          <w:tcPr>
            <w:tcW w:w="1161" w:type="dxa"/>
            <w:vMerge w:val="continue"/>
            <w:tcBorders>
              <w:top w:val="nil"/>
              <w:left w:val="nil"/>
              <w:bottom w:val="single" w:color="D4D4D4" w:sz="4" w:space="0"/>
              <w:right w:val="single" w:color="D4D4D4" w:sz="4" w:space="0"/>
            </w:tcBorders>
            <w:shd w:val="clear" w:color="auto" w:fill="F1F1F1"/>
            <w:vAlign w:val="center"/>
          </w:tcPr>
          <w:p w14:paraId="635A381E">
            <w:pPr>
              <w:jc w:val="center"/>
              <w:rPr>
                <w:rFonts w:hint="eastAsia" w:ascii="宋体" w:hAnsi="宋体" w:eastAsia="宋体" w:cs="宋体"/>
                <w:i w:val="0"/>
                <w:iCs w:val="0"/>
                <w:color w:val="000000"/>
                <w:sz w:val="22"/>
                <w:szCs w:val="22"/>
                <w:u w:val="none"/>
              </w:rPr>
            </w:pPr>
          </w:p>
        </w:tc>
        <w:tc>
          <w:tcPr>
            <w:tcW w:w="1161" w:type="dxa"/>
            <w:tcBorders>
              <w:top w:val="nil"/>
              <w:left w:val="nil"/>
              <w:bottom w:val="single" w:color="D4D4D4" w:sz="4" w:space="0"/>
              <w:right w:val="single" w:color="D4D4D4" w:sz="4" w:space="0"/>
            </w:tcBorders>
            <w:shd w:val="clear" w:color="auto" w:fill="F1F1F1"/>
            <w:vAlign w:val="center"/>
          </w:tcPr>
          <w:p w14:paraId="0D52F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1161" w:type="dxa"/>
            <w:tcBorders>
              <w:top w:val="nil"/>
              <w:left w:val="nil"/>
              <w:bottom w:val="single" w:color="D4D4D4" w:sz="4" w:space="0"/>
              <w:right w:val="single" w:color="D4D4D4" w:sz="4" w:space="0"/>
            </w:tcBorders>
            <w:shd w:val="clear" w:color="auto" w:fill="F1F1F1"/>
            <w:vAlign w:val="center"/>
          </w:tcPr>
          <w:p w14:paraId="2F25CB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1163" w:type="dxa"/>
            <w:tcBorders>
              <w:top w:val="nil"/>
              <w:left w:val="nil"/>
              <w:bottom w:val="single" w:color="D4D4D4" w:sz="4" w:space="0"/>
              <w:right w:val="single" w:color="D4D4D4" w:sz="4" w:space="0"/>
            </w:tcBorders>
            <w:shd w:val="clear" w:color="auto" w:fill="F1F1F1"/>
            <w:vAlign w:val="center"/>
          </w:tcPr>
          <w:p w14:paraId="0F154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1163" w:type="dxa"/>
            <w:vMerge w:val="continue"/>
            <w:tcBorders>
              <w:top w:val="nil"/>
              <w:left w:val="nil"/>
              <w:bottom w:val="single" w:color="D4D4D4" w:sz="4" w:space="0"/>
              <w:right w:val="single" w:color="D4D4D4" w:sz="4" w:space="0"/>
            </w:tcBorders>
            <w:shd w:val="clear" w:color="auto" w:fill="F1F1F1"/>
            <w:vAlign w:val="center"/>
          </w:tcPr>
          <w:p w14:paraId="6C3FCFCE">
            <w:pPr>
              <w:jc w:val="center"/>
              <w:rPr>
                <w:rFonts w:hint="eastAsia" w:ascii="宋体" w:hAnsi="宋体" w:eastAsia="宋体" w:cs="宋体"/>
                <w:i w:val="0"/>
                <w:iCs w:val="0"/>
                <w:color w:val="000000"/>
                <w:sz w:val="22"/>
                <w:szCs w:val="22"/>
                <w:u w:val="none"/>
              </w:rPr>
            </w:pPr>
          </w:p>
        </w:tc>
      </w:tr>
      <w:tr w14:paraId="5AF6B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61" w:type="dxa"/>
            <w:tcBorders>
              <w:top w:val="nil"/>
              <w:left w:val="nil"/>
              <w:bottom w:val="single" w:color="D4D4D4" w:sz="4" w:space="0"/>
              <w:right w:val="single" w:color="D4D4D4" w:sz="4" w:space="0"/>
            </w:tcBorders>
            <w:shd w:val="clear" w:color="auto" w:fill="F1F1F1"/>
            <w:vAlign w:val="center"/>
          </w:tcPr>
          <w:p w14:paraId="05970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61" w:type="dxa"/>
            <w:tcBorders>
              <w:top w:val="nil"/>
              <w:left w:val="nil"/>
              <w:bottom w:val="single" w:color="D4D4D4" w:sz="4" w:space="0"/>
              <w:right w:val="single" w:color="D4D4D4" w:sz="4" w:space="0"/>
            </w:tcBorders>
            <w:shd w:val="clear" w:color="auto" w:fill="F1F1F1"/>
            <w:vAlign w:val="center"/>
          </w:tcPr>
          <w:p w14:paraId="352D7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61" w:type="dxa"/>
            <w:tcBorders>
              <w:top w:val="nil"/>
              <w:left w:val="nil"/>
              <w:bottom w:val="single" w:color="D4D4D4" w:sz="4" w:space="0"/>
              <w:right w:val="single" w:color="D4D4D4" w:sz="4" w:space="0"/>
            </w:tcBorders>
            <w:shd w:val="clear" w:color="auto" w:fill="F1F1F1"/>
            <w:vAlign w:val="center"/>
          </w:tcPr>
          <w:p w14:paraId="53FA4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61" w:type="dxa"/>
            <w:tcBorders>
              <w:top w:val="nil"/>
              <w:left w:val="nil"/>
              <w:bottom w:val="single" w:color="D4D4D4" w:sz="4" w:space="0"/>
              <w:right w:val="single" w:color="D4D4D4" w:sz="4" w:space="0"/>
            </w:tcBorders>
            <w:shd w:val="clear" w:color="auto" w:fill="F1F1F1"/>
            <w:vAlign w:val="center"/>
          </w:tcPr>
          <w:p w14:paraId="63F54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63" w:type="dxa"/>
            <w:tcBorders>
              <w:top w:val="nil"/>
              <w:left w:val="nil"/>
              <w:bottom w:val="single" w:color="D4D4D4" w:sz="4" w:space="0"/>
              <w:right w:val="single" w:color="D4D4D4" w:sz="4" w:space="0"/>
            </w:tcBorders>
            <w:shd w:val="clear" w:color="auto" w:fill="F1F1F1"/>
            <w:vAlign w:val="center"/>
          </w:tcPr>
          <w:p w14:paraId="7044CD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63" w:type="dxa"/>
            <w:tcBorders>
              <w:top w:val="nil"/>
              <w:left w:val="nil"/>
              <w:bottom w:val="single" w:color="D4D4D4" w:sz="4" w:space="0"/>
              <w:right w:val="single" w:color="D4D4D4" w:sz="4" w:space="0"/>
            </w:tcBorders>
            <w:shd w:val="clear" w:color="auto" w:fill="F1F1F1"/>
            <w:vAlign w:val="center"/>
          </w:tcPr>
          <w:p w14:paraId="41D8F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1161" w:type="dxa"/>
            <w:tcBorders>
              <w:top w:val="nil"/>
              <w:left w:val="nil"/>
              <w:bottom w:val="single" w:color="D4D4D4" w:sz="4" w:space="0"/>
              <w:right w:val="single" w:color="D4D4D4" w:sz="4" w:space="0"/>
            </w:tcBorders>
            <w:shd w:val="clear" w:color="auto" w:fill="F1F1F1"/>
            <w:vAlign w:val="center"/>
          </w:tcPr>
          <w:p w14:paraId="09D362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1161" w:type="dxa"/>
            <w:tcBorders>
              <w:top w:val="nil"/>
              <w:left w:val="nil"/>
              <w:bottom w:val="single" w:color="D4D4D4" w:sz="4" w:space="0"/>
              <w:right w:val="single" w:color="D4D4D4" w:sz="4" w:space="0"/>
            </w:tcBorders>
            <w:shd w:val="clear" w:color="auto" w:fill="F1F1F1"/>
            <w:vAlign w:val="center"/>
          </w:tcPr>
          <w:p w14:paraId="11048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61" w:type="dxa"/>
            <w:tcBorders>
              <w:top w:val="nil"/>
              <w:left w:val="nil"/>
              <w:bottom w:val="single" w:color="D4D4D4" w:sz="4" w:space="0"/>
              <w:right w:val="single" w:color="D4D4D4" w:sz="4" w:space="0"/>
            </w:tcBorders>
            <w:shd w:val="clear" w:color="auto" w:fill="F1F1F1"/>
            <w:vAlign w:val="center"/>
          </w:tcPr>
          <w:p w14:paraId="7B39B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1161" w:type="dxa"/>
            <w:tcBorders>
              <w:top w:val="nil"/>
              <w:left w:val="nil"/>
              <w:bottom w:val="single" w:color="D4D4D4" w:sz="4" w:space="0"/>
              <w:right w:val="single" w:color="D4D4D4" w:sz="4" w:space="0"/>
            </w:tcBorders>
            <w:shd w:val="clear" w:color="auto" w:fill="F1F1F1"/>
            <w:vAlign w:val="center"/>
          </w:tcPr>
          <w:p w14:paraId="1154CD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1163" w:type="dxa"/>
            <w:tcBorders>
              <w:top w:val="nil"/>
              <w:left w:val="nil"/>
              <w:bottom w:val="single" w:color="D4D4D4" w:sz="4" w:space="0"/>
              <w:right w:val="single" w:color="D4D4D4" w:sz="4" w:space="0"/>
            </w:tcBorders>
            <w:shd w:val="clear" w:color="auto" w:fill="F1F1F1"/>
            <w:vAlign w:val="center"/>
          </w:tcPr>
          <w:p w14:paraId="4E004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1163" w:type="dxa"/>
            <w:tcBorders>
              <w:top w:val="nil"/>
              <w:left w:val="nil"/>
              <w:bottom w:val="single" w:color="D4D4D4" w:sz="4" w:space="0"/>
              <w:right w:val="single" w:color="D4D4D4" w:sz="4" w:space="0"/>
            </w:tcBorders>
            <w:shd w:val="clear" w:color="auto" w:fill="F1F1F1"/>
            <w:vAlign w:val="center"/>
          </w:tcPr>
          <w:p w14:paraId="7082A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16ED2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nil"/>
              <w:left w:val="nil"/>
              <w:bottom w:val="single" w:color="D4D4D4" w:sz="4" w:space="0"/>
              <w:right w:val="single" w:color="D4D4D4" w:sz="4" w:space="0"/>
            </w:tcBorders>
            <w:shd w:val="clear" w:color="auto" w:fill="FFFFFF"/>
            <w:noWrap/>
            <w:vAlign w:val="center"/>
          </w:tcPr>
          <w:p w14:paraId="68948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A0DBF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4C5B0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0565D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1E459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A3B0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337577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DF515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C11C9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7A6DC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AFB2B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14:paraId="565E5E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ED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3940" w:type="dxa"/>
            <w:gridSpan w:val="12"/>
            <w:tcBorders>
              <w:top w:val="nil"/>
              <w:left w:val="nil"/>
              <w:bottom w:val="nil"/>
              <w:right w:val="nil"/>
            </w:tcBorders>
            <w:shd w:val="clear" w:color="auto" w:fill="FFFFFF"/>
            <w:vAlign w:val="center"/>
          </w:tcPr>
          <w:p w14:paraId="167ACE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p w14:paraId="6060737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lang w:val="en-US" w:eastAsia="zh-CN" w:bidi="ar"/>
              </w:rPr>
              <w:t>本部门没有相关数据,故本表无数据</w:t>
            </w:r>
          </w:p>
        </w:tc>
      </w:tr>
    </w:tbl>
    <w:p w14:paraId="4C1234B2">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1A72FE98">
      <w:pPr>
        <w:keepNext w:val="0"/>
        <w:keepLines w:val="0"/>
        <w:widowControl/>
        <w:suppressLineNumbers w:val="0"/>
        <w:jc w:val="left"/>
        <w:rPr>
          <w:rFonts w:hint="default" w:ascii="婼" w:hAnsi="婼" w:eastAsia="婼" w:cs="婼"/>
          <w:b/>
          <w:bCs/>
          <w:color w:val="000000"/>
          <w:kern w:val="0"/>
          <w:sz w:val="32"/>
          <w:szCs w:val="32"/>
          <w:lang w:val="en-US" w:eastAsia="zh-CN" w:bidi="ar"/>
        </w:rPr>
      </w:pPr>
    </w:p>
    <w:p w14:paraId="15717F25">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第三部分 2023 年度部门决算情况说明</w:t>
      </w:r>
    </w:p>
    <w:p w14:paraId="42573F5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一、收入支出决算总体情况说明 </w:t>
      </w:r>
    </w:p>
    <w:p w14:paraId="352FFCD4">
      <w:pPr>
        <w:keepNext w:val="0"/>
        <w:keepLines w:val="0"/>
        <w:widowControl/>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2023 年度收、支总计均为 283.98 万元。与上年度相比,收、支总计各增加 20.18 万元,增长 7.65%,主要原因是</w:t>
      </w:r>
      <w:r>
        <w:rPr>
          <w:rFonts w:hint="eastAsia" w:ascii="婼" w:hAnsi="婼" w:eastAsia="婼" w:cs="婼"/>
          <w:color w:val="000000"/>
          <w:kern w:val="0"/>
          <w:sz w:val="32"/>
          <w:szCs w:val="32"/>
          <w:lang w:val="en-US" w:eastAsia="zh-CN" w:bidi="ar"/>
        </w:rPr>
        <w:t>人员工资基数增加。</w:t>
      </w:r>
    </w:p>
    <w:p w14:paraId="1B6EB7C0">
      <w:pPr>
        <w:keepNext w:val="0"/>
        <w:keepLines w:val="0"/>
        <w:widowControl/>
        <w:numPr>
          <w:ilvl w:val="0"/>
          <w:numId w:val="1"/>
        </w:numPr>
        <w:suppressLineNumbers w:val="0"/>
        <w:jc w:val="left"/>
        <w:rPr>
          <w:rFonts w:hint="default" w:ascii="婼" w:hAnsi="婼" w:eastAsia="婼" w:cs="婼"/>
          <w:b/>
          <w:bCs/>
          <w:color w:val="000000"/>
          <w:kern w:val="0"/>
          <w:sz w:val="32"/>
          <w:szCs w:val="32"/>
          <w:lang w:val="en-US" w:eastAsia="zh-CN" w:bidi="ar"/>
        </w:rPr>
      </w:pPr>
      <w:r>
        <w:rPr>
          <w:rFonts w:hint="default" w:ascii="婼" w:hAnsi="婼" w:eastAsia="婼" w:cs="婼"/>
          <w:b/>
          <w:bCs/>
          <w:color w:val="000000"/>
          <w:kern w:val="0"/>
          <w:sz w:val="32"/>
          <w:szCs w:val="32"/>
          <w:lang w:val="en-US" w:eastAsia="zh-CN" w:bidi="ar"/>
        </w:rPr>
        <w:t>收入决算情况说明</w:t>
      </w:r>
    </w:p>
    <w:p w14:paraId="3731887A">
      <w:pPr>
        <w:keepNext w:val="0"/>
        <w:keepLines w:val="0"/>
        <w:widowControl/>
        <w:numPr>
          <w:ilvl w:val="0"/>
          <w:numId w:val="0"/>
        </w:numPr>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2023 年度收入合计 270.97 万元,其中：财政拨款收入 270.97 万元,占 100.00%</w:t>
      </w:r>
      <w:r>
        <w:rPr>
          <w:rFonts w:hint="eastAsia" w:ascii="婼" w:hAnsi="婼" w:eastAsia="婼" w:cs="婼"/>
          <w:color w:val="000000"/>
          <w:kern w:val="0"/>
          <w:sz w:val="32"/>
          <w:szCs w:val="32"/>
          <w:lang w:val="en-US" w:eastAsia="zh-CN" w:bidi="ar"/>
        </w:rPr>
        <w:t>。</w:t>
      </w:r>
    </w:p>
    <w:p w14:paraId="6EECEC3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三、支出决算情况说明 </w:t>
      </w:r>
    </w:p>
    <w:p w14:paraId="77F7DD07">
      <w:pPr>
        <w:keepNext w:val="0"/>
        <w:keepLines w:val="0"/>
        <w:widowControl/>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 xml:space="preserve">2023 年度支出合计 270.97 万元,其中：基本支出 241.59 万元,占 89.16%；项目支出 </w:t>
      </w:r>
    </w:p>
    <w:p w14:paraId="6E46285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29.39 万元,占 10.84%</w:t>
      </w:r>
      <w:r>
        <w:rPr>
          <w:rFonts w:hint="eastAsia" w:ascii="婼" w:hAnsi="婼" w:eastAsia="婼" w:cs="婼"/>
          <w:color w:val="000000"/>
          <w:kern w:val="0"/>
          <w:sz w:val="32"/>
          <w:szCs w:val="32"/>
          <w:lang w:val="en-US" w:eastAsia="zh-CN" w:bidi="ar"/>
        </w:rPr>
        <w:t>。</w:t>
      </w:r>
    </w:p>
    <w:p w14:paraId="1E9FCB6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四、财政拨款收入支出决算总体情况说明 </w:t>
      </w:r>
    </w:p>
    <w:p w14:paraId="1205A02D">
      <w:pPr>
        <w:keepNext w:val="0"/>
        <w:keepLines w:val="0"/>
        <w:widowControl/>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2023 年度财政拨款收、支总计均为 270.97 万元。与上年相比,各增加 20.17 万元, 增长 8.04%。主要原因是</w:t>
      </w:r>
      <w:r>
        <w:rPr>
          <w:rFonts w:hint="eastAsia" w:ascii="婼" w:hAnsi="婼" w:eastAsia="婼" w:cs="婼"/>
          <w:color w:val="000000"/>
          <w:kern w:val="0"/>
          <w:sz w:val="32"/>
          <w:szCs w:val="32"/>
          <w:lang w:val="en-US" w:eastAsia="zh-CN" w:bidi="ar"/>
        </w:rPr>
        <w:t>人员工资基数增加。</w:t>
      </w:r>
    </w:p>
    <w:p w14:paraId="76D9232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五、一般公共预算财政拨款支出决算情况说明 </w:t>
      </w:r>
    </w:p>
    <w:p w14:paraId="4026F4A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（一）一般公共预算财政拨款支出决算总体情况 </w:t>
      </w:r>
    </w:p>
    <w:p w14:paraId="341F0283">
      <w:pPr>
        <w:keepNext w:val="0"/>
        <w:keepLines w:val="0"/>
        <w:widowControl/>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2023 年度一般公共预算财政拨款支出 270.97 万元,较上年决算数增加 20.17 万元, 增长 8.04%。主要原因是</w:t>
      </w:r>
      <w:r>
        <w:rPr>
          <w:rFonts w:hint="eastAsia" w:ascii="婼" w:hAnsi="婼" w:eastAsia="婼" w:cs="婼"/>
          <w:color w:val="000000"/>
          <w:kern w:val="0"/>
          <w:sz w:val="32"/>
          <w:szCs w:val="32"/>
          <w:lang w:val="en-US" w:eastAsia="zh-CN" w:bidi="ar"/>
        </w:rPr>
        <w:t>人员工资基数增加。</w:t>
      </w:r>
    </w:p>
    <w:p w14:paraId="43746D8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（二）一般公共预算财政拨款支出决算结构情况 </w:t>
      </w:r>
    </w:p>
    <w:p w14:paraId="29EB6B4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年度一般公共预算财政拨款支出 270.97 万元，主要用于以下方面：一般公共服务支出1.26 万元,占 0.46%；</w:t>
      </w:r>
      <w:r>
        <w:rPr>
          <w:rFonts w:hint="eastAsia"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教育支出 212.20 万元,占 78.31%；</w:t>
      </w:r>
      <w:r>
        <w:rPr>
          <w:rFonts w:hint="eastAsia" w:ascii="婼" w:hAnsi="婼" w:eastAsia="婼" w:cs="婼"/>
          <w:color w:val="000000"/>
          <w:kern w:val="0"/>
          <w:sz w:val="32"/>
          <w:szCs w:val="32"/>
          <w:lang w:val="en-US" w:eastAsia="zh-CN" w:bidi="ar"/>
        </w:rPr>
        <w:t xml:space="preserve"> </w:t>
      </w:r>
      <w:r>
        <w:rPr>
          <w:rFonts w:hint="default" w:ascii="婼" w:hAnsi="婼" w:eastAsia="婼" w:cs="婼"/>
          <w:color w:val="000000"/>
          <w:kern w:val="0"/>
          <w:sz w:val="32"/>
          <w:szCs w:val="32"/>
          <w:lang w:val="en-US" w:eastAsia="zh-CN" w:bidi="ar"/>
        </w:rPr>
        <w:t xml:space="preserve">社 会保障和就业支出 22.79 万元,占 8.41%；卫生健康支出 13.54 万元,占 4.99%；农林水支出 4.21万元,占 1.55%；住房保障支出 16.98 万元,占 6.27%； </w:t>
      </w:r>
    </w:p>
    <w:p w14:paraId="32A1078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（三）一般公共预算财政拨款支出决算具体情况。 </w:t>
      </w:r>
    </w:p>
    <w:p w14:paraId="0123E6AA">
      <w:pPr>
        <w:keepNext w:val="0"/>
        <w:keepLines w:val="0"/>
        <w:widowControl/>
        <w:suppressLineNumbers w:val="0"/>
        <w:ind w:firstLine="640" w:firstLineChars="200"/>
        <w:jc w:val="left"/>
        <w:rPr>
          <w:sz w:val="32"/>
          <w:szCs w:val="32"/>
        </w:rPr>
      </w:pPr>
      <w:r>
        <w:rPr>
          <w:rFonts w:hint="default" w:ascii="婼" w:hAnsi="婼" w:eastAsia="婼" w:cs="婼"/>
          <w:color w:val="000000"/>
          <w:kern w:val="0"/>
          <w:sz w:val="32"/>
          <w:szCs w:val="32"/>
          <w:lang w:val="en-US" w:eastAsia="zh-CN" w:bidi="ar"/>
        </w:rPr>
        <w:t xml:space="preserve">2023 年度一般公共预算财政拨款支出年初预算为 243.41 万元,支出决算为 270.97万元,完成年初预算的 111.32%。其中： </w:t>
      </w:r>
    </w:p>
    <w:p w14:paraId="5F84161C">
      <w:pPr>
        <w:keepNext w:val="0"/>
        <w:keepLines w:val="0"/>
        <w:widowControl/>
        <w:suppressLineNumbers w:val="0"/>
        <w:jc w:val="left"/>
        <w:rPr>
          <w:sz w:val="32"/>
          <w:szCs w:val="32"/>
        </w:rPr>
      </w:pPr>
      <w:r>
        <w:rPr>
          <w:rFonts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．一般公共服务支出</w:t>
      </w:r>
      <w:r>
        <w:rPr>
          <w:rFonts w:hint="default" w:ascii="婼" w:hAnsi="婼" w:eastAsia="婼" w:cs="婼"/>
          <w:color w:val="000000"/>
          <w:kern w:val="0"/>
          <w:sz w:val="32"/>
          <w:szCs w:val="32"/>
          <w:lang w:val="en-US" w:eastAsia="zh-CN" w:bidi="ar"/>
        </w:rPr>
        <w:t>年初预算数为 2.58 万元,支出决算为 1.26 万元,完成年初预算的 48.91%,</w:t>
      </w:r>
      <w:r>
        <w:rPr>
          <w:rFonts w:hint="eastAsia" w:ascii="婼" w:hAnsi="婼" w:eastAsia="婼" w:cs="婼"/>
          <w:color w:val="000000"/>
          <w:kern w:val="0"/>
          <w:sz w:val="32"/>
          <w:szCs w:val="32"/>
          <w:lang w:val="en-US" w:eastAsia="zh-CN" w:bidi="ar"/>
        </w:rPr>
        <w:t>工会经费未按预算拨付。</w:t>
      </w:r>
    </w:p>
    <w:p w14:paraId="569FD8DC">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．教育支出</w:t>
      </w:r>
      <w:r>
        <w:rPr>
          <w:rFonts w:hint="default" w:ascii="婼" w:hAnsi="婼" w:eastAsia="婼" w:cs="婼"/>
          <w:color w:val="000000"/>
          <w:kern w:val="0"/>
          <w:sz w:val="32"/>
          <w:szCs w:val="32"/>
          <w:lang w:val="en-US" w:eastAsia="zh-CN" w:bidi="ar"/>
        </w:rPr>
        <w:t>年初预算数为 197.47 万元,支出决算为 212.20 万元,完成年初预算的107.46%,决算数大于预算数的主要原因是</w:t>
      </w:r>
      <w:r>
        <w:rPr>
          <w:rFonts w:hint="eastAsia" w:ascii="婼" w:hAnsi="婼" w:eastAsia="婼" w:cs="婼"/>
          <w:color w:val="000000"/>
          <w:kern w:val="0"/>
          <w:sz w:val="32"/>
          <w:szCs w:val="32"/>
          <w:lang w:val="en-US" w:eastAsia="zh-CN" w:bidi="ar"/>
        </w:rPr>
        <w:t>人员工资基数增加。</w:t>
      </w:r>
      <w:r>
        <w:rPr>
          <w:rFonts w:hint="default" w:ascii="婼" w:hAnsi="婼" w:eastAsia="婼" w:cs="婼"/>
          <w:color w:val="FF0000"/>
          <w:kern w:val="0"/>
          <w:sz w:val="32"/>
          <w:szCs w:val="32"/>
          <w:lang w:val="en-US" w:eastAsia="zh-CN" w:bidi="ar"/>
        </w:rPr>
        <w:t xml:space="preserve">  </w:t>
      </w:r>
    </w:p>
    <w:p w14:paraId="4302C423">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3</w:t>
      </w:r>
      <w:r>
        <w:rPr>
          <w:rFonts w:hint="default" w:ascii="婼" w:hAnsi="婼" w:eastAsia="婼" w:cs="婼"/>
          <w:b/>
          <w:bCs/>
          <w:color w:val="000000"/>
          <w:kern w:val="0"/>
          <w:sz w:val="32"/>
          <w:szCs w:val="32"/>
          <w:lang w:val="en-US" w:eastAsia="zh-CN" w:bidi="ar"/>
        </w:rPr>
        <w:t>．社会保障和就业支出</w:t>
      </w:r>
      <w:r>
        <w:rPr>
          <w:rFonts w:hint="default" w:ascii="婼" w:hAnsi="婼" w:eastAsia="婼" w:cs="婼"/>
          <w:color w:val="000000"/>
          <w:kern w:val="0"/>
          <w:sz w:val="32"/>
          <w:szCs w:val="32"/>
          <w:lang w:val="en-US" w:eastAsia="zh-CN" w:bidi="ar"/>
        </w:rPr>
        <w:t>年初预算数为 17.56 万元,支出决算为 22.79 万元,完成年初预算的 129.8%,决算数大于预算数的主要原因是</w:t>
      </w:r>
      <w:r>
        <w:rPr>
          <w:rFonts w:hint="eastAsia" w:ascii="婼" w:hAnsi="婼" w:eastAsia="婼" w:cs="婼"/>
          <w:color w:val="000000"/>
          <w:kern w:val="0"/>
          <w:sz w:val="32"/>
          <w:szCs w:val="32"/>
          <w:lang w:val="en-US" w:eastAsia="zh-CN" w:bidi="ar"/>
        </w:rPr>
        <w:t>人员工资基数增加。</w:t>
      </w:r>
    </w:p>
    <w:p w14:paraId="5E40962D">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4</w:t>
      </w:r>
      <w:r>
        <w:rPr>
          <w:rFonts w:hint="default" w:ascii="婼" w:hAnsi="婼" w:eastAsia="婼" w:cs="婼"/>
          <w:b/>
          <w:bCs/>
          <w:color w:val="000000"/>
          <w:kern w:val="0"/>
          <w:sz w:val="32"/>
          <w:szCs w:val="32"/>
          <w:lang w:val="en-US" w:eastAsia="zh-CN" w:bidi="ar"/>
        </w:rPr>
        <w:t>．卫生健康支出</w:t>
      </w:r>
      <w:r>
        <w:rPr>
          <w:rFonts w:hint="default" w:ascii="婼" w:hAnsi="婼" w:eastAsia="婼" w:cs="婼"/>
          <w:color w:val="000000"/>
          <w:kern w:val="0"/>
          <w:sz w:val="32"/>
          <w:szCs w:val="32"/>
          <w:lang w:val="en-US" w:eastAsia="zh-CN" w:bidi="ar"/>
        </w:rPr>
        <w:t>年初预算数为 4.25 万元,支出决算为 13.54 万元,完成年初预算的318.34%,决算数大于预算数的主要原因是</w:t>
      </w:r>
      <w:r>
        <w:rPr>
          <w:rFonts w:hint="eastAsia" w:ascii="婼" w:hAnsi="婼" w:eastAsia="婼" w:cs="婼"/>
          <w:color w:val="000000"/>
          <w:kern w:val="0"/>
          <w:sz w:val="32"/>
          <w:szCs w:val="32"/>
          <w:lang w:val="en-US" w:eastAsia="zh-CN" w:bidi="ar"/>
        </w:rPr>
        <w:t>人员工资基数增加。</w:t>
      </w:r>
    </w:p>
    <w:p w14:paraId="22EC6A1E">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5</w:t>
      </w:r>
      <w:r>
        <w:rPr>
          <w:rFonts w:hint="default" w:ascii="婼" w:hAnsi="婼" w:eastAsia="婼" w:cs="婼"/>
          <w:b/>
          <w:bCs/>
          <w:color w:val="000000"/>
          <w:kern w:val="0"/>
          <w:sz w:val="32"/>
          <w:szCs w:val="32"/>
          <w:lang w:val="en-US" w:eastAsia="zh-CN" w:bidi="ar"/>
        </w:rPr>
        <w:t>．农林水支出</w:t>
      </w:r>
      <w:r>
        <w:rPr>
          <w:rFonts w:hint="default" w:ascii="婼" w:hAnsi="婼" w:eastAsia="婼" w:cs="婼"/>
          <w:color w:val="000000"/>
          <w:kern w:val="0"/>
          <w:sz w:val="32"/>
          <w:szCs w:val="32"/>
          <w:lang w:val="en-US" w:eastAsia="zh-CN" w:bidi="ar"/>
        </w:rPr>
        <w:t>年初预算数为 5.69 万元,支出决算为 4.21 万元,完成年初预算的73.99%,决算数小于预算数的</w:t>
      </w:r>
      <w:r>
        <w:rPr>
          <w:rFonts w:hint="eastAsia" w:ascii="婼" w:hAnsi="婼" w:eastAsia="婼" w:cs="婼"/>
          <w:color w:val="000000"/>
          <w:kern w:val="0"/>
          <w:sz w:val="32"/>
          <w:szCs w:val="32"/>
          <w:lang w:val="en-US" w:eastAsia="zh-CN" w:bidi="ar"/>
        </w:rPr>
        <w:t>工会经费未按预算拨付。</w:t>
      </w:r>
    </w:p>
    <w:p w14:paraId="14B3DE5E">
      <w:pPr>
        <w:keepNext w:val="0"/>
        <w:keepLines w:val="0"/>
        <w:widowControl/>
        <w:suppressLineNumbers w:val="0"/>
        <w:jc w:val="left"/>
        <w:rPr>
          <w:sz w:val="32"/>
          <w:szCs w:val="32"/>
        </w:rPr>
      </w:pPr>
      <w:r>
        <w:rPr>
          <w:rFonts w:hint="eastAsia" w:ascii="FreeSerifBold" w:hAnsi="FreeSerifBold" w:eastAsia="FreeSerifBold" w:cs="FreeSerifBold"/>
          <w:b/>
          <w:bCs/>
          <w:color w:val="000000"/>
          <w:kern w:val="0"/>
          <w:sz w:val="32"/>
          <w:szCs w:val="32"/>
          <w:lang w:val="en-US" w:eastAsia="zh-CN" w:bidi="ar"/>
        </w:rPr>
        <w:t>6</w:t>
      </w:r>
      <w:r>
        <w:rPr>
          <w:rFonts w:hint="default" w:ascii="婼" w:hAnsi="婼" w:eastAsia="婼" w:cs="婼"/>
          <w:b/>
          <w:bCs/>
          <w:color w:val="000000"/>
          <w:kern w:val="0"/>
          <w:sz w:val="32"/>
          <w:szCs w:val="32"/>
          <w:lang w:val="en-US" w:eastAsia="zh-CN" w:bidi="ar"/>
        </w:rPr>
        <w:t>．住房保障支出</w:t>
      </w:r>
      <w:r>
        <w:rPr>
          <w:rFonts w:hint="default" w:ascii="婼" w:hAnsi="婼" w:eastAsia="婼" w:cs="婼"/>
          <w:color w:val="000000"/>
          <w:kern w:val="0"/>
          <w:sz w:val="32"/>
          <w:szCs w:val="32"/>
          <w:lang w:val="en-US" w:eastAsia="zh-CN" w:bidi="ar"/>
        </w:rPr>
        <w:t>年初预算数为 15.87 万元,支出决算为 16.98 万元,完成年初预算的 107.01%,决算数大于预算数的主要原因是</w:t>
      </w:r>
      <w:r>
        <w:rPr>
          <w:rFonts w:hint="eastAsia" w:ascii="婼" w:hAnsi="婼" w:eastAsia="婼" w:cs="婼"/>
          <w:color w:val="000000"/>
          <w:kern w:val="0"/>
          <w:sz w:val="32"/>
          <w:szCs w:val="32"/>
          <w:lang w:val="en-US" w:eastAsia="zh-CN" w:bidi="ar"/>
        </w:rPr>
        <w:t>人员工资基数增加。</w:t>
      </w:r>
    </w:p>
    <w:p w14:paraId="3C55433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六、一般公共预算财政拨款基本支出决算情况说明 </w:t>
      </w:r>
    </w:p>
    <w:p w14:paraId="17D3B60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年度一般公共预算财政拨款基本支出 241.59 万元。其中：</w:t>
      </w:r>
      <w:r>
        <w:rPr>
          <w:rFonts w:hint="default" w:ascii="婼" w:hAnsi="婼" w:eastAsia="婼" w:cs="婼"/>
          <w:b/>
          <w:bCs/>
          <w:color w:val="000000"/>
          <w:kern w:val="0"/>
          <w:sz w:val="32"/>
          <w:szCs w:val="32"/>
          <w:lang w:val="en-US" w:eastAsia="zh-CN" w:bidi="ar"/>
        </w:rPr>
        <w:t xml:space="preserve">人员经费 </w:t>
      </w:r>
      <w:r>
        <w:rPr>
          <w:rFonts w:hint="default" w:ascii="婼" w:hAnsi="婼" w:eastAsia="婼" w:cs="婼"/>
          <w:color w:val="000000"/>
          <w:kern w:val="0"/>
          <w:sz w:val="32"/>
          <w:szCs w:val="32"/>
          <w:lang w:val="en-US" w:eastAsia="zh-CN" w:bidi="ar"/>
        </w:rPr>
        <w:t>226.05 万元,较上年决算数减少 10.17 万元,下降 4.31%,主要原因</w:t>
      </w:r>
      <w:r>
        <w:rPr>
          <w:rFonts w:hint="eastAsia" w:ascii="婼" w:hAnsi="婼" w:eastAsia="婼" w:cs="婼"/>
          <w:color w:val="000000"/>
          <w:kern w:val="0"/>
          <w:sz w:val="32"/>
          <w:szCs w:val="32"/>
          <w:lang w:val="en-US" w:eastAsia="zh-CN" w:bidi="ar"/>
        </w:rPr>
        <w:t>人员调出。</w:t>
      </w:r>
      <w:r>
        <w:rPr>
          <w:rFonts w:hint="default" w:ascii="婼" w:hAnsi="婼" w:eastAsia="婼" w:cs="婼"/>
          <w:color w:val="000000"/>
          <w:kern w:val="0"/>
          <w:sz w:val="32"/>
          <w:szCs w:val="32"/>
          <w:lang w:val="en-US" w:eastAsia="zh-CN" w:bidi="ar"/>
        </w:rPr>
        <w:t>人员经费用途主要包括</w:t>
      </w:r>
      <w:r>
        <w:rPr>
          <w:rFonts w:hint="eastAsia" w:ascii="婼" w:hAnsi="婼" w:eastAsia="婼" w:cs="婼"/>
          <w:color w:val="000000"/>
          <w:kern w:val="0"/>
          <w:sz w:val="32"/>
          <w:szCs w:val="32"/>
          <w:lang w:val="en-US" w:eastAsia="zh-CN" w:bidi="ar"/>
        </w:rPr>
        <w:t>基本工资、津贴补贴、奖金、机关事业单位基本养老保险、职工基本医疗保险、其他社会保障缴费、住房公积金、退休费。</w:t>
      </w:r>
      <w:r>
        <w:rPr>
          <w:rFonts w:hint="default" w:ascii="婼" w:hAnsi="婼" w:eastAsia="婼" w:cs="婼"/>
          <w:color w:val="FF0000"/>
          <w:kern w:val="0"/>
          <w:sz w:val="32"/>
          <w:szCs w:val="32"/>
          <w:lang w:val="en-US" w:eastAsia="zh-CN" w:bidi="ar"/>
        </w:rPr>
        <w:t xml:space="preserve"> </w:t>
      </w:r>
    </w:p>
    <w:p w14:paraId="4A8B83C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公用经费 </w:t>
      </w:r>
      <w:r>
        <w:rPr>
          <w:rFonts w:hint="default" w:ascii="婼" w:hAnsi="婼" w:eastAsia="婼" w:cs="婼"/>
          <w:color w:val="000000"/>
          <w:kern w:val="0"/>
          <w:sz w:val="32"/>
          <w:szCs w:val="32"/>
          <w:lang w:val="en-US" w:eastAsia="zh-CN" w:bidi="ar"/>
        </w:rPr>
        <w:t>15.54 万元,较上年决算数增加 0.97 万元,增长 6.62%,主要原因是</w:t>
      </w:r>
      <w:r>
        <w:rPr>
          <w:rFonts w:hint="eastAsia" w:ascii="婼" w:hAnsi="婼" w:eastAsia="婼" w:cs="婼"/>
          <w:color w:val="000000"/>
          <w:kern w:val="0"/>
          <w:sz w:val="32"/>
          <w:szCs w:val="32"/>
          <w:lang w:val="en-US" w:eastAsia="zh-CN" w:bidi="ar"/>
        </w:rPr>
        <w:t>取暖费加。</w:t>
      </w:r>
      <w:r>
        <w:rPr>
          <w:rFonts w:hint="default" w:ascii="婼" w:hAnsi="婼" w:eastAsia="婼" w:cs="婼"/>
          <w:color w:val="000000"/>
          <w:kern w:val="0"/>
          <w:sz w:val="32"/>
          <w:szCs w:val="32"/>
          <w:lang w:val="en-US" w:eastAsia="zh-CN" w:bidi="ar"/>
        </w:rPr>
        <w:t>公用经费用途主要包括</w:t>
      </w:r>
      <w:r>
        <w:rPr>
          <w:rFonts w:hint="eastAsia" w:ascii="婼" w:hAnsi="婼" w:eastAsia="婼" w:cs="婼"/>
          <w:color w:val="000000"/>
          <w:kern w:val="0"/>
          <w:sz w:val="32"/>
          <w:szCs w:val="32"/>
          <w:lang w:val="en-US" w:eastAsia="zh-CN" w:bidi="ar"/>
        </w:rPr>
        <w:t>办公费、印刷费、水费、电费、邮电费、劳务费、工会经费、其他交通费。</w:t>
      </w:r>
    </w:p>
    <w:p w14:paraId="21E579A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七、政府性基金预算财政拨款收支决算情况说明 </w:t>
      </w:r>
    </w:p>
    <w:p w14:paraId="2EFD46B1">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本部门 2023年度无政府性基金收入,也没有使用政府性基金安排的支出。</w:t>
      </w:r>
    </w:p>
    <w:p w14:paraId="18CA295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八、国有资本经营预算财政拨款支出情况说明 </w:t>
      </w:r>
    </w:p>
    <w:p w14:paraId="0DBBD314">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本部门 2023 年度没有使用国有资本经营预算安排的支出。</w:t>
      </w:r>
    </w:p>
    <w:p w14:paraId="4A7CC153">
      <w:pPr>
        <w:keepNext w:val="0"/>
        <w:keepLines w:val="0"/>
        <w:widowControl/>
        <w:numPr>
          <w:ilvl w:val="0"/>
          <w:numId w:val="2"/>
        </w:numPr>
        <w:suppressLineNumbers w:val="0"/>
        <w:jc w:val="left"/>
        <w:rPr>
          <w:rFonts w:hint="default" w:ascii="婼" w:hAnsi="婼" w:eastAsia="婼" w:cs="婼"/>
          <w:b/>
          <w:bCs/>
          <w:color w:val="000000"/>
          <w:kern w:val="0"/>
          <w:sz w:val="32"/>
          <w:szCs w:val="32"/>
          <w:lang w:val="en-US" w:eastAsia="zh-CN" w:bidi="ar"/>
        </w:rPr>
      </w:pPr>
      <w:r>
        <w:rPr>
          <w:rFonts w:hint="default" w:ascii="婼" w:hAnsi="婼" w:eastAsia="婼" w:cs="婼"/>
          <w:b/>
          <w:bCs/>
          <w:color w:val="000000"/>
          <w:kern w:val="0"/>
          <w:sz w:val="32"/>
          <w:szCs w:val="32"/>
          <w:lang w:val="en-US" w:eastAsia="zh-CN" w:bidi="ar"/>
        </w:rPr>
        <w:t>财政拨款“三公”经费支出决算情况说明</w:t>
      </w:r>
    </w:p>
    <w:p w14:paraId="193A278F">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我单位属于财政未保障我单位“三公”经费。</w:t>
      </w:r>
    </w:p>
    <w:p w14:paraId="69C06BB4">
      <w:pPr>
        <w:keepNext w:val="0"/>
        <w:keepLines w:val="0"/>
        <w:widowControl/>
        <w:numPr>
          <w:ilvl w:val="0"/>
          <w:numId w:val="0"/>
        </w:numPr>
        <w:suppressLineNumbers w:val="0"/>
        <w:jc w:val="left"/>
        <w:rPr>
          <w:sz w:val="32"/>
          <w:szCs w:val="32"/>
        </w:rPr>
      </w:pPr>
      <w:r>
        <w:rPr>
          <w:rFonts w:hint="default" w:ascii="婼" w:hAnsi="婼" w:eastAsia="婼" w:cs="婼"/>
          <w:b/>
          <w:bCs/>
          <w:color w:val="000000"/>
          <w:kern w:val="0"/>
          <w:sz w:val="32"/>
          <w:szCs w:val="32"/>
          <w:lang w:val="en-US" w:eastAsia="zh-CN" w:bidi="ar"/>
        </w:rPr>
        <w:t>(一)</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经费财政拨款支出总体情况说明 </w:t>
      </w:r>
    </w:p>
    <w:p w14:paraId="05F0465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年度“三公”经费支出全年预算数为 0.00 万元,支出决算为 0.00 万元</w:t>
      </w:r>
      <w:r>
        <w:rPr>
          <w:rFonts w:hint="eastAsia" w:ascii="婼" w:hAnsi="婼" w:eastAsia="婼" w:cs="婼"/>
          <w:color w:val="000000"/>
          <w:kern w:val="0"/>
          <w:sz w:val="32"/>
          <w:szCs w:val="32"/>
          <w:lang w:val="en-US" w:eastAsia="zh-CN" w:bidi="ar"/>
        </w:rPr>
        <w:t>。</w:t>
      </w:r>
    </w:p>
    <w:p w14:paraId="5ABE1CD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(二)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经费财政拨款支出决算具体情况说明 </w:t>
      </w:r>
    </w:p>
    <w:p w14:paraId="37E52C30">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1.</w:t>
      </w:r>
      <w:r>
        <w:rPr>
          <w:rFonts w:hint="default" w:ascii="婼" w:hAnsi="婼" w:eastAsia="婼" w:cs="婼"/>
          <w:b/>
          <w:bCs/>
          <w:color w:val="000000"/>
          <w:kern w:val="0"/>
          <w:sz w:val="32"/>
          <w:szCs w:val="32"/>
          <w:lang w:val="en-US" w:eastAsia="zh-CN" w:bidi="ar"/>
        </w:rPr>
        <w:t>因公出国(境)费用</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45C0D550">
      <w:pPr>
        <w:keepNext w:val="0"/>
        <w:keepLines w:val="0"/>
        <w:widowControl/>
        <w:suppressLineNumbers w:val="0"/>
        <w:jc w:val="left"/>
        <w:rPr>
          <w:sz w:val="32"/>
          <w:szCs w:val="32"/>
        </w:rPr>
      </w:pPr>
      <w:r>
        <w:rPr>
          <w:rFonts w:hint="default" w:ascii="FreeSerifBold" w:hAnsi="FreeSerifBold" w:eastAsia="FreeSerifBold" w:cs="FreeSerifBold"/>
          <w:b/>
          <w:bCs/>
          <w:color w:val="000000"/>
          <w:kern w:val="0"/>
          <w:sz w:val="32"/>
          <w:szCs w:val="32"/>
          <w:lang w:val="en-US" w:eastAsia="zh-CN" w:bidi="ar"/>
        </w:rPr>
        <w:t>2.</w:t>
      </w:r>
      <w:r>
        <w:rPr>
          <w:rFonts w:hint="default" w:ascii="婼" w:hAnsi="婼" w:eastAsia="婼" w:cs="婼"/>
          <w:b/>
          <w:bCs/>
          <w:color w:val="000000"/>
          <w:kern w:val="0"/>
          <w:sz w:val="32"/>
          <w:szCs w:val="32"/>
          <w:lang w:val="en-US" w:eastAsia="zh-CN" w:bidi="ar"/>
        </w:rPr>
        <w:t>公务用车购置及运行维护费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BB40492">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其中：公务用车购置费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5A1304A">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公务用车运行维护费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741800D2">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3. </w:t>
      </w:r>
      <w:r>
        <w:rPr>
          <w:rFonts w:hint="default" w:ascii="婼" w:hAnsi="婼" w:eastAsia="婼" w:cs="婼"/>
          <w:b/>
          <w:bCs/>
          <w:color w:val="000000"/>
          <w:kern w:val="0"/>
          <w:sz w:val="32"/>
          <w:szCs w:val="32"/>
          <w:lang w:val="en-US" w:eastAsia="zh-CN" w:bidi="ar"/>
        </w:rPr>
        <w:t>公务接待费</w:t>
      </w:r>
      <w:r>
        <w:rPr>
          <w:rFonts w:hint="default" w:ascii="婼" w:hAnsi="婼" w:eastAsia="婼" w:cs="婼"/>
          <w:color w:val="000000"/>
          <w:kern w:val="0"/>
          <w:sz w:val="32"/>
          <w:szCs w:val="32"/>
          <w:lang w:val="en-US" w:eastAsia="zh-CN" w:bidi="ar"/>
        </w:rPr>
        <w:t>全年预算数为 0.00 万元,支出决算为 0.00 万元</w:t>
      </w:r>
      <w:r>
        <w:rPr>
          <w:rFonts w:hint="eastAsia" w:ascii="婼" w:hAnsi="婼" w:eastAsia="婼" w:cs="婼"/>
          <w:color w:val="000000"/>
          <w:kern w:val="0"/>
          <w:sz w:val="32"/>
          <w:szCs w:val="32"/>
          <w:lang w:val="en-US" w:eastAsia="zh-CN" w:bidi="ar"/>
        </w:rPr>
        <w:t>。</w:t>
      </w:r>
    </w:p>
    <w:p w14:paraId="174A159B">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外事接待费支出 0.00 万元。</w:t>
      </w:r>
      <w:r>
        <w:rPr>
          <w:rFonts w:hint="default" w:ascii="婼" w:hAnsi="婼" w:eastAsia="婼" w:cs="婼"/>
          <w:color w:val="FF0000"/>
          <w:kern w:val="0"/>
          <w:sz w:val="32"/>
          <w:szCs w:val="32"/>
          <w:lang w:val="en-US" w:eastAsia="zh-CN" w:bidi="ar"/>
        </w:rPr>
        <w:t xml:space="preserve"> </w:t>
      </w:r>
    </w:p>
    <w:p w14:paraId="20FAA39C">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其他国内公务接待支出 0.00 万元。</w:t>
      </w:r>
    </w:p>
    <w:p w14:paraId="51C58DB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 </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三公</w:t>
      </w:r>
      <w:r>
        <w:rPr>
          <w:rFonts w:hint="default" w:ascii="FreeSerifBold" w:hAnsi="FreeSerifBold" w:eastAsia="FreeSerifBold" w:cs="FreeSerifBold"/>
          <w:b/>
          <w:bCs/>
          <w:color w:val="000000"/>
          <w:kern w:val="0"/>
          <w:sz w:val="32"/>
          <w:szCs w:val="32"/>
          <w:lang w:val="en-US" w:eastAsia="zh-CN" w:bidi="ar"/>
        </w:rPr>
        <w:t>”</w:t>
      </w:r>
      <w:r>
        <w:rPr>
          <w:rFonts w:hint="default" w:ascii="婼" w:hAnsi="婼" w:eastAsia="婼" w:cs="婼"/>
          <w:b/>
          <w:bCs/>
          <w:color w:val="000000"/>
          <w:kern w:val="0"/>
          <w:sz w:val="32"/>
          <w:szCs w:val="32"/>
          <w:lang w:val="en-US" w:eastAsia="zh-CN" w:bidi="ar"/>
        </w:rPr>
        <w:t xml:space="preserve">经费财政拨款支出决算实物量情况 </w:t>
      </w:r>
    </w:p>
    <w:p w14:paraId="0788DA4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2023 年度本部门</w:t>
      </w:r>
      <w:r>
        <w:rPr>
          <w:rFonts w:hint="default" w:ascii="婼" w:hAnsi="婼" w:eastAsia="婼" w:cs="婼"/>
          <w:b/>
          <w:bCs/>
          <w:color w:val="000000"/>
          <w:kern w:val="0"/>
          <w:sz w:val="32"/>
          <w:szCs w:val="32"/>
          <w:lang w:val="en-US" w:eastAsia="zh-CN" w:bidi="ar"/>
        </w:rPr>
        <w:t>因公出国(境)</w:t>
      </w:r>
      <w:r>
        <w:rPr>
          <w:rFonts w:hint="default" w:ascii="婼" w:hAnsi="婼" w:eastAsia="婼" w:cs="婼"/>
          <w:color w:val="000000"/>
          <w:kern w:val="0"/>
          <w:sz w:val="32"/>
          <w:szCs w:val="32"/>
          <w:lang w:val="en-US" w:eastAsia="zh-CN" w:bidi="ar"/>
        </w:rPr>
        <w:t>共计个团组,</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公务用车购置</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公务用车保有量</w:t>
      </w:r>
      <w:r>
        <w:rPr>
          <w:rFonts w:hint="default" w:ascii="婼" w:hAnsi="婼" w:eastAsia="婼" w:cs="婼"/>
          <w:color w:val="000000"/>
          <w:kern w:val="0"/>
          <w:sz w:val="32"/>
          <w:szCs w:val="32"/>
          <w:lang w:val="en-US" w:eastAsia="zh-CN" w:bidi="ar"/>
        </w:rPr>
        <w:t xml:space="preserve">为 </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辆；</w:t>
      </w:r>
      <w:r>
        <w:rPr>
          <w:rFonts w:hint="default" w:ascii="婼" w:hAnsi="婼" w:eastAsia="婼" w:cs="婼"/>
          <w:b/>
          <w:bCs/>
          <w:color w:val="000000"/>
          <w:kern w:val="0"/>
          <w:sz w:val="32"/>
          <w:szCs w:val="32"/>
          <w:lang w:val="en-US" w:eastAsia="zh-CN" w:bidi="ar"/>
        </w:rPr>
        <w:t>国内公务接待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人,其中：</w:t>
      </w:r>
      <w:r>
        <w:rPr>
          <w:rFonts w:hint="default" w:ascii="婼" w:hAnsi="婼" w:eastAsia="婼" w:cs="婼"/>
          <w:b/>
          <w:bCs/>
          <w:color w:val="000000"/>
          <w:kern w:val="0"/>
          <w:sz w:val="32"/>
          <w:szCs w:val="32"/>
          <w:lang w:val="en-US" w:eastAsia="zh-CN" w:bidi="ar"/>
        </w:rPr>
        <w:t>外事接待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人；</w:t>
      </w:r>
      <w:r>
        <w:rPr>
          <w:rFonts w:hint="default" w:ascii="婼" w:hAnsi="婼" w:eastAsia="婼" w:cs="婼"/>
          <w:b/>
          <w:bCs/>
          <w:color w:val="000000"/>
          <w:kern w:val="0"/>
          <w:sz w:val="32"/>
          <w:szCs w:val="32"/>
          <w:lang w:val="en-US" w:eastAsia="zh-CN" w:bidi="ar"/>
        </w:rPr>
        <w:t>国(境)外公务接待</w:t>
      </w:r>
      <w:r>
        <w:rPr>
          <w:rFonts w:hint="eastAsia" w:ascii="婼" w:hAnsi="婼" w:eastAsia="婼" w:cs="婼"/>
          <w:b/>
          <w:bCs/>
          <w:color w:val="000000"/>
          <w:kern w:val="0"/>
          <w:sz w:val="32"/>
          <w:szCs w:val="32"/>
          <w:lang w:val="en-US" w:eastAsia="zh-CN" w:bidi="ar"/>
        </w:rPr>
        <w:t>0</w:t>
      </w:r>
      <w:r>
        <w:rPr>
          <w:rFonts w:hint="default" w:ascii="婼" w:hAnsi="婼" w:eastAsia="婼" w:cs="婼"/>
          <w:color w:val="000000"/>
          <w:kern w:val="0"/>
          <w:sz w:val="32"/>
          <w:szCs w:val="32"/>
          <w:lang w:val="en-US" w:eastAsia="zh-CN" w:bidi="ar"/>
        </w:rPr>
        <w:t>批次,</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人。 </w:t>
      </w:r>
    </w:p>
    <w:p w14:paraId="5FF98F1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十、机关运行经费支出情况说明 </w:t>
      </w:r>
    </w:p>
    <w:p w14:paraId="204E0364">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023 年度本部门机关运行经费支出 15.54 万元,机关运行经费主要用于开支</w:t>
      </w:r>
      <w:r>
        <w:rPr>
          <w:rFonts w:hint="eastAsia" w:ascii="婼" w:hAnsi="婼" w:eastAsia="婼" w:cs="婼"/>
          <w:color w:val="000000"/>
          <w:kern w:val="0"/>
          <w:sz w:val="32"/>
          <w:szCs w:val="32"/>
          <w:lang w:val="en-US" w:eastAsia="zh-CN" w:bidi="ar"/>
        </w:rPr>
        <w:t>办公费、印刷费、水费、电费、邮电费、劳务费，</w:t>
      </w:r>
      <w:r>
        <w:rPr>
          <w:rFonts w:hint="default" w:ascii="婼" w:hAnsi="婼" w:eastAsia="婼" w:cs="婼"/>
          <w:color w:val="000000"/>
          <w:kern w:val="0"/>
          <w:sz w:val="32"/>
          <w:szCs w:val="32"/>
          <w:lang w:val="en-US" w:eastAsia="zh-CN" w:bidi="ar"/>
        </w:rPr>
        <w:t>机关运行经费较上年决算数增加0.96万元,增长6.59%,主要原因是</w:t>
      </w:r>
      <w:r>
        <w:rPr>
          <w:rFonts w:hint="eastAsia" w:ascii="婼" w:hAnsi="婼" w:eastAsia="婼" w:cs="婼"/>
          <w:color w:val="000000"/>
          <w:kern w:val="0"/>
          <w:sz w:val="32"/>
          <w:szCs w:val="32"/>
          <w:lang w:val="en-US" w:eastAsia="zh-CN" w:bidi="ar"/>
        </w:rPr>
        <w:t>取暖费增加。</w:t>
      </w:r>
    </w:p>
    <w:p w14:paraId="307312C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十一、政府采购支出情况说明 </w:t>
      </w:r>
    </w:p>
    <w:p w14:paraId="3ED4910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2023 年度本部门政府采购支出合计 </w:t>
      </w:r>
      <w:r>
        <w:rPr>
          <w:rFonts w:hint="eastAsia" w:ascii="婼" w:hAnsi="婼" w:eastAsia="婼" w:cs="婼"/>
          <w:color w:val="000000"/>
          <w:kern w:val="0"/>
          <w:sz w:val="32"/>
          <w:szCs w:val="32"/>
          <w:lang w:val="en-US" w:eastAsia="zh-CN" w:bidi="ar"/>
        </w:rPr>
        <w:t>2.40</w:t>
      </w:r>
      <w:r>
        <w:rPr>
          <w:rFonts w:hint="default" w:ascii="婼" w:hAnsi="婼" w:eastAsia="婼" w:cs="婼"/>
          <w:color w:val="000000"/>
          <w:kern w:val="0"/>
          <w:sz w:val="32"/>
          <w:szCs w:val="32"/>
          <w:lang w:val="en-US" w:eastAsia="zh-CN" w:bidi="ar"/>
        </w:rPr>
        <w:t xml:space="preserve">万元,其中：政府采购货物支出 </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 xml:space="preserve">0 万元、政府采购工程支出 0.00 万元、政府采购服务支出 0.00 万元。授予中小企业合同金额 </w:t>
      </w:r>
      <w:r>
        <w:rPr>
          <w:rFonts w:hint="eastAsia" w:ascii="婼" w:hAnsi="婼" w:eastAsia="婼" w:cs="婼"/>
          <w:color w:val="000000"/>
          <w:kern w:val="0"/>
          <w:sz w:val="32"/>
          <w:szCs w:val="32"/>
          <w:lang w:val="en-US" w:eastAsia="zh-CN" w:bidi="ar"/>
        </w:rPr>
        <w:t>0.0</w:t>
      </w:r>
      <w:r>
        <w:rPr>
          <w:rFonts w:hint="default" w:ascii="婼" w:hAnsi="婼" w:eastAsia="婼" w:cs="婼"/>
          <w:color w:val="000000"/>
          <w:kern w:val="0"/>
          <w:sz w:val="32"/>
          <w:szCs w:val="32"/>
          <w:lang w:val="en-US" w:eastAsia="zh-CN" w:bidi="ar"/>
        </w:rPr>
        <w:t>0 万元,占政府采购支出总额的</w:t>
      </w:r>
      <w:r>
        <w:rPr>
          <w:rFonts w:hint="eastAsia" w:ascii="婼" w:hAnsi="婼" w:eastAsia="婼" w:cs="婼"/>
          <w:color w:val="000000"/>
          <w:kern w:val="0"/>
          <w:sz w:val="32"/>
          <w:szCs w:val="32"/>
          <w:lang w:val="en-US" w:eastAsia="zh-CN" w:bidi="ar"/>
        </w:rPr>
        <w:t>0</w:t>
      </w:r>
      <w:r>
        <w:rPr>
          <w:rFonts w:hint="default" w:ascii="婼" w:hAnsi="婼" w:eastAsia="婼" w:cs="婼"/>
          <w:color w:val="000000"/>
          <w:kern w:val="0"/>
          <w:sz w:val="32"/>
          <w:szCs w:val="32"/>
          <w:lang w:val="en-US" w:eastAsia="zh-CN" w:bidi="ar"/>
        </w:rPr>
        <w:t xml:space="preserve">%,其中：授予小微企业合同金额 </w:t>
      </w:r>
      <w:r>
        <w:rPr>
          <w:rFonts w:hint="eastAsia" w:ascii="婼" w:hAnsi="婼" w:eastAsia="婼" w:cs="婼"/>
          <w:color w:val="000000"/>
          <w:kern w:val="0"/>
          <w:sz w:val="32"/>
          <w:szCs w:val="32"/>
          <w:lang w:val="en-US" w:eastAsia="zh-CN" w:bidi="ar"/>
        </w:rPr>
        <w:t>2</w:t>
      </w:r>
      <w:r>
        <w:rPr>
          <w:rFonts w:hint="default" w:ascii="婼" w:hAnsi="婼" w:eastAsia="婼" w:cs="婼"/>
          <w:color w:val="000000"/>
          <w:kern w:val="0"/>
          <w:sz w:val="32"/>
          <w:szCs w:val="32"/>
          <w:lang w:val="en-US" w:eastAsia="zh-CN" w:bidi="ar"/>
        </w:rPr>
        <w:t>.</w:t>
      </w:r>
      <w:r>
        <w:rPr>
          <w:rFonts w:hint="eastAsia" w:ascii="婼" w:hAnsi="婼" w:eastAsia="婼" w:cs="婼"/>
          <w:color w:val="000000"/>
          <w:kern w:val="0"/>
          <w:sz w:val="32"/>
          <w:szCs w:val="32"/>
          <w:lang w:val="en-US" w:eastAsia="zh-CN" w:bidi="ar"/>
        </w:rPr>
        <w:t>4</w:t>
      </w:r>
      <w:r>
        <w:rPr>
          <w:rFonts w:hint="default" w:ascii="婼" w:hAnsi="婼" w:eastAsia="婼" w:cs="婼"/>
          <w:color w:val="000000"/>
          <w:kern w:val="0"/>
          <w:sz w:val="32"/>
          <w:szCs w:val="32"/>
          <w:lang w:val="en-US" w:eastAsia="zh-CN" w:bidi="ar"/>
        </w:rPr>
        <w:t>0 万元,占政府采购支出总额的</w:t>
      </w:r>
      <w:r>
        <w:rPr>
          <w:rFonts w:hint="eastAsia" w:ascii="婼" w:hAnsi="婼" w:eastAsia="婼" w:cs="婼"/>
          <w:color w:val="000000"/>
          <w:kern w:val="0"/>
          <w:sz w:val="32"/>
          <w:szCs w:val="32"/>
          <w:lang w:val="en-US" w:eastAsia="zh-CN" w:bidi="ar"/>
        </w:rPr>
        <w:t>100</w:t>
      </w:r>
      <w:r>
        <w:rPr>
          <w:rFonts w:hint="default" w:ascii="婼" w:hAnsi="婼" w:eastAsia="婼" w:cs="婼"/>
          <w:color w:val="000000"/>
          <w:kern w:val="0"/>
          <w:sz w:val="32"/>
          <w:szCs w:val="32"/>
          <w:lang w:val="en-US" w:eastAsia="zh-CN" w:bidi="ar"/>
        </w:rPr>
        <w:t xml:space="preserve">%。 </w:t>
      </w:r>
    </w:p>
    <w:p w14:paraId="7EE2D66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十二、国有资产占用情况说明 </w:t>
      </w:r>
    </w:p>
    <w:p w14:paraId="74CCADF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截至 2023 年 12 月 31 日,本部门共有车辆 0 辆,其中,副部(省)级及以上领导用车 0 辆、主要领导干部用车 0 辆、机要通信用车 0 辆、应急保障用车 0 辆、执法执勤用 车 0 辆,特种专业技术用车 0 辆,离退休干部用车 0 辆,其他用车 0 辆</w:t>
      </w:r>
      <w:r>
        <w:rPr>
          <w:rFonts w:hint="eastAsia" w:ascii="婼" w:hAnsi="婼" w:eastAsia="婼" w:cs="婼"/>
          <w:color w:val="000000"/>
          <w:kern w:val="0"/>
          <w:sz w:val="32"/>
          <w:szCs w:val="32"/>
          <w:lang w:val="en-US" w:eastAsia="zh-CN" w:bidi="ar"/>
        </w:rPr>
        <w:t>，</w:t>
      </w:r>
      <w:r>
        <w:rPr>
          <w:rFonts w:hint="default" w:ascii="婼" w:hAnsi="婼" w:eastAsia="婼" w:cs="婼"/>
          <w:color w:val="000000"/>
          <w:kern w:val="0"/>
          <w:sz w:val="32"/>
          <w:szCs w:val="32"/>
          <w:lang w:val="en-US" w:eastAsia="zh-CN" w:bidi="ar"/>
        </w:rPr>
        <w:t xml:space="preserve">单价 100 万元(含)以上设备 0 台(套)。 </w:t>
      </w:r>
    </w:p>
    <w:p w14:paraId="15D1F2C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十三、其他需要说明的情况 </w:t>
      </w:r>
    </w:p>
    <w:p w14:paraId="24BBB4B4">
      <w:pPr>
        <w:keepNext w:val="0"/>
        <w:keepLines w:val="0"/>
        <w:widowControl/>
        <w:suppressLineNumbers w:val="0"/>
        <w:jc w:val="left"/>
        <w:rPr>
          <w:rFonts w:hint="eastAsia" w:ascii="婼" w:hAnsi="婼" w:eastAsia="婼" w:cs="婼"/>
          <w:color w:val="000000"/>
          <w:kern w:val="0"/>
          <w:sz w:val="32"/>
          <w:szCs w:val="32"/>
          <w:lang w:val="en-US" w:eastAsia="zh-CN" w:bidi="ar"/>
        </w:rPr>
      </w:pPr>
      <w:r>
        <w:rPr>
          <w:rFonts w:hint="eastAsia" w:ascii="婼" w:hAnsi="婼" w:eastAsia="婼" w:cs="婼"/>
          <w:color w:val="000000"/>
          <w:kern w:val="0"/>
          <w:sz w:val="32"/>
          <w:szCs w:val="32"/>
          <w:lang w:val="en-US" w:eastAsia="zh-CN" w:bidi="ar"/>
        </w:rPr>
        <w:t>无</w:t>
      </w:r>
    </w:p>
    <w:p w14:paraId="73FD3A98">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第四部分 预算绩效情况说明</w:t>
      </w:r>
    </w:p>
    <w:p w14:paraId="738A5CCF">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3167E875">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一、预算绩效管理工作开展情况 </w:t>
      </w:r>
    </w:p>
    <w:p w14:paraId="417AF533">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4545ED52">
      <w:pPr>
        <w:keepNext w:val="0"/>
        <w:keepLines w:val="0"/>
        <w:widowControl/>
        <w:numPr>
          <w:ilvl w:val="0"/>
          <w:numId w:val="0"/>
        </w:numPr>
        <w:suppressLineNumbers w:val="0"/>
        <w:ind w:leftChars="0"/>
        <w:jc w:val="left"/>
        <w:rPr>
          <w:rFonts w:hint="default" w:ascii="婼" w:hAnsi="婼" w:eastAsia="婼" w:cs="婼"/>
          <w:b/>
          <w:bCs/>
          <w:color w:val="000000"/>
          <w:kern w:val="0"/>
          <w:sz w:val="32"/>
          <w:szCs w:val="32"/>
          <w:lang w:val="en-US" w:eastAsia="zh-CN" w:bidi="ar"/>
        </w:rPr>
      </w:pPr>
      <w:r>
        <w:rPr>
          <w:rFonts w:hint="eastAsia" w:ascii="婼" w:hAnsi="婼" w:eastAsia="婼" w:cs="婼"/>
          <w:b/>
          <w:bCs/>
          <w:color w:val="000000"/>
          <w:kern w:val="0"/>
          <w:sz w:val="32"/>
          <w:szCs w:val="32"/>
          <w:lang w:val="en-US" w:eastAsia="zh-CN" w:bidi="ar"/>
        </w:rPr>
        <w:t>二、</w:t>
      </w:r>
      <w:r>
        <w:rPr>
          <w:rFonts w:hint="default" w:ascii="婼" w:hAnsi="婼" w:eastAsia="婼" w:cs="婼"/>
          <w:b/>
          <w:bCs/>
          <w:color w:val="000000"/>
          <w:kern w:val="0"/>
          <w:sz w:val="32"/>
          <w:szCs w:val="32"/>
          <w:lang w:val="en-US" w:eastAsia="zh-CN" w:bidi="ar"/>
        </w:rPr>
        <w:t>绩效自评结果</w:t>
      </w:r>
    </w:p>
    <w:p w14:paraId="4224AD6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5EEEAE6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三、部门绩效评价结果 </w:t>
      </w:r>
    </w:p>
    <w:p w14:paraId="0C306D7A">
      <w:pPr>
        <w:keepNext w:val="0"/>
        <w:keepLines w:val="0"/>
        <w:widowControl/>
        <w:suppressLineNumbers w:val="0"/>
        <w:jc w:val="left"/>
        <w:rPr>
          <w:rFonts w:hint="default" w:ascii="婼" w:hAnsi="婼" w:eastAsia="婼" w:cs="婼"/>
          <w:color w:val="000000"/>
          <w:kern w:val="0"/>
          <w:sz w:val="32"/>
          <w:szCs w:val="32"/>
          <w:lang w:val="en-US" w:eastAsia="zh-CN" w:bidi="ar"/>
        </w:rPr>
      </w:pPr>
      <w:r>
        <w:rPr>
          <w:rFonts w:hint="default" w:ascii="婼" w:hAnsi="婼" w:eastAsia="婼" w:cs="婼"/>
          <w:color w:val="000000"/>
          <w:kern w:val="0"/>
          <w:sz w:val="32"/>
          <w:szCs w:val="32"/>
          <w:lang w:val="en-US" w:eastAsia="zh-CN" w:bidi="ar"/>
        </w:rPr>
        <w:t>本单位未开展预算绩效管理</w:t>
      </w:r>
    </w:p>
    <w:p w14:paraId="1EE5961C">
      <w:pPr>
        <w:keepNext w:val="0"/>
        <w:keepLines w:val="0"/>
        <w:widowControl/>
        <w:suppressLineNumbers w:val="0"/>
        <w:jc w:val="center"/>
        <w:rPr>
          <w:sz w:val="32"/>
          <w:szCs w:val="32"/>
        </w:rPr>
      </w:pPr>
      <w:r>
        <w:rPr>
          <w:rFonts w:hint="default" w:ascii="婼" w:hAnsi="婼" w:eastAsia="婼" w:cs="婼"/>
          <w:b/>
          <w:bCs/>
          <w:color w:val="000000"/>
          <w:kern w:val="0"/>
          <w:sz w:val="32"/>
          <w:szCs w:val="32"/>
          <w:lang w:val="en-US" w:eastAsia="zh-CN" w:bidi="ar"/>
        </w:rPr>
        <w:t>第五部分 名词解释</w:t>
      </w:r>
    </w:p>
    <w:p w14:paraId="6F363AF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一、财政拨款收入</w:t>
      </w:r>
      <w:r>
        <w:rPr>
          <w:rFonts w:hint="default" w:ascii="婼" w:hAnsi="婼" w:eastAsia="婼" w:cs="婼"/>
          <w:color w:val="000000"/>
          <w:kern w:val="0"/>
          <w:sz w:val="32"/>
          <w:szCs w:val="32"/>
          <w:lang w:val="en-US" w:eastAsia="zh-CN" w:bidi="ar"/>
        </w:rPr>
        <w:t xml:space="preserve">：指本年度从同级财政部门取得的财政拨款,包括一般公共预算财 </w:t>
      </w:r>
    </w:p>
    <w:p w14:paraId="2B0E76E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政拨款、政府性基金预算财政拨款和国有资本经营预算财政拨款。 </w:t>
      </w:r>
    </w:p>
    <w:p w14:paraId="2491F23E">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二、事业收入</w:t>
      </w:r>
      <w:r>
        <w:rPr>
          <w:rFonts w:hint="default" w:ascii="婼" w:hAnsi="婼" w:eastAsia="婼" w:cs="婼"/>
          <w:color w:val="000000"/>
          <w:kern w:val="0"/>
          <w:sz w:val="32"/>
          <w:szCs w:val="32"/>
          <w:lang w:val="en-US" w:eastAsia="zh-CN" w:bidi="ar"/>
        </w:rPr>
        <w:t xml:space="preserve">：指事业单位开展专业业务活动及其辅助活动取得的收入。 </w:t>
      </w:r>
    </w:p>
    <w:p w14:paraId="2C02FE74">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三、经营收入</w:t>
      </w:r>
      <w:r>
        <w:rPr>
          <w:rFonts w:hint="default" w:ascii="婼" w:hAnsi="婼" w:eastAsia="婼" w:cs="婼"/>
          <w:color w:val="000000"/>
          <w:kern w:val="0"/>
          <w:sz w:val="32"/>
          <w:szCs w:val="32"/>
          <w:lang w:val="en-US" w:eastAsia="zh-CN" w:bidi="ar"/>
        </w:rPr>
        <w:t xml:space="preserve">：指事业单位在专业业务活动及其辅助活动之外开展非独立核算经营 </w:t>
      </w:r>
    </w:p>
    <w:p w14:paraId="4DB6BA0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活动取得的收入。 </w:t>
      </w:r>
    </w:p>
    <w:p w14:paraId="7BAB1BE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四、其他收入</w:t>
      </w:r>
      <w:r>
        <w:rPr>
          <w:rFonts w:hint="default" w:ascii="婼" w:hAnsi="婼" w:eastAsia="婼" w:cs="婼"/>
          <w:color w:val="000000"/>
          <w:kern w:val="0"/>
          <w:sz w:val="32"/>
          <w:szCs w:val="32"/>
          <w:lang w:val="en-US" w:eastAsia="zh-CN" w:bidi="ar"/>
        </w:rPr>
        <w:t xml:space="preserve">：指除上述“财政拨款收入”“事业收入”、“经营收入”以外的收 </w:t>
      </w:r>
    </w:p>
    <w:p w14:paraId="7791F1F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入。 </w:t>
      </w:r>
    </w:p>
    <w:p w14:paraId="2CDEE1B1">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五、使用非财政拨款结余（含专用结余）：</w:t>
      </w:r>
      <w:r>
        <w:rPr>
          <w:rFonts w:hint="default" w:ascii="婼" w:hAnsi="婼" w:eastAsia="婼" w:cs="婼"/>
          <w:color w:val="000000"/>
          <w:kern w:val="0"/>
          <w:sz w:val="32"/>
          <w:szCs w:val="32"/>
          <w:lang w:val="en-US" w:eastAsia="zh-CN" w:bidi="ar"/>
        </w:rPr>
        <w:t xml:space="preserve">指事业单位按照预算管理要求使用非财 </w:t>
      </w:r>
    </w:p>
    <w:p w14:paraId="4789273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政拨款结余弥补收支差额的金额，以及使用专用结余安排支出的金额。 </w:t>
      </w:r>
    </w:p>
    <w:p w14:paraId="688F469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六、年初结转和结余</w:t>
      </w:r>
      <w:r>
        <w:rPr>
          <w:rFonts w:hint="default" w:ascii="婼" w:hAnsi="婼" w:eastAsia="婼" w:cs="婼"/>
          <w:color w:val="000000"/>
          <w:kern w:val="0"/>
          <w:sz w:val="32"/>
          <w:szCs w:val="32"/>
          <w:lang w:val="en-US" w:eastAsia="zh-CN" w:bidi="ar"/>
        </w:rPr>
        <w:t xml:space="preserve">：指单位上年结转至本年使用的基本支出结转、项目支出结转 </w:t>
      </w:r>
    </w:p>
    <w:p w14:paraId="613AAC58">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和结余、经营结余。 </w:t>
      </w:r>
    </w:p>
    <w:p w14:paraId="79842B60">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七、结余分配</w:t>
      </w:r>
      <w:r>
        <w:rPr>
          <w:rFonts w:hint="default" w:ascii="婼" w:hAnsi="婼" w:eastAsia="婼" w:cs="婼"/>
          <w:color w:val="000000"/>
          <w:kern w:val="0"/>
          <w:sz w:val="32"/>
          <w:szCs w:val="32"/>
          <w:lang w:val="en-US" w:eastAsia="zh-CN" w:bidi="ar"/>
        </w:rPr>
        <w:t xml:space="preserve">：指单位按照会计制度规定缴纳的所得税、提取的专用结余以及转入 </w:t>
      </w:r>
    </w:p>
    <w:p w14:paraId="362D9B1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非财政拨款结余的金额等。 </w:t>
      </w:r>
    </w:p>
    <w:p w14:paraId="04B4348B">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八、年末结转和结余</w:t>
      </w:r>
      <w:r>
        <w:rPr>
          <w:rFonts w:hint="default" w:ascii="婼" w:hAnsi="婼" w:eastAsia="婼" w:cs="婼"/>
          <w:color w:val="000000"/>
          <w:kern w:val="0"/>
          <w:sz w:val="32"/>
          <w:szCs w:val="32"/>
          <w:lang w:val="en-US" w:eastAsia="zh-CN" w:bidi="ar"/>
        </w:rPr>
        <w:t xml:space="preserve">：指单位按有关规定结转到下年的基本支出结转、项目支出结 </w:t>
      </w:r>
    </w:p>
    <w:p w14:paraId="5BB166E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转和结余、经营结余。 </w:t>
      </w:r>
    </w:p>
    <w:p w14:paraId="72A2DCF9">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九、基本支出</w:t>
      </w:r>
      <w:r>
        <w:rPr>
          <w:rFonts w:hint="default" w:ascii="婼" w:hAnsi="婼" w:eastAsia="婼" w:cs="婼"/>
          <w:color w:val="000000"/>
          <w:kern w:val="0"/>
          <w:sz w:val="32"/>
          <w:szCs w:val="32"/>
          <w:lang w:val="en-US" w:eastAsia="zh-CN" w:bidi="ar"/>
        </w:rPr>
        <w:t xml:space="preserve">：指为保障机构正常运转、完成日常工作任务而发生的人员经费和公 </w:t>
      </w:r>
    </w:p>
    <w:p w14:paraId="28C26471">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用经费。 </w:t>
      </w:r>
    </w:p>
    <w:p w14:paraId="1A15FDEF">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十、项目支出</w:t>
      </w:r>
      <w:r>
        <w:rPr>
          <w:rFonts w:hint="default" w:ascii="婼" w:hAnsi="婼" w:eastAsia="婼" w:cs="婼"/>
          <w:color w:val="000000"/>
          <w:kern w:val="0"/>
          <w:sz w:val="32"/>
          <w:szCs w:val="32"/>
          <w:lang w:val="en-US" w:eastAsia="zh-CN" w:bidi="ar"/>
        </w:rPr>
        <w:t xml:space="preserve">：指在基本支出之外为完成特定行政任务或事业发展目标所发生的支 </w:t>
      </w:r>
    </w:p>
    <w:p w14:paraId="0317777A">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出。</w:t>
      </w:r>
      <w:r>
        <w:rPr>
          <w:rFonts w:hint="default" w:ascii="婼" w:hAnsi="婼" w:eastAsia="婼" w:cs="婼"/>
          <w:b/>
          <w:bCs/>
          <w:color w:val="000000"/>
          <w:kern w:val="0"/>
          <w:sz w:val="32"/>
          <w:szCs w:val="32"/>
          <w:lang w:val="en-US" w:eastAsia="zh-CN" w:bidi="ar"/>
        </w:rPr>
        <w:t>十一、经营支出</w:t>
      </w:r>
      <w:r>
        <w:rPr>
          <w:rFonts w:hint="default" w:ascii="婼" w:hAnsi="婼" w:eastAsia="婼" w:cs="婼"/>
          <w:color w:val="000000"/>
          <w:kern w:val="0"/>
          <w:sz w:val="32"/>
          <w:szCs w:val="32"/>
          <w:lang w:val="en-US" w:eastAsia="zh-CN" w:bidi="ar"/>
        </w:rPr>
        <w:t xml:space="preserve">：指事业单位在专业业务活动及其辅助活动之外开展非独立核算经 </w:t>
      </w:r>
    </w:p>
    <w:p w14:paraId="586CB0A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营活动发生的支出。 </w:t>
      </w:r>
    </w:p>
    <w:p w14:paraId="316BBE06">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十二、“三公”经费</w:t>
      </w:r>
      <w:r>
        <w:rPr>
          <w:rFonts w:hint="default" w:ascii="婼" w:hAnsi="婼" w:eastAsia="婼" w:cs="婼"/>
          <w:color w:val="000000"/>
          <w:kern w:val="0"/>
          <w:sz w:val="32"/>
          <w:szCs w:val="32"/>
          <w:lang w:val="en-US" w:eastAsia="zh-CN" w:bidi="ar"/>
        </w:rPr>
        <w:t xml:space="preserve">：指用一般公共预算财政拨款安排的因公出国(境)费、公务用 </w:t>
      </w:r>
    </w:p>
    <w:p w14:paraId="3C16D34D">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车购置及运行维护费、公务接待费。其中,因公出国(境)费反映单位公务出国(境)的 </w:t>
      </w:r>
    </w:p>
    <w:p w14:paraId="71E52656">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国际旅费、国外城市间交通费、住宿费、伙食费、培训费、公杂费等支出；公务用 </w:t>
      </w:r>
    </w:p>
    <w:p w14:paraId="647D33C4">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车购置费反映单位公务用车购置支出(含车辆购置税)；公务用车运行维护费反映单 </w:t>
      </w:r>
    </w:p>
    <w:p w14:paraId="636CC603">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位按规定保留的公务用车燃料费、维修费、过路过桥费、保险费、安全奖励费用等 </w:t>
      </w:r>
    </w:p>
    <w:p w14:paraId="22189F9C">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支出；公务接待费反映单位按规定开支的各类公务接待(含外宾接待)支出。 </w:t>
      </w:r>
    </w:p>
    <w:p w14:paraId="646E295C">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十三、机关运行经费</w:t>
      </w:r>
      <w:r>
        <w:rPr>
          <w:rFonts w:hint="default" w:ascii="婼" w:hAnsi="婼" w:eastAsia="婼" w:cs="婼"/>
          <w:color w:val="000000"/>
          <w:kern w:val="0"/>
          <w:sz w:val="32"/>
          <w:szCs w:val="32"/>
          <w:lang w:val="en-US" w:eastAsia="zh-CN" w:bidi="ar"/>
        </w:rPr>
        <w:t xml:space="preserve">：为保障行政单位(含参照公务员法管理的事业单位)运行用于 </w:t>
      </w:r>
    </w:p>
    <w:p w14:paraId="779FCDF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购买货物和服务等的各项公用经费,包括办公及印刷费、邮电费、差旅费、会议费、 </w:t>
      </w:r>
    </w:p>
    <w:p w14:paraId="652B76A5">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福利费、日常维护费、专用材料及一般设备购置费、办公用房水电费、办公用房取 </w:t>
      </w:r>
    </w:p>
    <w:p w14:paraId="3DA1984F">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暖费、办公用房物业管理费、公务用车运行维护费以及其他费用。 </w:t>
      </w:r>
    </w:p>
    <w:p w14:paraId="29881C73">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 xml:space="preserve">十四、社会保障和就业支出（类）行政事业单位养老支出（款）机关事业单位基本 </w:t>
      </w:r>
    </w:p>
    <w:p w14:paraId="50531BCD">
      <w:pPr>
        <w:keepNext w:val="0"/>
        <w:keepLines w:val="0"/>
        <w:widowControl/>
        <w:suppressLineNumbers w:val="0"/>
        <w:jc w:val="left"/>
        <w:rPr>
          <w:sz w:val="32"/>
          <w:szCs w:val="32"/>
        </w:rPr>
      </w:pPr>
      <w:r>
        <w:rPr>
          <w:rFonts w:hint="default" w:ascii="婼" w:hAnsi="婼" w:eastAsia="婼" w:cs="婼"/>
          <w:b/>
          <w:bCs/>
          <w:color w:val="000000"/>
          <w:kern w:val="0"/>
          <w:sz w:val="32"/>
          <w:szCs w:val="32"/>
          <w:lang w:val="en-US" w:eastAsia="zh-CN" w:bidi="ar"/>
        </w:rPr>
        <w:t>养老保险缴费支出（项）：</w:t>
      </w:r>
      <w:r>
        <w:rPr>
          <w:rFonts w:hint="default" w:ascii="婼" w:hAnsi="婼" w:eastAsia="婼" w:cs="婼"/>
          <w:color w:val="000000"/>
          <w:kern w:val="0"/>
          <w:sz w:val="32"/>
          <w:szCs w:val="32"/>
          <w:lang w:val="en-US" w:eastAsia="zh-CN" w:bidi="ar"/>
        </w:rPr>
        <w:t xml:space="preserve">反映机关事业单位实施养老保险制度由单位缴纳的基本 </w:t>
      </w:r>
    </w:p>
    <w:p w14:paraId="6B4C3A37">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养老保险支出。 </w:t>
      </w:r>
    </w:p>
    <w:p w14:paraId="646E428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（根据“收入决算表”和“支出决算表”，参照第十四项说明，对本部门所有涉及 </w:t>
      </w:r>
    </w:p>
    <w:p w14:paraId="207F3BE9">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到的项级支出功能科目进行说明，注意不要重复，并调整段落序号） </w:t>
      </w:r>
    </w:p>
    <w:p w14:paraId="43B2C4C0">
      <w:pPr>
        <w:keepNext w:val="0"/>
        <w:keepLines w:val="0"/>
        <w:widowControl/>
        <w:suppressLineNumbers w:val="0"/>
        <w:jc w:val="left"/>
        <w:rPr>
          <w:sz w:val="32"/>
          <w:szCs w:val="32"/>
        </w:rPr>
      </w:pPr>
      <w:r>
        <w:rPr>
          <w:rFonts w:hint="default" w:ascii="婼" w:hAnsi="婼" w:eastAsia="婼" w:cs="婼"/>
          <w:color w:val="000000"/>
          <w:kern w:val="0"/>
          <w:sz w:val="32"/>
          <w:szCs w:val="32"/>
          <w:lang w:val="en-US" w:eastAsia="zh-CN" w:bidi="ar"/>
        </w:rPr>
        <w:t xml:space="preserve">…… </w:t>
      </w:r>
    </w:p>
    <w:p w14:paraId="30B6E17B">
      <w:pPr>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婼">
    <w:altName w:val="Segoe Print"/>
    <w:panose1 w:val="00000000000000000000"/>
    <w:charset w:val="00"/>
    <w:family w:val="auto"/>
    <w:pitch w:val="default"/>
    <w:sig w:usb0="00000000" w:usb1="00000000" w:usb2="00000000" w:usb3="00000000" w:csb0="00000000" w:csb1="00000000"/>
  </w:font>
  <w:font w:name="FreeSerif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41B3D"/>
    <w:multiLevelType w:val="singleLevel"/>
    <w:tmpl w:val="1FE41B3D"/>
    <w:lvl w:ilvl="0" w:tentative="0">
      <w:start w:val="2"/>
      <w:numFmt w:val="chineseCounting"/>
      <w:suff w:val="nothing"/>
      <w:lvlText w:val="%1、"/>
      <w:lvlJc w:val="left"/>
      <w:rPr>
        <w:rFonts w:hint="eastAsia"/>
      </w:rPr>
    </w:lvl>
  </w:abstractNum>
  <w:abstractNum w:abstractNumId="1">
    <w:nsid w:val="4AD7AF7D"/>
    <w:multiLevelType w:val="singleLevel"/>
    <w:tmpl w:val="4AD7AF7D"/>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1NGExMGRlMWM4NGIwMTQzNGE1ZGI4ODJhNzljMzgifQ=="/>
  </w:docVars>
  <w:rsids>
    <w:rsidRoot w:val="00000000"/>
    <w:rsid w:val="06D5035A"/>
    <w:rsid w:val="0B7E7B6C"/>
    <w:rsid w:val="1D210A3A"/>
    <w:rsid w:val="2C211CC3"/>
    <w:rsid w:val="2ED245C9"/>
    <w:rsid w:val="48A46B4E"/>
    <w:rsid w:val="494C7745"/>
    <w:rsid w:val="507A1C34"/>
    <w:rsid w:val="5D5B50ED"/>
    <w:rsid w:val="5D8B2262"/>
    <w:rsid w:val="60EA469A"/>
    <w:rsid w:val="699022E4"/>
    <w:rsid w:val="7526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4958</Words>
  <Characters>5377</Characters>
  <Lines>0</Lines>
  <Paragraphs>0</Paragraphs>
  <TotalTime>0</TotalTime>
  <ScaleCrop>false</ScaleCrop>
  <LinksUpToDate>false</LinksUpToDate>
  <CharactersWithSpaces>5678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2024-09-06T04:17:27Z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686FADA9E69740EE8B14B3FD8EBF1F80_12</vt:lpwstr>
  </property>
</Properties>
</file>