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东乡族自治县教育局（</w:t>
      </w:r>
      <w:r>
        <w:rPr>
          <w:rFonts w:hint="eastAsia" w:ascii="宋体" w:hAnsi="宋体"/>
          <w:sz w:val="24"/>
          <w:szCs w:val="24"/>
          <w:lang w:val="en-US" w:eastAsia="zh-CN"/>
        </w:rPr>
        <w:t>汇总</w:t>
      </w:r>
      <w:r>
        <w:rPr>
          <w:rFonts w:hint="eastAsia" w:ascii="宋体" w:hAnsi="宋体"/>
          <w:sz w:val="24"/>
          <w:szCs w:val="24"/>
          <w:lang w:val="zh-CN"/>
        </w:rPr>
        <w:t>）部门决算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numPr>
          <w:ilvl w:val="0"/>
          <w:numId w:val="1"/>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部门职责</w:t>
      </w:r>
    </w:p>
    <w:p>
      <w:pPr>
        <w:numPr>
          <w:ilvl w:val="0"/>
          <w:numId w:val="0"/>
        </w:numPr>
        <w:spacing w:before="100" w:beforeLines="0" w:after="100" w:afterLines="0"/>
        <w:ind w:firstLine="480" w:firstLineChars="200"/>
        <w:jc w:val="left"/>
        <w:rPr>
          <w:rFonts w:hint="eastAsia" w:ascii="宋体" w:hAnsi="宋体"/>
          <w:sz w:val="24"/>
          <w:szCs w:val="24"/>
          <w:lang w:val="zh-CN" w:eastAsia="zh-CN"/>
        </w:rPr>
      </w:pPr>
      <w:r>
        <w:rPr>
          <w:rFonts w:hint="eastAsia" w:ascii="宋体" w:hAnsi="宋体"/>
          <w:sz w:val="24"/>
          <w:szCs w:val="24"/>
          <w:lang w:val="zh-CN" w:eastAsia="zh-CN"/>
        </w:rPr>
        <w:t>（一）</w:t>
      </w:r>
      <w:r>
        <w:rPr>
          <w:rFonts w:hint="eastAsia" w:ascii="宋体" w:hAnsi="宋体"/>
          <w:sz w:val="24"/>
          <w:szCs w:val="24"/>
          <w:lang w:val="zh-CN"/>
        </w:rPr>
        <w:t>负责《中华人民共和国教育法》、《中华人民共和国义务教育法》、《教师法》等法律、法规的组织实施和监督检查，结合我县实际起草有关地方性教育法规和规章草案，拟订全县教育改革与发展规划并组织实施。</w:t>
      </w:r>
    </w:p>
    <w:p>
      <w:pPr>
        <w:numPr>
          <w:ilvl w:val="0"/>
          <w:numId w:val="0"/>
        </w:numPr>
        <w:spacing w:before="100" w:beforeLines="0" w:after="100" w:afterLines="0"/>
        <w:jc w:val="left"/>
        <w:rPr>
          <w:rFonts w:hint="eastAsia" w:ascii="宋体" w:hAnsi="宋体"/>
          <w:sz w:val="24"/>
          <w:szCs w:val="24"/>
          <w:lang w:val="zh-CN" w:eastAsia="zh-CN"/>
        </w:rPr>
      </w:pPr>
      <w:r>
        <w:rPr>
          <w:rFonts w:hint="eastAsia" w:ascii="宋体" w:hAnsi="宋体"/>
          <w:sz w:val="24"/>
          <w:szCs w:val="24"/>
          <w:lang w:val="zh-CN" w:eastAsia="zh-CN"/>
        </w:rPr>
        <w:t xml:space="preserve">    </w:t>
      </w:r>
      <w:r>
        <w:rPr>
          <w:rFonts w:hint="eastAsia" w:ascii="宋体" w:hAnsi="宋体"/>
          <w:sz w:val="24"/>
          <w:szCs w:val="24"/>
          <w:lang w:val="zh-CN"/>
        </w:rPr>
        <w:t>(二)负责指导全县幼儿教育、基础教育、职业技术教育、成人教育、特殊教育和广播电视教育;会同有关部门管理、指导、协调各乡镇教育工作。</w:t>
      </w:r>
    </w:p>
    <w:p>
      <w:pPr>
        <w:numPr>
          <w:ilvl w:val="0"/>
          <w:numId w:val="0"/>
        </w:numPr>
        <w:spacing w:before="100" w:beforeLines="0" w:after="100" w:afterLines="0"/>
        <w:jc w:val="left"/>
        <w:rPr>
          <w:rFonts w:hint="eastAsia" w:ascii="宋体" w:hAnsi="宋体"/>
          <w:sz w:val="24"/>
          <w:szCs w:val="24"/>
          <w:lang w:val="zh-CN" w:eastAsia="zh-CN"/>
        </w:rPr>
      </w:pPr>
      <w:r>
        <w:rPr>
          <w:rFonts w:hint="eastAsia" w:ascii="宋体" w:hAnsi="宋体"/>
          <w:sz w:val="24"/>
          <w:szCs w:val="24"/>
          <w:lang w:val="zh-CN" w:eastAsia="zh-CN"/>
        </w:rPr>
        <w:t xml:space="preserve">    </w:t>
      </w:r>
      <w:r>
        <w:rPr>
          <w:rFonts w:hint="eastAsia" w:ascii="宋体" w:hAnsi="宋体"/>
          <w:sz w:val="24"/>
          <w:szCs w:val="24"/>
          <w:lang w:val="zh-CN"/>
        </w:rPr>
        <w:t>(三)负责指导各级各类学校教育教学工作;指导学校内部管理体制改革;指导开展教育科学研究和教学研究;指导县城和农村的教育综合改革。</w:t>
      </w:r>
    </w:p>
    <w:p>
      <w:pPr>
        <w:numPr>
          <w:ilvl w:val="0"/>
          <w:numId w:val="0"/>
        </w:numPr>
        <w:spacing w:before="100" w:beforeLines="0" w:after="100" w:afterLines="0"/>
        <w:jc w:val="left"/>
        <w:rPr>
          <w:rFonts w:hint="eastAsia" w:ascii="宋体" w:hAnsi="宋体"/>
          <w:sz w:val="24"/>
          <w:szCs w:val="24"/>
          <w:lang w:val="zh-CN" w:eastAsia="zh-CN"/>
        </w:rPr>
      </w:pPr>
      <w:r>
        <w:rPr>
          <w:rFonts w:hint="eastAsia" w:ascii="宋体" w:hAnsi="宋体"/>
          <w:sz w:val="24"/>
          <w:szCs w:val="24"/>
          <w:lang w:val="zh-CN" w:eastAsia="zh-CN"/>
        </w:rPr>
        <w:t xml:space="preserve">    </w:t>
      </w:r>
      <w:r>
        <w:rPr>
          <w:rFonts w:hint="eastAsia" w:ascii="宋体" w:hAnsi="宋体"/>
          <w:sz w:val="24"/>
          <w:szCs w:val="24"/>
          <w:lang w:val="zh-CN"/>
        </w:rPr>
        <w:t>(四)按管理权限负责各级各类学校的开办、撒销、合并的审核或报批及其课程设置;统筹协调和指导社会力量办学。</w:t>
      </w:r>
    </w:p>
    <w:p>
      <w:pPr>
        <w:numPr>
          <w:ilvl w:val="0"/>
          <w:numId w:val="0"/>
        </w:numPr>
        <w:spacing w:before="100" w:beforeLines="0" w:after="100" w:afterLines="0"/>
        <w:jc w:val="left"/>
        <w:rPr>
          <w:rFonts w:hint="eastAsia" w:ascii="宋体" w:hAnsi="宋体"/>
          <w:sz w:val="24"/>
          <w:szCs w:val="24"/>
          <w:lang w:val="zh-CN"/>
        </w:rPr>
      </w:pPr>
      <w:r>
        <w:rPr>
          <w:rFonts w:hint="eastAsia" w:ascii="宋体" w:hAnsi="宋体"/>
          <w:sz w:val="24"/>
          <w:szCs w:val="24"/>
          <w:lang w:val="zh-CN" w:eastAsia="zh-CN"/>
        </w:rPr>
        <w:t xml:space="preserve">    </w:t>
      </w:r>
      <w:r>
        <w:rPr>
          <w:rFonts w:hint="eastAsia" w:ascii="宋体" w:hAnsi="宋体"/>
          <w:sz w:val="24"/>
          <w:szCs w:val="24"/>
          <w:lang w:val="zh-CN"/>
        </w:rPr>
        <w:t>(五)会同有关部门拟订筹措教育经费、教育拨款、教育基建投资的政策和管理办法;统筹安排全县教育经费附加、教育专项经费;会同有关部门检查指导学校教育事业经费的安排和使用情况;监督全县各级各类学校财务收支;负贵全县中小学的行政监察工作;负责全县中小学和教育单位房含普查、危漏校含改造、校舍建设;负责中小学收费管理工作;实施家庭困难学生资助工作</w:t>
      </w:r>
      <w:r>
        <w:rPr>
          <w:rFonts w:hint="eastAsia" w:ascii="宋体" w:hAnsi="宋体"/>
          <w:sz w:val="24"/>
          <w:szCs w:val="24"/>
          <w:lang w:val="zh-CN" w:eastAsia="zh-CN"/>
        </w:rPr>
        <w:t>。</w:t>
      </w:r>
    </w:p>
    <w:p>
      <w:pPr>
        <w:numPr>
          <w:ilvl w:val="0"/>
          <w:numId w:val="0"/>
        </w:numPr>
        <w:spacing w:before="100" w:beforeLines="0" w:after="100" w:afterLines="0"/>
        <w:jc w:val="left"/>
        <w:rPr>
          <w:rFonts w:hint="eastAsia" w:ascii="宋体" w:hAnsi="宋体"/>
          <w:sz w:val="24"/>
          <w:szCs w:val="24"/>
          <w:lang w:val="zh-CN" w:eastAsia="zh-CN"/>
        </w:rPr>
      </w:pPr>
      <w:r>
        <w:rPr>
          <w:rFonts w:hint="eastAsia" w:ascii="宋体" w:hAnsi="宋体"/>
          <w:sz w:val="24"/>
          <w:szCs w:val="24"/>
          <w:lang w:val="zh-CN" w:eastAsia="zh-CN"/>
        </w:rPr>
        <w:t>（六）</w:t>
      </w:r>
      <w:r>
        <w:rPr>
          <w:rFonts w:hint="eastAsia" w:ascii="宋体" w:hAnsi="宋体"/>
          <w:sz w:val="24"/>
          <w:szCs w:val="24"/>
          <w:lang w:val="zh-CN"/>
        </w:rPr>
        <w:t>负责教育方针、政策、法规的宣传工作;指导学校思想品德、体育、卫生、艺术教育工作和国防教育工作。</w:t>
      </w:r>
    </w:p>
    <w:p>
      <w:pPr>
        <w:numPr>
          <w:ilvl w:val="0"/>
          <w:numId w:val="0"/>
        </w:numPr>
        <w:spacing w:before="100" w:beforeLines="0" w:after="100" w:afterLines="0"/>
        <w:jc w:val="left"/>
        <w:rPr>
          <w:rFonts w:hint="eastAsia" w:ascii="宋体" w:hAnsi="宋体"/>
          <w:sz w:val="24"/>
          <w:szCs w:val="24"/>
          <w:lang w:val="zh-CN" w:eastAsia="zh-CN"/>
        </w:rPr>
      </w:pPr>
      <w:r>
        <w:rPr>
          <w:rFonts w:hint="eastAsia" w:ascii="宋体" w:hAnsi="宋体"/>
          <w:sz w:val="24"/>
          <w:szCs w:val="24"/>
          <w:lang w:val="zh-CN" w:eastAsia="zh-CN"/>
        </w:rPr>
        <w:t xml:space="preserve">    </w:t>
      </w:r>
      <w:r>
        <w:rPr>
          <w:rFonts w:hint="eastAsia" w:ascii="宋体" w:hAnsi="宋体"/>
          <w:sz w:val="24"/>
          <w:szCs w:val="24"/>
          <w:lang w:val="zh-CN"/>
        </w:rPr>
        <w:t>(七)负责指导教育系统人才队伍建设工作;负责中小学校教师资格认定或申报工作;负责中小学校教职工资源的配置，优化各类学校教师队伍结构，加强教师队伍建设;负责各类学校教职工考核、专业技术职务的评审、奖惩和劳动工资业务工作;按照干部管理权限和规定，负责各类学校相应领导干部考察、选拔、任用。</w:t>
      </w:r>
    </w:p>
    <w:p>
      <w:pPr>
        <w:numPr>
          <w:ilvl w:val="0"/>
          <w:numId w:val="0"/>
        </w:numPr>
        <w:spacing w:before="100" w:beforeLines="0" w:after="100" w:afterLines="0"/>
        <w:jc w:val="left"/>
        <w:rPr>
          <w:rFonts w:hint="eastAsia" w:ascii="宋体" w:hAnsi="宋体"/>
          <w:sz w:val="24"/>
          <w:szCs w:val="24"/>
          <w:lang w:val="zh-CN" w:eastAsia="zh-CN"/>
        </w:rPr>
      </w:pPr>
      <w:r>
        <w:rPr>
          <w:rFonts w:hint="eastAsia" w:ascii="宋体" w:hAnsi="宋体"/>
          <w:sz w:val="24"/>
          <w:szCs w:val="24"/>
          <w:lang w:val="zh-CN" w:eastAsia="zh-CN"/>
        </w:rPr>
        <w:t xml:space="preserve">    </w:t>
      </w:r>
      <w:r>
        <w:rPr>
          <w:rFonts w:hint="eastAsia" w:ascii="宋体" w:hAnsi="宋体"/>
          <w:sz w:val="24"/>
          <w:szCs w:val="24"/>
          <w:lang w:val="zh-CN"/>
        </w:rPr>
        <w:t>(八)会同有关部门制定职业学校及高中招生计划;负责组织初、高中毕业生会考;协助人事部门搞好师范类院校毕业生就业工作;负责组织成人自学考试报名、专业证书考试报名工作;归口管理学历教育及其考试工作。</w:t>
      </w:r>
    </w:p>
    <w:p>
      <w:pPr>
        <w:numPr>
          <w:ilvl w:val="0"/>
          <w:numId w:val="0"/>
        </w:numPr>
        <w:spacing w:before="100" w:beforeLines="0" w:after="100" w:afterLines="0"/>
        <w:jc w:val="left"/>
        <w:rPr>
          <w:rFonts w:hint="eastAsia" w:ascii="宋体" w:hAnsi="宋体"/>
          <w:sz w:val="24"/>
          <w:szCs w:val="24"/>
          <w:lang w:val="zh-CN" w:eastAsia="zh-CN"/>
        </w:rPr>
      </w:pPr>
      <w:r>
        <w:rPr>
          <w:rFonts w:hint="eastAsia" w:ascii="宋体" w:hAnsi="宋体"/>
          <w:sz w:val="24"/>
          <w:szCs w:val="24"/>
          <w:lang w:val="zh-CN" w:eastAsia="zh-CN"/>
        </w:rPr>
        <w:t xml:space="preserve">    </w:t>
      </w:r>
      <w:r>
        <w:rPr>
          <w:rFonts w:hint="eastAsia" w:ascii="宋体" w:hAnsi="宋体"/>
          <w:sz w:val="24"/>
          <w:szCs w:val="24"/>
          <w:lang w:val="zh-CN"/>
        </w:rPr>
        <w:t>(九)指导各类学校教学设施、仪器、图书资料的配备;指导全县勤工俭学和学校后勤社会化改革工作。</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sz w:val="24"/>
          <w:szCs w:val="24"/>
          <w:lang w:val="zh-CN" w:eastAsia="zh-CN"/>
        </w:rPr>
      </w:pPr>
      <w:r>
        <w:rPr>
          <w:rFonts w:hint="eastAsia" w:ascii="宋体" w:hAnsi="宋体"/>
          <w:sz w:val="24"/>
          <w:szCs w:val="24"/>
          <w:lang w:val="zh-CN" w:eastAsia="zh-CN"/>
        </w:rPr>
        <w:t xml:space="preserve">    </w:t>
      </w:r>
      <w:r>
        <w:rPr>
          <w:rFonts w:hint="eastAsia" w:ascii="宋体" w:hAnsi="宋体"/>
          <w:sz w:val="24"/>
          <w:szCs w:val="24"/>
          <w:lang w:val="zh-CN"/>
        </w:rPr>
        <w:t>(十)负责教育事业统计调查以及统计信息的管理与服务;组织开展我县教育对外交流与合作工作;指导全县教育信息化工作</w:t>
      </w:r>
      <w:r>
        <w:rPr>
          <w:rFonts w:hint="eastAsia" w:ascii="宋体" w:hAnsi="宋体"/>
          <w:sz w:val="24"/>
          <w:szCs w:val="24"/>
          <w:lang w:val="zh-CN"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sz w:val="24"/>
          <w:szCs w:val="24"/>
          <w:lang w:val="zh-CN"/>
        </w:rPr>
      </w:pPr>
      <w:r>
        <w:rPr>
          <w:rFonts w:hint="eastAsia" w:ascii="宋体" w:hAnsi="宋体"/>
          <w:sz w:val="24"/>
          <w:szCs w:val="24"/>
          <w:lang w:val="zh-CN" w:eastAsia="zh-CN"/>
        </w:rPr>
        <w:t xml:space="preserve">    </w:t>
      </w:r>
      <w:r>
        <w:rPr>
          <w:rFonts w:hint="eastAsia" w:ascii="宋体" w:hAnsi="宋体"/>
          <w:sz w:val="24"/>
          <w:szCs w:val="24"/>
          <w:lang w:val="zh-CN"/>
        </w:rPr>
        <w:t>(十一)负责县属学校的稳定和安全保卫工作，协调有关部门处理突发事件。</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sz w:val="24"/>
          <w:szCs w:val="24"/>
          <w:lang w:val="zh-CN" w:eastAsia="zh-CN"/>
        </w:rPr>
      </w:pPr>
      <w:r>
        <w:rPr>
          <w:rFonts w:hint="eastAsia" w:ascii="宋体" w:hAnsi="宋体"/>
          <w:sz w:val="24"/>
          <w:szCs w:val="24"/>
          <w:lang w:val="zh-CN"/>
        </w:rPr>
        <w:t>(十二)代县政府管理教育督导室。负责制定教育督导工作规章制度，承办县政府教育督导室的日常工作;指导全县教育督导工作，负责组织和指导对中等及中等以下教育、扫除青壮年文盲工作的督导检查和评估验收工作，指导基础教育发展水平、质量的监测工作;监督、检查各级各类学校对国家教育方针政策及有关法律法规的贯彻执行情况。</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sz w:val="24"/>
          <w:szCs w:val="24"/>
          <w:lang w:val="zh-CN" w:eastAsia="zh-CN"/>
        </w:rPr>
      </w:pPr>
      <w:r>
        <w:rPr>
          <w:rFonts w:hint="eastAsia" w:ascii="宋体" w:hAnsi="宋体"/>
          <w:sz w:val="24"/>
          <w:szCs w:val="24"/>
          <w:lang w:val="zh-CN" w:eastAsia="zh-CN"/>
        </w:rPr>
        <w:t xml:space="preserve">    </w:t>
      </w:r>
      <w:r>
        <w:rPr>
          <w:rFonts w:hint="eastAsia" w:ascii="宋体" w:hAnsi="宋体"/>
          <w:sz w:val="24"/>
          <w:szCs w:val="24"/>
          <w:lang w:val="zh-CN"/>
        </w:rPr>
        <w:t>(十三)负责语言文字和指导推广普通话工作。</w:t>
      </w:r>
    </w:p>
    <w:p>
      <w:pPr>
        <w:numPr>
          <w:ilvl w:val="0"/>
          <w:numId w:val="0"/>
        </w:numPr>
        <w:spacing w:before="100" w:beforeLines="0" w:after="100" w:afterLines="0"/>
        <w:jc w:val="left"/>
        <w:rPr>
          <w:rFonts w:hint="eastAsia" w:ascii="宋体" w:hAnsi="宋体"/>
          <w:sz w:val="24"/>
          <w:szCs w:val="24"/>
          <w:lang w:val="zh-CN" w:eastAsia="zh-CN"/>
        </w:rPr>
      </w:pPr>
      <w:r>
        <w:rPr>
          <w:rFonts w:hint="eastAsia" w:ascii="宋体" w:hAnsi="宋体"/>
          <w:sz w:val="24"/>
          <w:szCs w:val="24"/>
          <w:lang w:val="zh-CN" w:eastAsia="zh-CN"/>
        </w:rPr>
        <w:t xml:space="preserve">    </w:t>
      </w:r>
      <w:r>
        <w:rPr>
          <w:rFonts w:hint="eastAsia" w:ascii="宋体" w:hAnsi="宋体"/>
          <w:sz w:val="24"/>
          <w:szCs w:val="24"/>
          <w:lang w:val="zh-CN"/>
        </w:rPr>
        <w:t>(十四)负贵全县双语教学工作。</w:t>
      </w:r>
    </w:p>
    <w:p>
      <w:pPr>
        <w:numPr>
          <w:ilvl w:val="0"/>
          <w:numId w:val="0"/>
        </w:numPr>
        <w:spacing w:before="100" w:beforeLines="0" w:after="100" w:afterLines="0"/>
        <w:jc w:val="left"/>
        <w:rPr>
          <w:rFonts w:hint="eastAsia" w:ascii="宋体" w:hAnsi="宋体"/>
          <w:sz w:val="24"/>
          <w:szCs w:val="24"/>
          <w:lang w:val="zh-CN" w:eastAsia="zh-CN"/>
        </w:rPr>
      </w:pPr>
      <w:r>
        <w:rPr>
          <w:rFonts w:hint="eastAsia" w:ascii="宋体" w:hAnsi="宋体"/>
          <w:sz w:val="24"/>
          <w:szCs w:val="24"/>
          <w:lang w:val="zh-CN" w:eastAsia="zh-CN"/>
        </w:rPr>
        <w:t xml:space="preserve">    </w:t>
      </w:r>
      <w:r>
        <w:rPr>
          <w:rFonts w:hint="eastAsia" w:ascii="宋体" w:hAnsi="宋体"/>
          <w:sz w:val="24"/>
          <w:szCs w:val="24"/>
          <w:lang w:val="zh-CN"/>
        </w:rPr>
        <w:t>(十五)负责开展青少年学生校外活动中心工作.</w:t>
      </w:r>
    </w:p>
    <w:p>
      <w:pPr>
        <w:numPr>
          <w:ilvl w:val="0"/>
          <w:numId w:val="0"/>
        </w:numPr>
        <w:spacing w:before="100" w:beforeLines="0" w:after="100" w:afterLines="0"/>
        <w:jc w:val="left"/>
        <w:rPr>
          <w:rFonts w:hint="eastAsia" w:ascii="宋体" w:hAnsi="宋体"/>
          <w:sz w:val="24"/>
          <w:szCs w:val="24"/>
          <w:lang w:val="zh-CN"/>
        </w:rPr>
      </w:pPr>
      <w:r>
        <w:rPr>
          <w:rFonts w:hint="eastAsia" w:ascii="宋体" w:hAnsi="宋体"/>
          <w:sz w:val="24"/>
          <w:szCs w:val="24"/>
          <w:lang w:val="zh-CN" w:eastAsia="zh-CN"/>
        </w:rPr>
        <w:t xml:space="preserve">    </w:t>
      </w:r>
      <w:r>
        <w:rPr>
          <w:rFonts w:hint="eastAsia" w:ascii="宋体" w:hAnsi="宋体"/>
          <w:sz w:val="24"/>
          <w:szCs w:val="24"/>
          <w:lang w:val="zh-CN"/>
        </w:rPr>
        <w:t>(十六)承办县委、县政府和上级部门交办的其他事项。</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(由部门根据实际情况详细说明)</w:t>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机构设置</w:t>
      </w:r>
    </w:p>
    <w:p>
      <w:pPr>
        <w:pStyle w:val="2"/>
        <w:numPr>
          <w:ilvl w:val="0"/>
          <w:numId w:val="0"/>
        </w:numPr>
        <w:ind w:leftChars="0" w:firstLine="480" w:firstLineChars="200"/>
        <w:rPr>
          <w:rFonts w:hint="eastAsia" w:ascii="宋体" w:hAnsi="宋体" w:eastAsia="宋体" w:cstheme="minorBidi"/>
          <w:kern w:val="2"/>
          <w:sz w:val="24"/>
          <w:szCs w:val="24"/>
          <w:lang w:val="zh-CN"/>
        </w:rPr>
      </w:pPr>
      <w:r>
        <w:rPr>
          <w:rFonts w:hint="eastAsia" w:ascii="宋体" w:hAnsi="宋体" w:eastAsia="宋体" w:cstheme="minorBidi"/>
          <w:kern w:val="2"/>
          <w:sz w:val="24"/>
          <w:szCs w:val="24"/>
          <w:lang w:val="zh-CN"/>
        </w:rPr>
        <w:t>(一)综合办公室(教育工作领导小组秘书股办公室、教育党工委办公室、行政审批股、纪检监察室)。负责局机关政务工作，监督检查机关工作制度的落实;负责局会议的组织和决定事项的督办;负责人大建议和政协提案的办理;负责教育史志编纂工作;负责教育系统精神文明建设、文明校园创建工作;负责教育系统的信访维稳工作;配合相关部门做好系统内非法邪教组织人员的防范和处理工作;指导教育系统防汛工作;负责教育宣传和教育新闻采集、制作、发布工作;负责教育系统对外交流工作;负责教育网站建设与管理、教育信息编发、教育报刊征订工作;负责教育事业统计调查与统计信息的管理、开发利用和服务工作;负责《中华人民共和国教育法》的宣传、贯彻、落实工作;负责组织安排局机要、外事、保密、接待、保卫，计划生育、卫生、宣传等工作;负责接听并传达电话，文件收发、转发、报送，报刊分发，档案管理，会议记录，值班安排;处理办公室日常事务工作，协调各股室工作;负责各类材料起草、撰写，组织安排会议文件、文件上报下发;负责信息收集、传递、处理、上送和反馈;负责各类音像资料的收集归类整理;负责选报优秀个人和先进集体工作。负责党工委文件、文稿的起草、修改、印发及印信管理工作;负责教育系统党工委会议事务工作和党工委领导参加重大活动的组织安排;负责党工委日常文书的处理;负责党员理论教育、路线方针政策教育、形势教育的计划安排;研究指导党组织建设;负责规划、协调和指导党员教育工作，负责党员管理和发展工作;组织并开展党建研究;负责贯彻落实中央和省、县委有关宣传思想工作的指导方针;规划、部暑党员的思想工作;负责调查分析教育系统各阶层的思想动态，掌握舆情;对教育系统广大干部群众进行党的路线、方针、政策和形势任务的宣传教育;规划、部署、指导教育系统的思想政治工作和群众性的社会主义精神文明建设活动;负责组织、实施、协调、指导、考核各党支部;贯彻执行国家和省、州、县有关行政审批和公共资源交易的法律、法规和方针、政策;制订本局审批制度改革实施办法、公共资源交易管理制度及实施办法，并组织实施和监督检查.制订有关行政审批、公共资源交易的管理规则和行政审批事项:公共资源交易的办理流程;监督、指导审批事项币偿代办服务工作。负责依法行政的监督检查工作;负责全系统法制教育工作;负责教育系统党风廉政建设、行风建设、党风党纪教育和反腐、评议工作;领导干部廉洁自律工作、财务公审;负责查处教育系统学校、党员干部、教职工违纪案件;负贵教育系统普法教育、法制教育和行政复议、人事争议调解、执法监督、应诉和检举、控告、申诉、处理群众来信来访、查处案件等工作;开展教育执法监察;负责教育系统和各级各类学校收费的监督和检查工作;负责全县中小学的收费工作及治理中小学乱收费工作;负责教育行政性收费和事业性收费违规行为的查处工作。负责系统审计工作，维护财经纪律。负责对单位及下属单位的财务收支情况进行审计监督，对专项资金进行跟踪审计.承办局领导交办的其他事项。</w:t>
      </w:r>
    </w:p>
    <w:p>
      <w:pPr>
        <w:pStyle w:val="2"/>
        <w:numPr>
          <w:ilvl w:val="0"/>
          <w:numId w:val="0"/>
        </w:numPr>
        <w:ind w:leftChars="0" w:firstLine="480" w:firstLineChars="200"/>
        <w:rPr>
          <w:rFonts w:hint="eastAsia" w:ascii="宋体" w:hAnsi="宋体" w:eastAsia="宋体" w:cstheme="minorBidi"/>
          <w:kern w:val="2"/>
          <w:sz w:val="24"/>
          <w:szCs w:val="24"/>
          <w:lang w:val="zh-CN" w:eastAsia="zh-CN"/>
        </w:rPr>
      </w:pPr>
      <w:r>
        <w:rPr>
          <w:rFonts w:hint="eastAsia" w:ascii="宋体" w:hAnsi="宋体" w:eastAsia="宋体" w:cstheme="minorBidi"/>
          <w:kern w:val="2"/>
          <w:sz w:val="24"/>
          <w:szCs w:val="24"/>
          <w:lang w:val="zh-CN"/>
        </w:rPr>
        <w:t>(二)人秘股。负责机关、各类学校机构编制方案的拟订报送工作，系统内人事、出国政审、奖惩等工作;负责全县教师资格认定、协助教师调配聘用工作;负责协调人事部门搞好师范类大中专毕业生就业工作;负责特级教师资格的评定及申报工作;负责本系统离退休干部管理，管理机关和全县中小学教职工人事档案;指导教育系统人才队伍建设;负责教育人事制度改革工作。按照干部管理权限负责各类学校领导干部考察、任免、监督、培训和管理工作及领导班子和干部队伍建设。劳资申报。</w:t>
      </w:r>
    </w:p>
    <w:p>
      <w:pPr>
        <w:pStyle w:val="2"/>
        <w:numPr>
          <w:ilvl w:val="0"/>
          <w:numId w:val="0"/>
        </w:numPr>
        <w:ind w:leftChars="0"/>
        <w:rPr>
          <w:rFonts w:hint="eastAsia" w:ascii="宋体" w:hAnsi="宋体" w:eastAsia="宋体" w:cstheme="minorBidi"/>
          <w:kern w:val="2"/>
          <w:sz w:val="24"/>
          <w:szCs w:val="24"/>
          <w:lang w:val="zh-CN"/>
        </w:rPr>
      </w:pPr>
      <w:r>
        <w:rPr>
          <w:rFonts w:hint="eastAsia" w:ascii="宋体" w:hAnsi="宋体" w:eastAsia="宋体" w:cstheme="minorBidi"/>
          <w:kern w:val="2"/>
          <w:sz w:val="24"/>
          <w:szCs w:val="24"/>
          <w:lang w:val="zh-CN" w:eastAsia="zh-CN"/>
        </w:rPr>
        <w:t xml:space="preserve">    </w:t>
      </w:r>
      <w:r>
        <w:rPr>
          <w:rFonts w:hint="eastAsia" w:ascii="宋体" w:hAnsi="宋体" w:eastAsia="宋体" w:cstheme="minorBidi"/>
          <w:kern w:val="2"/>
          <w:sz w:val="24"/>
          <w:szCs w:val="24"/>
          <w:lang w:val="zh-CN"/>
        </w:rPr>
        <w:t>(三)计财股。负</w:t>
      </w:r>
      <w:r>
        <w:rPr>
          <w:rFonts w:hint="eastAsia" w:ascii="宋体" w:hAnsi="宋体" w:eastAsia="宋体" w:cstheme="minorBidi"/>
          <w:kern w:val="2"/>
          <w:sz w:val="24"/>
          <w:szCs w:val="24"/>
          <w:lang w:val="zh-CN" w:eastAsia="zh-CN"/>
        </w:rPr>
        <w:t>责</w:t>
      </w:r>
      <w:r>
        <w:rPr>
          <w:rFonts w:hint="eastAsia" w:ascii="宋体" w:hAnsi="宋体" w:eastAsia="宋体" w:cstheme="minorBidi"/>
          <w:kern w:val="2"/>
          <w:sz w:val="24"/>
          <w:szCs w:val="24"/>
          <w:lang w:val="zh-CN"/>
        </w:rPr>
        <w:t>机关财务报帐和学校土地、国有资产的管理;负责所属单位固定资产及设备的配置和管理;拟订教育经费使用计划的筹措政策和管理办法，统计并监测教育系统经费投入和执行情况;负责教育系统专款投资项目管理工作;负责对教育系统内单位和学校的财务进行内部审计:负责教育系统经费预、决算计划的编制、实施、审核和监督;负责协调各类教育经费的筹措、管理、使用和审核。负贵教育系统教育行政和事业性收费管理工作;负贵机关国有资产管理和后勤服务等工作;负责协调县级财政有关教育资金的具体分配工作;指导本系统的基建工作和学校经费的财务管理;会计档案;清产核资;教育系统工</w:t>
      </w:r>
      <w:r>
        <w:rPr>
          <w:rFonts w:hint="eastAsia" w:ascii="宋体" w:hAnsi="宋体" w:eastAsia="宋体" w:cstheme="minorBidi"/>
          <w:kern w:val="2"/>
          <w:sz w:val="24"/>
          <w:szCs w:val="24"/>
          <w:lang w:val="zh-CN" w:eastAsia="zh-CN"/>
        </w:rPr>
        <w:t>资。</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(由部门根据实际情况详细说明)</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(请插入具体报表,若无法插入,请标明见附件)</w:t>
      </w:r>
    </w:p>
    <w:p>
      <w:pPr>
        <w:numPr>
          <w:ilvl w:val="0"/>
          <w:numId w:val="2"/>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p>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1955" cy="4312285"/>
            <wp:effectExtent l="0" t="0" r="4445" b="12065"/>
            <wp:docPr id="1" name="图片 1" descr="z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01"/>
                    <pic:cNvPicPr>
                      <a:picLocks noChangeAspect="1"/>
                    </pic:cNvPicPr>
                  </pic:nvPicPr>
                  <pic:blipFill>
                    <a:blip r:embed="rId4"/>
                    <a:stretch>
                      <a:fillRect/>
                    </a:stretch>
                  </pic:blipFill>
                  <pic:spPr>
                    <a:xfrm>
                      <a:off x="0" y="0"/>
                      <a:ext cx="5481955" cy="4312285"/>
                    </a:xfrm>
                    <a:prstGeom prst="rect">
                      <a:avLst/>
                    </a:prstGeom>
                  </pic:spPr>
                </pic:pic>
              </a:graphicData>
            </a:graphic>
          </wp:inline>
        </w:drawing>
      </w: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75605" cy="3241675"/>
            <wp:effectExtent l="0" t="0" r="10795" b="15875"/>
            <wp:docPr id="2" name="图片 2" descr="z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03"/>
                    <pic:cNvPicPr>
                      <a:picLocks noChangeAspect="1"/>
                    </pic:cNvPicPr>
                  </pic:nvPicPr>
                  <pic:blipFill>
                    <a:blip r:embed="rId5"/>
                    <a:stretch>
                      <a:fillRect/>
                    </a:stretch>
                  </pic:blipFill>
                  <pic:spPr>
                    <a:xfrm>
                      <a:off x="0" y="0"/>
                      <a:ext cx="5475605" cy="3241675"/>
                    </a:xfrm>
                    <a:prstGeom prst="rect">
                      <a:avLst/>
                    </a:prstGeom>
                  </pic:spPr>
                </pic:pic>
              </a:graphicData>
            </a:graphic>
          </wp:inline>
        </w:drawing>
      </w: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2590" cy="3635375"/>
            <wp:effectExtent l="0" t="0" r="3810" b="3175"/>
            <wp:docPr id="3" name="图片 3" descr="z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z04"/>
                    <pic:cNvPicPr>
                      <a:picLocks noChangeAspect="1"/>
                    </pic:cNvPicPr>
                  </pic:nvPicPr>
                  <pic:blipFill>
                    <a:blip r:embed="rId6"/>
                    <a:stretch>
                      <a:fillRect/>
                    </a:stretch>
                  </pic:blipFill>
                  <pic:spPr>
                    <a:xfrm>
                      <a:off x="0" y="0"/>
                      <a:ext cx="5482590" cy="3635375"/>
                    </a:xfrm>
                    <a:prstGeom prst="rect">
                      <a:avLst/>
                    </a:prstGeom>
                  </pic:spPr>
                </pic:pic>
              </a:graphicData>
            </a:graphic>
          </wp:inline>
        </w:drawing>
      </w: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3225" cy="3621405"/>
            <wp:effectExtent l="0" t="0" r="3175" b="17145"/>
            <wp:docPr id="4" name="图片 4" descr="z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z05"/>
                    <pic:cNvPicPr>
                      <a:picLocks noChangeAspect="1"/>
                    </pic:cNvPicPr>
                  </pic:nvPicPr>
                  <pic:blipFill>
                    <a:blip r:embed="rId7"/>
                    <a:stretch>
                      <a:fillRect/>
                    </a:stretch>
                  </pic:blipFill>
                  <pic:spPr>
                    <a:xfrm>
                      <a:off x="0" y="0"/>
                      <a:ext cx="5483225" cy="3621405"/>
                    </a:xfrm>
                    <a:prstGeom prst="rect">
                      <a:avLst/>
                    </a:prstGeom>
                  </pic:spPr>
                </pic:pic>
              </a:graphicData>
            </a:graphic>
          </wp:inline>
        </w:drawing>
      </w: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3860" cy="1984375"/>
            <wp:effectExtent l="0" t="0" r="2540" b="15875"/>
            <wp:docPr id="5" name="图片 5" descr="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z07"/>
                    <pic:cNvPicPr>
                      <a:picLocks noChangeAspect="1"/>
                    </pic:cNvPicPr>
                  </pic:nvPicPr>
                  <pic:blipFill>
                    <a:blip r:embed="rId8"/>
                    <a:stretch>
                      <a:fillRect/>
                    </a:stretch>
                  </pic:blipFill>
                  <pic:spPr>
                    <a:xfrm>
                      <a:off x="0" y="0"/>
                      <a:ext cx="5483860" cy="1984375"/>
                    </a:xfrm>
                    <a:prstGeom prst="rect">
                      <a:avLst/>
                    </a:prstGeom>
                  </pic:spPr>
                </pic:pic>
              </a:graphicData>
            </a:graphic>
          </wp:inline>
        </w:drawing>
      </w: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0050" cy="3044825"/>
            <wp:effectExtent l="0" t="0" r="6350" b="3175"/>
            <wp:docPr id="6" name="图片 6" descr="z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z08"/>
                    <pic:cNvPicPr>
                      <a:picLocks noChangeAspect="1"/>
                    </pic:cNvPicPr>
                  </pic:nvPicPr>
                  <pic:blipFill>
                    <a:blip r:embed="rId9"/>
                    <a:stretch>
                      <a:fillRect/>
                    </a:stretch>
                  </pic:blipFill>
                  <pic:spPr>
                    <a:xfrm>
                      <a:off x="0" y="0"/>
                      <a:ext cx="5480050" cy="3044825"/>
                    </a:xfrm>
                    <a:prstGeom prst="rect">
                      <a:avLst/>
                    </a:prstGeom>
                  </pic:spPr>
                </pic:pic>
              </a:graphicData>
            </a:graphic>
          </wp:inline>
        </w:drawing>
      </w: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4495" cy="716915"/>
            <wp:effectExtent l="0" t="0" r="1905" b="6985"/>
            <wp:docPr id="7" name="图片 7" descr="z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z09"/>
                    <pic:cNvPicPr>
                      <a:picLocks noChangeAspect="1"/>
                    </pic:cNvPicPr>
                  </pic:nvPicPr>
                  <pic:blipFill>
                    <a:blip r:embed="rId10"/>
                    <a:stretch>
                      <a:fillRect/>
                    </a:stretch>
                  </pic:blipFill>
                  <pic:spPr>
                    <a:xfrm>
                      <a:off x="0" y="0"/>
                      <a:ext cx="5484495" cy="716915"/>
                    </a:xfrm>
                    <a:prstGeom prst="rect">
                      <a:avLst/>
                    </a:prstGeom>
                  </pic:spPr>
                </pic:pic>
              </a:graphicData>
            </a:graphic>
          </wp:inline>
        </w:drawing>
      </w:r>
    </w:p>
    <w:p>
      <w:pPr>
        <w:pStyle w:val="2"/>
        <w:rPr>
          <w:rFonts w:hint="eastAsia" w:ascii="宋体" w:hAnsi="宋体"/>
          <w:color w:val="auto"/>
          <w:sz w:val="24"/>
          <w:szCs w:val="24"/>
          <w:lang w:val="zh-CN"/>
        </w:rPr>
      </w:pPr>
    </w:p>
    <w:p>
      <w:pPr>
        <w:rPr>
          <w:rFonts w:hint="eastAsia" w:ascii="宋体" w:hAnsi="宋体"/>
          <w:color w:val="auto"/>
          <w:sz w:val="24"/>
          <w:szCs w:val="24"/>
          <w:lang w:val="zh-CN"/>
        </w:rPr>
      </w:pPr>
    </w:p>
    <w:p>
      <w:pPr>
        <w:pStyle w:val="2"/>
        <w:rPr>
          <w:rFonts w:hint="eastAsia"/>
          <w:lang w:val="zh-CN"/>
        </w:rPr>
      </w:pP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1320" cy="1003300"/>
            <wp:effectExtent l="0" t="0" r="5080" b="6350"/>
            <wp:docPr id="8" name="图片 8" descr="QQ20240912-11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20240912-110630"/>
                    <pic:cNvPicPr>
                      <a:picLocks noChangeAspect="1"/>
                    </pic:cNvPicPr>
                  </pic:nvPicPr>
                  <pic:blipFill>
                    <a:blip r:embed="rId11"/>
                    <a:stretch>
                      <a:fillRect/>
                    </a:stretch>
                  </pic:blipFill>
                  <pic:spPr>
                    <a:xfrm>
                      <a:off x="0" y="0"/>
                      <a:ext cx="5481320" cy="1003300"/>
                    </a:xfrm>
                    <a:prstGeom prst="rect">
                      <a:avLst/>
                    </a:prstGeom>
                  </pic:spPr>
                </pic:pic>
              </a:graphicData>
            </a:graphic>
          </wp:inline>
        </w:drawing>
      </w: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numPr>
          <w:ilvl w:val="0"/>
          <w:numId w:val="0"/>
        </w:numPr>
        <w:spacing w:before="100" w:beforeLines="0" w:after="100" w:afterLines="0"/>
        <w:ind w:leftChar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(若上述某个表为空表,请在表中备注：本部门没有相关数据,故本表无数据。)</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852513329.2万元。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w:t>
      </w:r>
      <w:r>
        <w:rPr>
          <w:rFonts w:hint="eastAsia" w:ascii="宋体" w:hAnsi="宋体"/>
          <w:color w:val="auto"/>
          <w:sz w:val="24"/>
          <w:szCs w:val="24"/>
          <w:lang w:val="en-US" w:eastAsia="zh-CN"/>
        </w:rPr>
        <w:t>4951.42</w:t>
      </w:r>
      <w:r>
        <w:rPr>
          <w:rFonts w:hint="eastAsia" w:ascii="宋体" w:hAnsi="宋体"/>
          <w:color w:val="auto"/>
          <w:sz w:val="24"/>
          <w:szCs w:val="24"/>
          <w:lang w:val="zh-CN"/>
        </w:rPr>
        <w:t>万元,增长</w:t>
      </w:r>
      <w:r>
        <w:rPr>
          <w:rFonts w:hint="eastAsia" w:ascii="宋体" w:hAnsi="宋体"/>
          <w:color w:val="auto"/>
          <w:sz w:val="24"/>
          <w:szCs w:val="24"/>
          <w:lang w:val="en-US" w:eastAsia="zh-CN"/>
        </w:rPr>
        <w:t>5.8</w:t>
      </w:r>
      <w:r>
        <w:rPr>
          <w:rFonts w:hint="eastAsia" w:ascii="宋体" w:hAnsi="宋体"/>
          <w:color w:val="auto"/>
          <w:sz w:val="24"/>
          <w:szCs w:val="24"/>
          <w:lang w:val="zh-CN"/>
        </w:rPr>
        <w:t>%,</w:t>
      </w:r>
      <w:r>
        <w:rPr>
          <w:rFonts w:hint="eastAsia" w:ascii="宋体" w:hAnsi="宋体"/>
          <w:color w:val="FF0000"/>
          <w:sz w:val="24"/>
          <w:szCs w:val="24"/>
          <w:lang w:val="zh-CN"/>
        </w:rPr>
        <w:t>主要原因是</w:t>
      </w:r>
      <w:r>
        <w:rPr>
          <w:rFonts w:hint="eastAsia" w:ascii="宋体" w:hAnsi="宋体"/>
          <w:color w:val="auto"/>
          <w:sz w:val="24"/>
          <w:szCs w:val="24"/>
          <w:lang w:val="en-US" w:eastAsia="zh-CN"/>
        </w:rPr>
        <w:t>项目支出增加</w:t>
      </w:r>
      <w:r>
        <w:rPr>
          <w:rFonts w:hint="eastAsia" w:ascii="宋体" w:hAnsi="宋体"/>
          <w:color w:val="FF0000"/>
          <w:sz w:val="24"/>
          <w:szCs w:val="24"/>
          <w:lang w:val="zh-CN"/>
        </w:rPr>
        <w:t>(由部门根据实际情况补充)。(本部分的收入总计包括收入合计、使用非财政拨款结余（含专用结余）、年初结转和结余,支出总计包括本年支出合计、结余分配、年末结转和结余。)</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2023年度收入合计874755700.94万元,其中：财政拨款收入852901132.11万元,占</w:t>
      </w:r>
      <w:r>
        <w:rPr>
          <w:rFonts w:hint="eastAsia" w:ascii="宋体" w:hAnsi="宋体"/>
          <w:color w:val="auto"/>
          <w:sz w:val="24"/>
          <w:szCs w:val="24"/>
          <w:lang w:val="en-US" w:eastAsia="zh-CN"/>
        </w:rPr>
        <w:t>97.5</w:t>
      </w:r>
      <w:r>
        <w:rPr>
          <w:rFonts w:hint="eastAsia" w:ascii="宋体" w:hAnsi="宋体"/>
          <w:color w:val="auto"/>
          <w:sz w:val="24"/>
          <w:szCs w:val="24"/>
          <w:lang w:val="zh-CN"/>
        </w:rPr>
        <w:t>%；</w:t>
      </w:r>
      <w:r>
        <w:rPr>
          <w:rFonts w:hint="eastAsia" w:ascii="宋体" w:hAnsi="宋体"/>
          <w:color w:val="auto"/>
          <w:sz w:val="24"/>
          <w:szCs w:val="24"/>
          <w:lang w:val="en-US"/>
        </w:rPr>
        <w:t>其他</w:t>
      </w:r>
      <w:r>
        <w:rPr>
          <w:rFonts w:hint="eastAsia" w:ascii="宋体" w:hAnsi="宋体"/>
          <w:color w:val="auto"/>
          <w:sz w:val="24"/>
          <w:szCs w:val="24"/>
          <w:lang w:val="zh-CN"/>
        </w:rPr>
        <w:t>收入21854568.83万元,占</w:t>
      </w:r>
      <w:r>
        <w:rPr>
          <w:rFonts w:hint="eastAsia" w:ascii="宋体" w:hAnsi="宋体"/>
          <w:color w:val="auto"/>
          <w:sz w:val="24"/>
          <w:szCs w:val="24"/>
          <w:lang w:val="en-US" w:eastAsia="zh-CN"/>
        </w:rPr>
        <w:t>2.5</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(该段内容中若某一项收入为零,将其删除,不用表述。)</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2023年度支出合计892529854.22万元,其中：基本支出573751388.9万元,占</w:t>
      </w:r>
      <w:r>
        <w:rPr>
          <w:rFonts w:hint="eastAsia" w:ascii="宋体" w:hAnsi="宋体"/>
          <w:color w:val="auto"/>
          <w:sz w:val="24"/>
          <w:szCs w:val="24"/>
          <w:lang w:val="en-US" w:eastAsia="zh-CN"/>
        </w:rPr>
        <w:t>64</w:t>
      </w:r>
      <w:r>
        <w:rPr>
          <w:rFonts w:hint="eastAsia" w:ascii="宋体" w:hAnsi="宋体"/>
          <w:color w:val="auto"/>
          <w:sz w:val="24"/>
          <w:szCs w:val="24"/>
          <w:lang w:val="zh-CN"/>
        </w:rPr>
        <w:t>%；项目支出318778465.32万元,占</w:t>
      </w:r>
      <w:r>
        <w:rPr>
          <w:rFonts w:hint="eastAsia" w:ascii="宋体" w:hAnsi="宋体"/>
          <w:color w:val="auto"/>
          <w:sz w:val="24"/>
          <w:szCs w:val="24"/>
          <w:lang w:val="en-US" w:eastAsia="zh-CN"/>
        </w:rPr>
        <w:t>36</w:t>
      </w:r>
      <w:r>
        <w:rPr>
          <w:rFonts w:hint="eastAsia" w:ascii="宋体" w:hAnsi="宋体"/>
          <w:color w:val="auto"/>
          <w:sz w:val="24"/>
          <w:szCs w:val="24"/>
          <w:lang w:val="zh-CN"/>
        </w:rPr>
        <w:t>%。</w:t>
      </w:r>
      <w:r>
        <w:rPr>
          <w:rFonts w:hint="eastAsia" w:ascii="宋体" w:hAnsi="宋体"/>
          <w:color w:val="FF0000"/>
          <w:sz w:val="24"/>
          <w:szCs w:val="24"/>
          <w:lang w:val="zh-CN"/>
        </w:rPr>
        <w:t>(该段内容中若某一项支出为零,将其删除,不用表述。)</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852513329.2万元。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w:t>
      </w:r>
      <w:r>
        <w:rPr>
          <w:rFonts w:hint="eastAsia" w:ascii="宋体" w:hAnsi="宋体"/>
          <w:color w:val="auto"/>
          <w:sz w:val="24"/>
          <w:szCs w:val="24"/>
          <w:lang w:val="en-US" w:eastAsia="zh-CN"/>
        </w:rPr>
        <w:t>4951.42</w:t>
      </w:r>
      <w:r>
        <w:rPr>
          <w:rFonts w:hint="eastAsia" w:ascii="宋体" w:hAnsi="宋体"/>
          <w:color w:val="auto"/>
          <w:sz w:val="24"/>
          <w:szCs w:val="24"/>
          <w:lang w:val="zh-CN"/>
        </w:rPr>
        <w:t>万元,增长</w:t>
      </w:r>
      <w:r>
        <w:rPr>
          <w:rFonts w:hint="eastAsia" w:ascii="宋体" w:hAnsi="宋体"/>
          <w:color w:val="auto"/>
          <w:sz w:val="24"/>
          <w:szCs w:val="24"/>
          <w:lang w:val="en-US" w:eastAsia="zh-CN"/>
        </w:rPr>
        <w:t>5.8</w:t>
      </w:r>
      <w:r>
        <w:rPr>
          <w:rFonts w:hint="eastAsia" w:ascii="宋体" w:hAnsi="宋体"/>
          <w:color w:val="auto"/>
          <w:sz w:val="24"/>
          <w:szCs w:val="24"/>
          <w:lang w:val="zh-CN"/>
        </w:rPr>
        <w:t>%,</w:t>
      </w:r>
      <w:r>
        <w:rPr>
          <w:rFonts w:hint="eastAsia" w:ascii="宋体" w:hAnsi="宋体"/>
          <w:color w:val="FF0000"/>
          <w:sz w:val="24"/>
          <w:szCs w:val="24"/>
          <w:lang w:val="zh-CN"/>
        </w:rPr>
        <w:t>主要原因是</w:t>
      </w:r>
      <w:r>
        <w:rPr>
          <w:rFonts w:hint="eastAsia" w:ascii="宋体" w:hAnsi="宋体"/>
          <w:color w:val="auto"/>
          <w:sz w:val="24"/>
          <w:szCs w:val="24"/>
          <w:lang w:val="en-US" w:eastAsia="zh-CN"/>
        </w:rPr>
        <w:t>项目支出增加</w:t>
      </w:r>
      <w:r>
        <w:rPr>
          <w:rFonts w:hint="eastAsia" w:ascii="宋体" w:hAnsi="宋体"/>
          <w:color w:val="FF0000"/>
          <w:sz w:val="24"/>
          <w:szCs w:val="24"/>
          <w:lang w:val="zh-CN"/>
        </w:rPr>
        <w:t>(由部门根据实际情况补充)。</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2023年度一般公共预算财政拨款支出858331614.76万元,较上年决算数增加</w:t>
      </w:r>
      <w:r>
        <w:rPr>
          <w:rFonts w:hint="eastAsia" w:ascii="宋体" w:hAnsi="宋体"/>
          <w:color w:val="auto"/>
          <w:sz w:val="24"/>
          <w:szCs w:val="24"/>
          <w:lang w:val="en-US" w:eastAsia="zh-CN"/>
        </w:rPr>
        <w:t>9068.9</w:t>
      </w:r>
      <w:r>
        <w:rPr>
          <w:rFonts w:hint="eastAsia" w:ascii="宋体" w:hAnsi="宋体"/>
          <w:color w:val="auto"/>
          <w:sz w:val="24"/>
          <w:szCs w:val="24"/>
          <w:lang w:val="zh-CN"/>
        </w:rPr>
        <w:t>万元,增长</w:t>
      </w:r>
      <w:r>
        <w:rPr>
          <w:rFonts w:hint="eastAsia" w:ascii="宋体" w:hAnsi="宋体"/>
          <w:color w:val="auto"/>
          <w:sz w:val="24"/>
          <w:szCs w:val="24"/>
          <w:lang w:val="en-US" w:eastAsia="zh-CN"/>
        </w:rPr>
        <w:t>10</w:t>
      </w:r>
      <w:r>
        <w:rPr>
          <w:rFonts w:hint="eastAsia" w:ascii="宋体" w:hAnsi="宋体"/>
          <w:color w:val="auto"/>
          <w:sz w:val="24"/>
          <w:szCs w:val="24"/>
          <w:lang w:val="zh-CN"/>
        </w:rPr>
        <w:t>%。</w:t>
      </w:r>
      <w:r>
        <w:rPr>
          <w:rFonts w:hint="eastAsia" w:ascii="宋体" w:hAnsi="宋体"/>
          <w:color w:val="FF0000"/>
          <w:sz w:val="24"/>
          <w:szCs w:val="24"/>
          <w:lang w:val="zh-CN"/>
        </w:rPr>
        <w:t>主要原因是</w:t>
      </w:r>
      <w:r>
        <w:rPr>
          <w:rFonts w:hint="eastAsia" w:ascii="宋体" w:hAnsi="宋体"/>
          <w:color w:val="auto"/>
          <w:sz w:val="24"/>
          <w:szCs w:val="24"/>
          <w:lang w:val="en-US" w:eastAsia="zh-CN"/>
        </w:rPr>
        <w:t>项目支出增加</w:t>
      </w:r>
      <w:r>
        <w:rPr>
          <w:rFonts w:hint="eastAsia" w:ascii="宋体" w:hAnsi="宋体"/>
          <w:color w:val="FF0000"/>
          <w:sz w:val="24"/>
          <w:szCs w:val="24"/>
          <w:lang w:val="zh-CN"/>
        </w:rPr>
        <w:t>(由部门根据实际情况补充)。</w:t>
      </w:r>
    </w:p>
    <w:p>
      <w:pPr>
        <w:numPr>
          <w:ilvl w:val="0"/>
          <w:numId w:val="3"/>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852513329.2万元，主要用于以下方面：一般公共服务支出2455589.85万元,占0.0</w:t>
      </w:r>
      <w:r>
        <w:rPr>
          <w:rFonts w:hint="eastAsia" w:ascii="宋体" w:hAnsi="宋体"/>
          <w:color w:val="auto"/>
          <w:sz w:val="24"/>
          <w:szCs w:val="24"/>
          <w:lang w:val="en-US" w:eastAsia="zh-CN"/>
        </w:rPr>
        <w:t>2</w:t>
      </w:r>
      <w:r>
        <w:rPr>
          <w:rFonts w:hint="eastAsia" w:ascii="宋体" w:hAnsi="宋体"/>
          <w:color w:val="auto"/>
          <w:sz w:val="24"/>
          <w:szCs w:val="24"/>
          <w:lang w:val="zh-CN"/>
        </w:rPr>
        <w:t>%；教育支出730181862.97万元,占</w:t>
      </w:r>
      <w:r>
        <w:rPr>
          <w:rFonts w:hint="eastAsia" w:ascii="宋体" w:hAnsi="宋体"/>
          <w:color w:val="auto"/>
          <w:sz w:val="24"/>
          <w:szCs w:val="24"/>
          <w:lang w:val="en-US" w:eastAsia="zh-CN"/>
        </w:rPr>
        <w:t>85</w:t>
      </w:r>
      <w:r>
        <w:rPr>
          <w:rFonts w:hint="eastAsia" w:ascii="宋体" w:hAnsi="宋体"/>
          <w:color w:val="auto"/>
          <w:sz w:val="24"/>
          <w:szCs w:val="24"/>
          <w:lang w:val="zh-CN"/>
        </w:rPr>
        <w:t>%；科学技术支出2251814.05万元，占</w:t>
      </w:r>
      <w:r>
        <w:rPr>
          <w:rFonts w:hint="eastAsia" w:ascii="宋体" w:hAnsi="宋体"/>
          <w:color w:val="auto"/>
          <w:sz w:val="24"/>
          <w:szCs w:val="24"/>
          <w:lang w:val="en-US" w:eastAsia="zh-CN"/>
        </w:rPr>
        <w:t>0.02</w:t>
      </w:r>
      <w:r>
        <w:rPr>
          <w:rFonts w:hint="eastAsia" w:ascii="宋体" w:hAnsi="宋体"/>
          <w:color w:val="auto"/>
          <w:sz w:val="24"/>
          <w:szCs w:val="24"/>
          <w:lang w:val="zh-CN"/>
        </w:rPr>
        <w:t>%；社会保障和就业支出55605044.82万元,占</w:t>
      </w:r>
      <w:r>
        <w:rPr>
          <w:rFonts w:hint="eastAsia" w:ascii="宋体" w:hAnsi="宋体"/>
          <w:color w:val="auto"/>
          <w:sz w:val="24"/>
          <w:szCs w:val="24"/>
          <w:lang w:val="en-US" w:eastAsia="zh-CN"/>
        </w:rPr>
        <w:t>6.5</w:t>
      </w:r>
      <w:r>
        <w:rPr>
          <w:rFonts w:hint="eastAsia" w:ascii="宋体" w:hAnsi="宋体"/>
          <w:color w:val="auto"/>
          <w:sz w:val="24"/>
          <w:szCs w:val="24"/>
          <w:lang w:val="zh-CN"/>
        </w:rPr>
        <w:t>%；卫生健康支出23118983.31万元,占</w:t>
      </w:r>
      <w:r>
        <w:rPr>
          <w:rFonts w:hint="eastAsia" w:ascii="宋体" w:hAnsi="宋体"/>
          <w:color w:val="auto"/>
          <w:sz w:val="24"/>
          <w:szCs w:val="24"/>
          <w:lang w:val="en-US" w:eastAsia="zh-CN"/>
        </w:rPr>
        <w:t>2.7</w:t>
      </w:r>
      <w:r>
        <w:rPr>
          <w:rFonts w:hint="eastAsia" w:ascii="宋体" w:hAnsi="宋体"/>
          <w:color w:val="auto"/>
          <w:sz w:val="24"/>
          <w:szCs w:val="24"/>
          <w:lang w:val="zh-CN"/>
        </w:rPr>
        <w:t>%；节能环保支出1591162万元</w:t>
      </w:r>
      <w:r>
        <w:rPr>
          <w:rFonts w:hint="eastAsia" w:ascii="宋体" w:hAnsi="宋体"/>
          <w:color w:val="auto"/>
          <w:sz w:val="24"/>
          <w:szCs w:val="24"/>
          <w:lang w:val="en-US" w:eastAsia="zh-CN"/>
        </w:rPr>
        <w:t>,</w:t>
      </w:r>
      <w:r>
        <w:rPr>
          <w:rFonts w:hint="eastAsia" w:ascii="宋体" w:hAnsi="宋体"/>
          <w:color w:val="auto"/>
          <w:sz w:val="24"/>
          <w:szCs w:val="24"/>
          <w:lang w:val="zh-CN"/>
        </w:rPr>
        <w:t>占</w:t>
      </w:r>
      <w:r>
        <w:rPr>
          <w:rFonts w:hint="eastAsia" w:ascii="宋体" w:hAnsi="宋体"/>
          <w:color w:val="auto"/>
          <w:sz w:val="24"/>
          <w:szCs w:val="24"/>
          <w:lang w:val="en-US" w:eastAsia="zh-CN"/>
        </w:rPr>
        <w:t>0.2</w:t>
      </w:r>
      <w:r>
        <w:rPr>
          <w:rFonts w:hint="eastAsia" w:ascii="宋体" w:hAnsi="宋体"/>
          <w:color w:val="auto"/>
          <w:sz w:val="24"/>
          <w:szCs w:val="24"/>
          <w:lang w:val="zh-CN"/>
        </w:rPr>
        <w:t>%；农林水支出4949965万元,占</w:t>
      </w:r>
      <w:r>
        <w:rPr>
          <w:rFonts w:hint="eastAsia" w:ascii="宋体" w:hAnsi="宋体"/>
          <w:color w:val="auto"/>
          <w:sz w:val="24"/>
          <w:szCs w:val="24"/>
          <w:lang w:val="en-US" w:eastAsia="zh-CN"/>
        </w:rPr>
        <w:t>0.5</w:t>
      </w:r>
      <w:r>
        <w:rPr>
          <w:rFonts w:hint="eastAsia" w:ascii="宋体" w:hAnsi="宋体"/>
          <w:color w:val="auto"/>
          <w:sz w:val="24"/>
          <w:szCs w:val="24"/>
          <w:lang w:val="zh-CN"/>
        </w:rPr>
        <w:t>%；住房保障支出38177192.76万元,占</w:t>
      </w:r>
      <w:r>
        <w:rPr>
          <w:rFonts w:hint="eastAsia" w:ascii="宋体" w:hAnsi="宋体"/>
          <w:color w:val="auto"/>
          <w:sz w:val="24"/>
          <w:szCs w:val="24"/>
          <w:lang w:val="en-US" w:eastAsia="zh-CN"/>
        </w:rPr>
        <w:t>4.5</w:t>
      </w:r>
      <w:r>
        <w:rPr>
          <w:rFonts w:hint="eastAsia" w:ascii="宋体" w:hAnsi="宋体"/>
          <w:color w:val="auto"/>
          <w:sz w:val="24"/>
          <w:szCs w:val="24"/>
          <w:lang w:val="zh-CN"/>
        </w:rPr>
        <w:t>%。</w:t>
      </w:r>
      <w:r>
        <w:rPr>
          <w:rFonts w:hint="eastAsia" w:ascii="宋体" w:hAnsi="宋体"/>
          <w:color w:val="auto"/>
          <w:sz w:val="24"/>
          <w:szCs w:val="24"/>
          <w:lang w:val="en-US" w:eastAsia="zh-CN"/>
        </w:rPr>
        <w:t>其他支出</w:t>
      </w:r>
      <w:r>
        <w:rPr>
          <w:rFonts w:hint="eastAsia" w:ascii="宋体" w:hAnsi="宋体"/>
          <w:color w:val="auto"/>
          <w:sz w:val="24"/>
          <w:szCs w:val="24"/>
          <w:lang w:val="zh-CN"/>
        </w:rPr>
        <w:t>387802.91，占</w:t>
      </w:r>
      <w:r>
        <w:rPr>
          <w:rFonts w:hint="eastAsia" w:ascii="宋体" w:hAnsi="宋体"/>
          <w:color w:val="auto"/>
          <w:sz w:val="24"/>
          <w:szCs w:val="24"/>
          <w:lang w:val="en-US" w:eastAsia="zh-CN"/>
        </w:rPr>
        <w:t>0.001</w:t>
      </w:r>
      <w:r>
        <w:rPr>
          <w:rFonts w:hint="eastAsia" w:ascii="宋体" w:hAnsi="宋体"/>
          <w:color w:val="auto"/>
          <w:sz w:val="24"/>
          <w:szCs w:val="24"/>
          <w:lang w:val="zh-CN"/>
        </w:rPr>
        <w:t>%</w:t>
      </w:r>
      <w:r>
        <w:rPr>
          <w:rFonts w:hint="eastAsia" w:ascii="宋体" w:hAnsi="宋体"/>
          <w:color w:val="FF0000"/>
          <w:sz w:val="24"/>
          <w:szCs w:val="24"/>
          <w:lang w:val="zh-CN"/>
        </w:rPr>
        <w:t>（该部分内容中若某一项支出为零的，将其删除，不用表述）</w:t>
      </w:r>
    </w:p>
    <w:p>
      <w:pPr>
        <w:numPr>
          <w:ilvl w:val="0"/>
          <w:numId w:val="3"/>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864280075.63万元,支出决算为864280075.63万元,完成年初预算的</w:t>
      </w:r>
      <w:r>
        <w:rPr>
          <w:rFonts w:hint="eastAsia" w:ascii="宋体" w:hAnsi="宋体"/>
          <w:color w:val="auto"/>
          <w:sz w:val="24"/>
          <w:szCs w:val="24"/>
          <w:lang w:val="en-US" w:eastAsia="zh-CN"/>
        </w:rPr>
        <w:t>100</w:t>
      </w:r>
      <w:r>
        <w:rPr>
          <w:rFonts w:hint="eastAsia" w:ascii="宋体" w:hAnsi="宋体"/>
          <w:color w:val="auto"/>
          <w:sz w:val="24"/>
          <w:szCs w:val="24"/>
          <w:lang w:val="zh-CN"/>
        </w:rPr>
        <w:t>%。其中：</w:t>
      </w:r>
    </w:p>
    <w:p>
      <w:pPr>
        <w:numPr>
          <w:ilvl w:val="0"/>
          <w:numId w:val="0"/>
        </w:numPr>
        <w:spacing w:before="100" w:beforeLines="0" w:after="100" w:afterLines="0"/>
        <w:jc w:val="left"/>
        <w:rPr>
          <w:rFonts w:hint="default" w:ascii="宋体" w:hAnsi="宋体"/>
          <w:color w:val="auto"/>
          <w:sz w:val="24"/>
          <w:szCs w:val="24"/>
          <w:lang w:val="en-US" w:eastAsia="zh-CN"/>
        </w:rPr>
      </w:pPr>
      <w:r>
        <w:rPr>
          <w:rFonts w:hint="eastAsia" w:ascii="宋体" w:hAnsi="宋体"/>
          <w:color w:val="FF0000"/>
          <w:sz w:val="24"/>
          <w:szCs w:val="24"/>
          <w:lang w:val="zh-CN"/>
        </w:rPr>
        <w:t>（该部分内容中若某一项支出为零的，将其删除，不用表述，并注意调整段落序号）</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年初预算数为852513329.2万元,支出决算为12.17万元,完成年初预算的60.0%,决算数小于预算数的</w:t>
      </w:r>
      <w:r>
        <w:rPr>
          <w:rFonts w:hint="eastAsia" w:ascii="宋体" w:hAnsi="宋体"/>
          <w:color w:val="FF0000"/>
          <w:sz w:val="24"/>
          <w:szCs w:val="24"/>
          <w:lang w:val="zh-CN"/>
        </w:rPr>
        <w:t>主要原因是.....(由部门根据实际情况补充)。</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年初预算数为730181862.97万元,支出决算为14678.69万元,完成年初预算的290.59%,决算数大于预算数的</w:t>
      </w:r>
      <w:r>
        <w:rPr>
          <w:rFonts w:hint="eastAsia" w:ascii="宋体" w:hAnsi="宋体"/>
          <w:color w:val="FF0000"/>
          <w:sz w:val="24"/>
          <w:szCs w:val="24"/>
          <w:lang w:val="zh-CN"/>
        </w:rPr>
        <w:t>主要原因是.....(由部门根据实际情况补充)。</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年初预算数为55605044.82万元,支出决算为166.88万元,完成年初预算的97.06%,决算数小于预算数的</w:t>
      </w:r>
      <w:r>
        <w:rPr>
          <w:rFonts w:hint="eastAsia" w:ascii="宋体" w:hAnsi="宋体"/>
          <w:color w:val="FF0000"/>
          <w:sz w:val="24"/>
          <w:szCs w:val="24"/>
          <w:lang w:val="zh-CN"/>
        </w:rPr>
        <w:t>主要原因是.....(由部门根据实际情况补充)。</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年初预算数为23118983.31万元,支出决算为68.27万元,完成年初预算的100.0%,决算数小于预算数的</w:t>
      </w:r>
      <w:r>
        <w:rPr>
          <w:rFonts w:hint="eastAsia" w:ascii="宋体" w:hAnsi="宋体"/>
          <w:color w:val="FF0000"/>
          <w:sz w:val="24"/>
          <w:szCs w:val="24"/>
          <w:lang w:val="zh-CN"/>
        </w:rPr>
        <w:t>主要原因是.....(由部门根据实际情况补充)。</w:t>
      </w:r>
    </w:p>
    <w:p>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年初预算数为38177192.76万元,支出决算为117.77万元,完成年初预算的95.36%,决算数小于预算数的</w:t>
      </w:r>
      <w:r>
        <w:rPr>
          <w:rFonts w:hint="eastAsia" w:ascii="宋体" w:hAnsi="宋体"/>
          <w:color w:val="FF0000"/>
          <w:sz w:val="24"/>
          <w:szCs w:val="24"/>
          <w:lang w:val="zh-CN"/>
        </w:rPr>
        <w:t>主要原因是.....(由部门根据实际情况补充)。</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2023年度一般公共预算财政拨款基本支出573751388.9</w:t>
      </w:r>
      <w:bookmarkStart w:id="0" w:name="_GoBack"/>
      <w:bookmarkEnd w:id="0"/>
      <w:r>
        <w:rPr>
          <w:rFonts w:hint="eastAsia" w:ascii="宋体" w:hAnsi="宋体"/>
          <w:color w:val="auto"/>
          <w:sz w:val="24"/>
          <w:szCs w:val="24"/>
          <w:lang w:val="zh-CN"/>
        </w:rPr>
        <w:t>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534489322.34万元,较上年决算数减少677.21万元,下降30.61%,</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zh-CN"/>
        </w:rPr>
        <w:t>人员经费用途</w:t>
      </w:r>
      <w:r>
        <w:rPr>
          <w:rFonts w:hint="eastAsia" w:ascii="宋体" w:hAnsi="宋体"/>
          <w:color w:val="FF0000"/>
          <w:sz w:val="24"/>
          <w:szCs w:val="24"/>
          <w:lang w:val="zh-CN"/>
        </w:rPr>
        <w:t>主要包括.......(由部门根据实际情况补充,如</w:t>
      </w:r>
      <w:r>
        <w:rPr>
          <w:rFonts w:hint="default" w:ascii="宋体" w:hAnsi="宋体"/>
          <w:color w:val="FF0000"/>
          <w:sz w:val="24"/>
          <w:szCs w:val="24"/>
          <w:lang w:val="zh-CN"/>
        </w:rPr>
        <w:t>“</w:t>
      </w:r>
      <w:r>
        <w:rPr>
          <w:rFonts w:hint="eastAsia" w:ascii="宋体" w:hAnsi="宋体"/>
          <w:color w:val="FF0000"/>
          <w:sz w:val="24"/>
          <w:szCs w:val="24"/>
          <w:lang w:val="zh-CN"/>
        </w:rPr>
        <w:t>基本工资、津贴补贴、奖金、社会保障缴费.....</w:t>
      </w:r>
      <w:r>
        <w:rPr>
          <w:rFonts w:hint="default" w:ascii="宋体" w:hAnsi="宋体"/>
          <w:color w:val="FF0000"/>
          <w:sz w:val="24"/>
          <w:szCs w:val="24"/>
          <w:lang w:val="zh-CN"/>
        </w:rPr>
        <w:t>”</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21774345.9万元,较上年决算数减少126.67万元,下降53.85%,</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zh-CN"/>
        </w:rPr>
        <w:t>。公用经费用途</w:t>
      </w:r>
      <w:r>
        <w:rPr>
          <w:rFonts w:hint="eastAsia" w:ascii="宋体" w:hAnsi="宋体"/>
          <w:color w:val="FF0000"/>
          <w:sz w:val="24"/>
          <w:szCs w:val="24"/>
          <w:lang w:val="zh-CN"/>
        </w:rPr>
        <w:t>主要包括.......(由部门根据实际情况补充,如</w:t>
      </w:r>
      <w:r>
        <w:rPr>
          <w:rFonts w:hint="default" w:ascii="宋体" w:hAnsi="宋体"/>
          <w:color w:val="FF0000"/>
          <w:sz w:val="24"/>
          <w:szCs w:val="24"/>
          <w:lang w:val="zh-CN"/>
        </w:rPr>
        <w:t>“</w:t>
      </w:r>
      <w:r>
        <w:rPr>
          <w:rFonts w:hint="eastAsia" w:ascii="宋体" w:hAnsi="宋体"/>
          <w:color w:val="FF0000"/>
          <w:sz w:val="24"/>
          <w:szCs w:val="24"/>
          <w:lang w:val="zh-CN"/>
        </w:rPr>
        <w:t>办公费、印刷费、咨询费、手续费.....</w:t>
      </w:r>
      <w:r>
        <w:rPr>
          <w:rFonts w:hint="default" w:ascii="宋体" w:hAnsi="宋体"/>
          <w:color w:val="FF0000"/>
          <w:sz w:val="24"/>
          <w:szCs w:val="24"/>
          <w:lang w:val="zh-CN"/>
        </w:rPr>
        <w:t>”</w:t>
      </w:r>
      <w:r>
        <w:rPr>
          <w:rFonts w:hint="eastAsia" w:ascii="宋体" w:hAnsi="宋体"/>
          <w:color w:val="FF0000"/>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(部分单位无政府性基金预算财政拨款收支的,说明如下类似内容：</w:t>
      </w:r>
      <w:r>
        <w:rPr>
          <w:rFonts w:hint="default" w:ascii="宋体" w:hAnsi="宋体"/>
          <w:color w:val="FF0000"/>
          <w:sz w:val="24"/>
          <w:szCs w:val="24"/>
          <w:lang w:val="zh-CN"/>
        </w:rPr>
        <w:t>“</w:t>
      </w:r>
      <w:r>
        <w:rPr>
          <w:rFonts w:hint="eastAsia" w:ascii="宋体" w:hAnsi="宋体"/>
          <w:color w:val="FF0000"/>
          <w:sz w:val="24"/>
          <w:szCs w:val="24"/>
          <w:lang w:val="zh-CN"/>
        </w:rPr>
        <w:t>本部门2023年度无政府性基金收入,也没有使用政府性基金安排的支出。</w:t>
      </w:r>
      <w:r>
        <w:rPr>
          <w:rFonts w:hint="default" w:ascii="宋体" w:hAnsi="宋体"/>
          <w:color w:val="FF0000"/>
          <w:sz w:val="24"/>
          <w:szCs w:val="24"/>
          <w:lang w:val="zh-CN"/>
        </w:rPr>
        <w:t>”</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2023年度政府性基金预算财政拨款年初结转和结余0.00万元,本年收入387802.91万元,本年支出387802.91万元,年末结转和结余0.00</w:t>
      </w:r>
      <w:r>
        <w:rPr>
          <w:rFonts w:hint="eastAsia" w:ascii="宋体" w:hAnsi="宋体"/>
          <w:sz w:val="24"/>
          <w:szCs w:val="24"/>
          <w:lang w:val="en-US" w:eastAsia="zh-CN"/>
        </w:rPr>
        <w:t>万元</w:t>
      </w:r>
      <w:r>
        <w:rPr>
          <w:rFonts w:hint="eastAsia" w:ascii="宋体" w:hAnsi="宋体"/>
          <w:color w:val="auto"/>
          <w:sz w:val="24"/>
          <w:szCs w:val="24"/>
          <w:lang w:val="zh-CN"/>
        </w:rPr>
        <w:t>,</w:t>
      </w:r>
      <w:r>
        <w:rPr>
          <w:rFonts w:hint="eastAsia" w:ascii="宋体" w:hAnsi="宋体"/>
          <w:color w:val="FF0000"/>
          <w:sz w:val="24"/>
          <w:szCs w:val="24"/>
          <w:lang w:val="zh-CN"/>
        </w:rPr>
        <w:t>支出具体情况如下……(由部门根据实际情况补充)。</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(部分单位无国有资本经营预算财政拨款,说明如下类似内容：本部门2023年度没有使用国有资本经营预算安排的支出。)</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2023年度国有资本经营预算财政拨款本年支出0.00万元,</w:t>
      </w:r>
      <w:r>
        <w:rPr>
          <w:rFonts w:hint="eastAsia" w:ascii="宋体" w:hAnsi="宋体"/>
          <w:color w:val="FF0000"/>
          <w:sz w:val="24"/>
          <w:szCs w:val="24"/>
          <w:lang w:val="zh-CN"/>
        </w:rPr>
        <w:t>主要用于……(由部门根据实际情况补充)。</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(部分差额拨款单位,无</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经费支出的,说明如下类似内容：</w:t>
      </w:r>
      <w:r>
        <w:rPr>
          <w:rFonts w:hint="default" w:ascii="宋体" w:hAnsi="宋体"/>
          <w:color w:val="FF0000"/>
          <w:sz w:val="24"/>
          <w:szCs w:val="24"/>
          <w:lang w:val="zh-CN"/>
        </w:rPr>
        <w:t>“</w:t>
      </w:r>
      <w:r>
        <w:rPr>
          <w:rFonts w:hint="eastAsia" w:ascii="宋体" w:hAnsi="宋体"/>
          <w:color w:val="FF0000"/>
          <w:sz w:val="24"/>
          <w:szCs w:val="24"/>
          <w:lang w:val="zh-CN"/>
        </w:rPr>
        <w:t>我单位属于…,财政未保障我单位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r>
        <w:rPr>
          <w:rFonts w:hint="default" w:ascii="宋体" w:hAnsi="宋体"/>
          <w:color w:val="FF0000"/>
          <w:sz w:val="24"/>
          <w:szCs w:val="24"/>
          <w:lang w:val="zh-CN"/>
        </w:rPr>
        <w:t>”</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numPr>
          <w:ilvl w:val="0"/>
          <w:numId w:val="4"/>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numPr>
          <w:ilvl w:val="0"/>
          <w:numId w:val="5"/>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w:t>
      </w:r>
      <w:r>
        <w:rPr>
          <w:rFonts w:hint="eastAsia" w:ascii="宋体" w:hAnsi="宋体"/>
          <w:color w:val="FF0000"/>
          <w:sz w:val="24"/>
          <w:szCs w:val="24"/>
          <w:lang w:val="zh-CN"/>
        </w:rPr>
        <w:t>(由部门根据实际情况补充)。</w:t>
      </w:r>
    </w:p>
    <w:p>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w:t>
      </w:r>
      <w:r>
        <w:rPr>
          <w:rFonts w:hint="eastAsia" w:ascii="宋体" w:hAnsi="宋体"/>
          <w:color w:val="FF0000"/>
          <w:sz w:val="24"/>
          <w:szCs w:val="24"/>
          <w:lang w:val="zh-CN"/>
        </w:rPr>
        <w:t>(由部门根据实际情况补充)。</w:t>
      </w:r>
    </w:p>
    <w:p>
      <w:pPr>
        <w:numPr>
          <w:ilvl w:val="0"/>
          <w:numId w:val="4"/>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共计0个团组,0人；</w:t>
      </w:r>
      <w:r>
        <w:rPr>
          <w:rFonts w:hint="eastAsia" w:ascii="宋体" w:hAnsi="宋体"/>
          <w:b/>
          <w:color w:val="auto"/>
          <w:sz w:val="24"/>
          <w:szCs w:val="24"/>
          <w:lang w:val="zh-CN"/>
        </w:rPr>
        <w:t>公务用车购置</w:t>
      </w:r>
      <w:r>
        <w:rPr>
          <w:rFonts w:hint="eastAsia" w:ascii="宋体" w:hAnsi="宋体"/>
          <w:color w:val="auto"/>
          <w:sz w:val="24"/>
          <w:szCs w:val="24"/>
          <w:lang w:val="zh-CN"/>
        </w:rPr>
        <w:t>0辆,</w:t>
      </w:r>
      <w:r>
        <w:rPr>
          <w:rFonts w:hint="eastAsia" w:ascii="宋体" w:hAnsi="宋体"/>
          <w:b/>
          <w:color w:val="auto"/>
          <w:sz w:val="24"/>
          <w:szCs w:val="24"/>
          <w:lang w:val="zh-CN"/>
        </w:rPr>
        <w:t>公务用车保有量</w:t>
      </w:r>
      <w:r>
        <w:rPr>
          <w:rFonts w:hint="eastAsia" w:ascii="宋体" w:hAnsi="宋体"/>
          <w:color w:val="auto"/>
          <w:sz w:val="24"/>
          <w:szCs w:val="24"/>
          <w:lang w:val="zh-CN"/>
        </w:rPr>
        <w:t>为0辆；</w:t>
      </w:r>
      <w:r>
        <w:rPr>
          <w:rFonts w:hint="eastAsia" w:ascii="宋体" w:hAnsi="宋体"/>
          <w:b/>
          <w:color w:val="auto"/>
          <w:sz w:val="24"/>
          <w:szCs w:val="24"/>
          <w:lang w:val="zh-CN"/>
        </w:rPr>
        <w:t>国内公务接待</w:t>
      </w:r>
      <w:r>
        <w:rPr>
          <w:rFonts w:hint="eastAsia" w:ascii="宋体" w:hAnsi="宋体"/>
          <w:color w:val="auto"/>
          <w:sz w:val="24"/>
          <w:szCs w:val="24"/>
          <w:lang w:val="zh-CN"/>
        </w:rPr>
        <w:t>0批次0人,其中：</w:t>
      </w:r>
      <w:r>
        <w:rPr>
          <w:rFonts w:hint="eastAsia" w:ascii="宋体" w:hAnsi="宋体"/>
          <w:b/>
          <w:color w:val="auto"/>
          <w:sz w:val="24"/>
          <w:szCs w:val="24"/>
          <w:lang w:val="zh-CN"/>
        </w:rPr>
        <w:t>外事接待</w:t>
      </w:r>
      <w:r>
        <w:rPr>
          <w:rFonts w:hint="eastAsia" w:ascii="宋体" w:hAnsi="宋体"/>
          <w:color w:val="auto"/>
          <w:sz w:val="24"/>
          <w:szCs w:val="24"/>
          <w:lang w:val="zh-CN"/>
        </w:rPr>
        <w:t>0批次,0人；</w:t>
      </w:r>
      <w:r>
        <w:rPr>
          <w:rFonts w:hint="eastAsia" w:ascii="宋体" w:hAnsi="宋体"/>
          <w:b/>
          <w:color w:val="auto"/>
          <w:sz w:val="24"/>
          <w:szCs w:val="24"/>
          <w:lang w:val="zh-CN"/>
        </w:rPr>
        <w:t>国(境)外公务接待</w:t>
      </w:r>
      <w:r>
        <w:rPr>
          <w:rFonts w:hint="eastAsia" w:ascii="宋体" w:hAnsi="宋体"/>
          <w:color w:val="auto"/>
          <w:sz w:val="24"/>
          <w:szCs w:val="24"/>
          <w:lang w:val="zh-CN"/>
        </w:rPr>
        <w:t>0批次,0人。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(部分单位无机关运行经费支出的,说明如下类似内容：</w:t>
      </w:r>
      <w:r>
        <w:rPr>
          <w:rFonts w:hint="default" w:ascii="宋体" w:hAnsi="宋体"/>
          <w:color w:val="FF0000"/>
          <w:sz w:val="24"/>
          <w:szCs w:val="24"/>
          <w:lang w:val="zh-CN"/>
        </w:rPr>
        <w:t>“</w:t>
      </w:r>
      <w:r>
        <w:rPr>
          <w:rFonts w:hint="eastAsia" w:ascii="宋体" w:hAnsi="宋体"/>
          <w:color w:val="FF0000"/>
          <w:sz w:val="24"/>
          <w:szCs w:val="24"/>
          <w:lang w:val="zh-CN"/>
        </w:rPr>
        <w:t>我单位2023年度无机关运行相关经费。</w:t>
      </w:r>
      <w:r>
        <w:rPr>
          <w:rFonts w:hint="default" w:ascii="宋体" w:hAnsi="宋体"/>
          <w:color w:val="FF0000"/>
          <w:sz w:val="24"/>
          <w:szCs w:val="24"/>
          <w:lang w:val="zh-CN"/>
        </w:rPr>
        <w:t>”</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2023年度本部门机关运行经费支出108.55万元,机关运行经费</w:t>
      </w:r>
      <w:r>
        <w:rPr>
          <w:rFonts w:hint="eastAsia" w:ascii="宋体" w:hAnsi="宋体"/>
          <w:color w:val="FF0000"/>
          <w:sz w:val="24"/>
          <w:szCs w:val="24"/>
          <w:lang w:val="zh-CN"/>
        </w:rPr>
        <w:t>主要用于开支......(具体开支情况的经济科目进行说明)。</w:t>
      </w:r>
      <w:r>
        <w:rPr>
          <w:rFonts w:hint="eastAsia" w:ascii="宋体" w:hAnsi="宋体"/>
          <w:color w:val="auto"/>
          <w:sz w:val="24"/>
          <w:szCs w:val="24"/>
          <w:lang w:val="zh-CN"/>
        </w:rPr>
        <w:t>机关运行经费较上年决算数减少126.67万元,下降53.85%,</w:t>
      </w:r>
      <w:r>
        <w:rPr>
          <w:rFonts w:hint="eastAsia" w:ascii="宋体" w:hAnsi="宋体"/>
          <w:color w:val="FF0000"/>
          <w:sz w:val="24"/>
          <w:szCs w:val="24"/>
          <w:lang w:val="zh-CN"/>
        </w:rPr>
        <w:t>主要原因是办公设施设备购置经费增加(减少)/资产运行维护支出增加(减少)/信息系统运行维护支出增加(减少)/人员编制数量增加(减少)/落实过紧日子要求压减XX支出/......等，（具体增减原因由部门根据实际情况填列补充)。</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本年度会议费支出0.00万元,较上年决算数减少0.0万元,下降%,</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zh-CN"/>
        </w:rPr>
        <w:t>本年度培训费支出0.00万元,较上年决算数减少28.34万元,下降100.0%,</w:t>
      </w:r>
      <w:r>
        <w:rPr>
          <w:rFonts w:hint="eastAsia" w:ascii="宋体" w:hAnsi="宋体"/>
          <w:color w:val="FF0000"/>
          <w:sz w:val="24"/>
          <w:szCs w:val="24"/>
          <w:lang w:val="zh-CN"/>
        </w:rPr>
        <w:t>主要原因是……(由部门根据实际情况补充)。</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(部分单位无政府采购支出的,说明如下类似内容：</w:t>
      </w:r>
      <w:r>
        <w:rPr>
          <w:rFonts w:hint="default" w:ascii="宋体" w:hAnsi="宋体"/>
          <w:color w:val="FF0000"/>
          <w:sz w:val="24"/>
          <w:szCs w:val="24"/>
          <w:lang w:val="zh-CN"/>
        </w:rPr>
        <w:t>“</w:t>
      </w:r>
      <w:r>
        <w:rPr>
          <w:rFonts w:hint="eastAsia" w:ascii="宋体" w:hAnsi="宋体"/>
          <w:color w:val="FF0000"/>
          <w:sz w:val="24"/>
          <w:szCs w:val="24"/>
          <w:lang w:val="zh-CN"/>
        </w:rPr>
        <w:t>我单位2023年度无政府采购相关经费。</w:t>
      </w:r>
      <w:r>
        <w:rPr>
          <w:rFonts w:hint="default" w:ascii="宋体" w:hAnsi="宋体"/>
          <w:color w:val="FF0000"/>
          <w:sz w:val="24"/>
          <w:szCs w:val="24"/>
          <w:lang w:val="zh-CN"/>
        </w:rPr>
        <w:t>”</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5754.26万元,其中：政府采购货物支出5754.26万元、政府采购工程支出0.00万元、政府采购服务支出0.00万元。授予中小企业合同金额5754.26万元,占政府采购支出总额的100.00%,其中：授予小微企业合同金额5754.26万元,占政府采购支出总额的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其他用车</w:t>
      </w:r>
      <w:r>
        <w:rPr>
          <w:rFonts w:hint="eastAsia" w:ascii="宋体" w:hAnsi="宋体"/>
          <w:color w:val="FF0000"/>
          <w:sz w:val="24"/>
          <w:szCs w:val="24"/>
          <w:lang w:val="zh-CN"/>
        </w:rPr>
        <w:t>主要是用于……(由部门根据实际情况补充原因)。</w:t>
      </w:r>
      <w:r>
        <w:rPr>
          <w:rFonts w:hint="eastAsia" w:ascii="宋体" w:hAnsi="宋体"/>
          <w:color w:val="auto"/>
          <w:sz w:val="24"/>
          <w:szCs w:val="24"/>
          <w:lang w:val="zh-CN"/>
        </w:rPr>
        <w:t>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(若单位未开展绩效评价工作,请在此项下注明本单位未开展预算绩效管理,若有附件,请插入附件。)</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个,二级项目</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个政府性基金预算项目开展绩效自评,共涉及资金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,占政府性基金预算项目支出总额的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个国有资本经营预算项目开展绩效自评,共涉及资金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,占国有资本经营预算项目支出总额的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%。组织对</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个项目开展了部门评价,涉及一般公共预算支出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,政府性基金预算支出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,国有资本经营预算支出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。从评价情况来看,</w:t>
      </w:r>
      <w:r>
        <w:rPr>
          <w:rFonts w:hint="eastAsia" w:ascii="宋体" w:hAnsi="宋体" w:eastAsia="宋体" w:cs="宋体"/>
          <w:color w:val="FF0000"/>
          <w:kern w:val="0"/>
          <w:sz w:val="24"/>
          <w:szCs w:val="24"/>
          <w:lang w:val="en-US"/>
        </w:rPr>
        <w:t>……(请对绩效评价情况进行简要说明)。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年度部门决算中反映</w:t>
      </w:r>
      <w:r>
        <w:rPr>
          <w:rFonts w:hint="eastAsia" w:ascii="宋体" w:hAnsi="宋体" w:eastAsia="宋体" w:cs="宋体"/>
          <w:color w:val="FF0000"/>
          <w:kern w:val="0"/>
          <w:sz w:val="24"/>
          <w:szCs w:val="24"/>
          <w:highlight w:val="none"/>
          <w:lang w:val="en-US"/>
        </w:rPr>
        <w:t>XXX、XXX</w:t>
      </w:r>
      <w:r>
        <w:rPr>
          <w:rFonts w:hint="eastAsia" w:ascii="宋体" w:hAnsi="宋体" w:eastAsia="宋体" w:cs="宋体"/>
          <w:color w:val="000000"/>
          <w:kern w:val="0"/>
          <w:sz w:val="24"/>
          <w:szCs w:val="24"/>
          <w:highlight w:val="none"/>
          <w:lang w:val="en-US"/>
        </w:rPr>
        <w:t>等</w:t>
      </w:r>
      <w:r>
        <w:rPr>
          <w:rFonts w:hint="eastAsia" w:ascii="宋体" w:hAnsi="宋体" w:eastAsia="宋体" w:cs="宋体"/>
          <w:color w:val="FF0000"/>
          <w:kern w:val="0"/>
          <w:sz w:val="24"/>
          <w:szCs w:val="24"/>
          <w:highlight w:val="none"/>
          <w:lang w:val="en-US"/>
        </w:rPr>
        <w:t>XX</w:t>
      </w:r>
      <w:r>
        <w:rPr>
          <w:rFonts w:hint="eastAsia" w:ascii="宋体" w:hAnsi="宋体" w:eastAsia="宋体" w:cs="宋体"/>
          <w:color w:val="000000"/>
          <w:kern w:val="0"/>
          <w:sz w:val="24"/>
          <w:szCs w:val="24"/>
          <w:highlight w:val="none"/>
          <w:lang w:val="en-US"/>
        </w:rPr>
        <w:t>个项目绩效自评结果。</w:t>
      </w:r>
    </w:p>
    <w:p>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FF0000"/>
          <w:kern w:val="0"/>
          <w:sz w:val="24"/>
          <w:szCs w:val="24"/>
          <w:lang w:val="en-US"/>
        </w:rPr>
        <w:t>XXX</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kern w:val="0"/>
          <w:sz w:val="24"/>
          <w:szCs w:val="24"/>
          <w:lang w:val="en-US"/>
        </w:rPr>
        <w:t>项目绩效自评情况：根据年初设定的绩效目标,项目绩效自评得分为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FF0000"/>
          <w:kern w:val="0"/>
          <w:sz w:val="24"/>
          <w:szCs w:val="24"/>
          <w:lang w:val="en-US"/>
        </w:rPr>
        <w:t>一是……；二是……。XXX项目绩效自评情况：……。</w:t>
      </w:r>
    </w:p>
    <w:p>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FF0000"/>
          <w:kern w:val="0"/>
          <w:sz w:val="24"/>
          <w:szCs w:val="24"/>
          <w:lang w:val="en-US"/>
        </w:rPr>
        <w:t>XXX</w:t>
      </w:r>
      <w:r>
        <w:rPr>
          <w:rFonts w:hint="eastAsia" w:ascii="宋体" w:hAnsi="宋体" w:eastAsia="宋体" w:cs="宋体"/>
          <w:color w:val="000000" w:themeColor="text1"/>
          <w:kern w:val="0"/>
          <w:sz w:val="24"/>
          <w:szCs w:val="24"/>
          <w:lang w:val="en-US" w:eastAsia="zh-CN"/>
          <w14:textFill>
            <w14:solidFill>
              <w14:schemeClr w14:val="tx1"/>
            </w14:solidFill>
          </w14:textFill>
        </w:rPr>
        <w:t>”项目</w:t>
      </w:r>
      <w:r>
        <w:rPr>
          <w:rFonts w:hint="eastAsia" w:ascii="宋体" w:hAnsi="宋体" w:eastAsia="宋体" w:cs="宋体"/>
          <w:color w:val="000000"/>
          <w:kern w:val="0"/>
          <w:sz w:val="24"/>
          <w:szCs w:val="24"/>
          <w:lang w:val="en-US"/>
        </w:rPr>
        <w:t>绩效自评情况：根据年初设定的绩效目标,项目绩效自评得分为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FF0000"/>
          <w:kern w:val="0"/>
          <w:sz w:val="24"/>
          <w:szCs w:val="24"/>
          <w:lang w:val="en-US"/>
        </w:rPr>
        <w:t>一是……；二是……。XXX项目绩效自评情况：……。</w:t>
      </w:r>
    </w:p>
    <w:p>
      <w:pPr>
        <w:keepNext/>
        <w:keepLines/>
        <w:suppressLineNumbers/>
        <w:spacing w:beforeLines="0" w:afterLines="0"/>
        <w:jc w:val="both"/>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w:t>
      </w:r>
    </w:p>
    <w:p>
      <w:pPr>
        <w:keepNext/>
        <w:keepLines/>
        <w:suppressLineNumbers/>
        <w:spacing w:beforeLines="0" w:afterLines="0"/>
        <w:jc w:val="both"/>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（该部分根据部门实际项目数添加，后附自评表，可以附件形式附后，并注意调整段落序号）</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FF0000"/>
          <w:sz w:val="24"/>
          <w:szCs w:val="24"/>
          <w:lang w:val="zh-CN"/>
        </w:rPr>
        <w:t>主管部门需随决算公开部门评价(含委托第三方对部门政策或项目开展重点绩效评价的)报告或案例,可以附件形式附后。</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16DE0"/>
    <w:multiLevelType w:val="singleLevel"/>
    <w:tmpl w:val="A6316DE0"/>
    <w:lvl w:ilvl="0" w:tentative="0">
      <w:start w:val="1"/>
      <w:numFmt w:val="chineseCounting"/>
      <w:suff w:val="nothing"/>
      <w:lvlText w:val="%1、"/>
      <w:lvlJc w:val="left"/>
      <w:rPr>
        <w:rFonts w:hint="eastAsia"/>
      </w:rPr>
    </w:lvl>
  </w:abstractNum>
  <w:abstractNum w:abstractNumId="1">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2">
    <w:nsid w:val="FAD8C22F"/>
    <w:multiLevelType w:val="singleLevel"/>
    <w:tmpl w:val="FAD8C22F"/>
    <w:lvl w:ilvl="0" w:tentative="0">
      <w:start w:val="1"/>
      <w:numFmt w:val="chineseCounting"/>
      <w:suff w:val="nothing"/>
      <w:lvlText w:val="%1、"/>
      <w:lvlJc w:val="left"/>
      <w:rPr>
        <w:rFonts w:hint="eastAsia"/>
      </w:rPr>
    </w:lvl>
  </w:abstractNum>
  <w:abstractNum w:abstractNumId="3">
    <w:nsid w:val="0053208E"/>
    <w:multiLevelType w:val="singleLevel"/>
    <w:tmpl w:val="0053208E"/>
    <w:lvl w:ilvl="0" w:tentative="0">
      <w:start w:val="2"/>
      <w:numFmt w:val="chineseCounting"/>
      <w:suff w:val="nothing"/>
      <w:lvlText w:val="（%1）"/>
      <w:lvlJc w:val="left"/>
      <w:rPr>
        <w:rFonts w:hint="eastAsia"/>
      </w:rPr>
    </w:lvl>
  </w:abstractNum>
  <w:abstractNum w:abstractNumId="4">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ZjIxM2VmYjMwNzNiYTM5MjA5NDRhODdlNmEyZjcifQ=="/>
    <w:docVar w:name="KSO_WPS_MARK_KEY" w:val="99954256-2245-407e-b7cf-44feeada838d"/>
  </w:docVars>
  <w:rsids>
    <w:rsidRoot w:val="00000000"/>
    <w:rsid w:val="023A4214"/>
    <w:rsid w:val="157D2854"/>
    <w:rsid w:val="23B800D4"/>
    <w:rsid w:val="254158CD"/>
    <w:rsid w:val="2605578C"/>
    <w:rsid w:val="3D981F99"/>
    <w:rsid w:val="492F51B2"/>
    <w:rsid w:val="49461447"/>
    <w:rsid w:val="49773FE3"/>
    <w:rsid w:val="6155055A"/>
    <w:rsid w:val="66EC7022"/>
    <w:rsid w:val="684C38A3"/>
    <w:rsid w:val="74EF3CF1"/>
    <w:rsid w:val="75C65534"/>
    <w:rsid w:val="7A5F2EE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rPr>
      <w:rFonts w:ascii="Times New Roman" w:hAnsi="Times New Roman" w:eastAsia="宋体" w:cs="Times New Roman"/>
    </w:r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4.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Props1.xml><?xml version="1.0" encoding="utf-8"?>
<ds:datastoreItem xmlns:ds="http://schemas.openxmlformats.org/officeDocument/2006/customXml" ds:itemID="{f7115258-25ee-402c-bad4-dabc04555ab7}">
  <ds:schemaRefs/>
</ds:datastoreItem>
</file>

<file path=customXml/itemProps2.xml><?xml version="1.0" encoding="utf-8"?>
<ds:datastoreItem xmlns:ds="http://schemas.openxmlformats.org/officeDocument/2006/customXml" ds:itemID="{2a14db71-d9bc-495b-bb24-c9fe6a65ed27}">
  <ds:schemaRefs/>
</ds:datastoreItem>
</file>

<file path=customXml/itemProps3.xml><?xml version="1.0" encoding="utf-8"?>
<ds:datastoreItem xmlns:ds="http://schemas.openxmlformats.org/officeDocument/2006/customXml" ds:itemID="{f7be630c-1f0a-4f5c-870c-f1b6c66d79ba}">
  <ds:schemaRefs/>
</ds:datastoreItem>
</file>

<file path=customXml/itemProps4.xml><?xml version="1.0" encoding="utf-8"?>
<ds:datastoreItem xmlns:ds="http://schemas.openxmlformats.org/officeDocument/2006/customXml" ds:itemID="{f73e45f9-03bc-4a12-b123-d263afc72272}">
  <ds:schemaRefs/>
</ds:datastoreItem>
</file>

<file path=customXml/itemProps5.xml><?xml version="1.0" encoding="utf-8"?>
<ds:datastoreItem xmlns:ds="http://schemas.openxmlformats.org/officeDocument/2006/customXml" ds:itemID="{77be8fa9-e55b-4be1-ad2b-ffba96c5303d}">
  <ds:schemaRefs/>
</ds:datastoreItem>
</file>

<file path=customXml/itemProps6.xml><?xml version="1.0" encoding="utf-8"?>
<ds:datastoreItem xmlns:ds="http://schemas.openxmlformats.org/officeDocument/2006/customXml" ds:itemID="{3010f1e8-01c2-431d-bcc6-e8914fde8c67}">
  <ds:schemaRefs/>
</ds:datastoreItem>
</file>

<file path=customXml/itemProps7.xml><?xml version="1.0" encoding="utf-8"?>
<ds:datastoreItem xmlns:ds="http://schemas.openxmlformats.org/officeDocument/2006/customXml" ds:itemID="{428b1f63-8964-4051-97a7-b1ed965a7256}">
  <ds:schemaRefs/>
</ds:datastoreItem>
</file>

<file path=customXml/itemProps8.xml><?xml version="1.0" encoding="utf-8"?>
<ds:datastoreItem xmlns:ds="http://schemas.openxmlformats.org/officeDocument/2006/customXml" ds:itemID="{483e2c07-7575-4e78-b48b-a56625131d27}">
  <ds:schemaRefs/>
</ds:datastoreItem>
</file>

<file path=customXml/itemProps9.xml><?xml version="1.0" encoding="utf-8"?>
<ds:datastoreItem xmlns:ds="http://schemas.openxmlformats.org/officeDocument/2006/customXml" ds:itemID="{7d67a586-d604-471e-86f7-4c338341e6ab}">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8594</Words>
  <Characters>9394</Characters>
  <Lines>0</Lines>
  <Paragraphs>0</Paragraphs>
  <TotalTime>1</TotalTime>
  <ScaleCrop>false</ScaleCrop>
  <LinksUpToDate>false</LinksUpToDate>
  <CharactersWithSpaces>9454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还好</cp:lastModifiedBy>
  <dcterms:modified xsi:type="dcterms:W3CDTF">2024-09-12T03:33:51Z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944844DB7F6C4D45A8779B2EB0E56A68</vt:lpwstr>
  </property>
</Properties>
</file>