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90719">
      <w:pPr>
        <w:spacing w:before="100" w:beforeLines="0" w:after="100" w:afterLines="0"/>
        <w:jc w:val="center"/>
        <w:rPr>
          <w:rFonts w:hint="eastAsia" w:ascii="宋体" w:hAnsi="宋体"/>
          <w:sz w:val="24"/>
          <w:szCs w:val="24"/>
          <w:lang w:val="zh-CN"/>
        </w:rPr>
      </w:pPr>
    </w:p>
    <w:p w14:paraId="5689234C">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3E181FA4">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5E278A65">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3631A10E">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66124807">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65F6E50D">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37CCB5F2">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4E943ACF">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55AC83CB">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0DC0789A">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737E037E">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7768E546">
      <w:pPr>
        <w:spacing w:before="100" w:beforeLines="0" w:after="100" w:afterLine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2023年度</w:t>
      </w:r>
    </w:p>
    <w:p w14:paraId="735D0A70">
      <w:pPr>
        <w:spacing w:before="100" w:beforeLines="0" w:after="100" w:afterLine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东乡族自治县百和乡中心卫生院部门决算</w:t>
      </w:r>
    </w:p>
    <w:p w14:paraId="33756A11">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77BDF10A">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4DC199E4">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35B1E0B9">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384F4FFE">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0846DDAF">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33817568">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43564F48">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2BE46B7C">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14B2DBE6">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0C2EE315">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16608817">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5686E518">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5516560D">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4C92CD5E">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031EB191">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34BDC22B">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31421C1F">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66E38849">
      <w:pPr>
        <w:spacing w:before="100" w:beforeLines="0" w:after="100" w:afterLine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目录</w:t>
      </w:r>
    </w:p>
    <w:p w14:paraId="0CD94A8D">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第一部分部门概况</w:t>
      </w:r>
    </w:p>
    <w:p w14:paraId="1458AA1E">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一、部门职责</w:t>
      </w:r>
    </w:p>
    <w:p w14:paraId="49B46BAD">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二、机构设置</w:t>
      </w:r>
    </w:p>
    <w:p w14:paraId="70657121">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第二部分2023年度部门决算表</w:t>
      </w:r>
    </w:p>
    <w:p w14:paraId="0135BDE1">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一、收入支出决算总表</w:t>
      </w:r>
    </w:p>
    <w:p w14:paraId="69FA89C7">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二、收入决算表</w:t>
      </w:r>
    </w:p>
    <w:p w14:paraId="05475F5B">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三、支出决算表</w:t>
      </w:r>
    </w:p>
    <w:p w14:paraId="6B2E054F">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四、财政拨款收入支出决算总表</w:t>
      </w:r>
    </w:p>
    <w:p w14:paraId="59EE54CA">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五、一般公共预算财政拨款支出决算表</w:t>
      </w:r>
    </w:p>
    <w:p w14:paraId="5A2B59B5">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六、一般公共预算财政拨款基本支出决算明细表</w:t>
      </w:r>
    </w:p>
    <w:p w14:paraId="46E62AD9">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七、政府性基金预算财政拨款收入支出决算表</w:t>
      </w:r>
    </w:p>
    <w:p w14:paraId="33437AC8">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八、国有资本经营预算财政拨款支出决算表</w:t>
      </w:r>
    </w:p>
    <w:p w14:paraId="38FBF525">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九、财政拨款“三公”经费支出决算表</w:t>
      </w:r>
    </w:p>
    <w:p w14:paraId="2DFFE4C1">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第三部分2023年度部门决算情况说明</w:t>
      </w:r>
    </w:p>
    <w:p w14:paraId="6E56F6BD">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一、收入支出决算总体情况说明</w:t>
      </w:r>
    </w:p>
    <w:p w14:paraId="551D8144">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二、收入决算情况说明</w:t>
      </w:r>
    </w:p>
    <w:p w14:paraId="1730E1FC">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三、支出决算情况说明</w:t>
      </w:r>
    </w:p>
    <w:p w14:paraId="5E0D9477">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四、财政拨款收入支出决算总体情况说明</w:t>
      </w:r>
    </w:p>
    <w:p w14:paraId="197FB74C">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五、一般公共预算财政拨款支出决算情况说明</w:t>
      </w:r>
    </w:p>
    <w:p w14:paraId="09F00F5E">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六、一般公共预算财政拨款基本支出决算情况说明</w:t>
      </w:r>
    </w:p>
    <w:p w14:paraId="3759BDF6">
      <w:pPr>
        <w:spacing w:before="100" w:beforeLines="0" w:after="100" w:afterLine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七、政府性基金预算财政拨款收支决算情况说明</w:t>
      </w:r>
    </w:p>
    <w:p w14:paraId="232B6455">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八、国有资本经营预算财政拨款支出情况说明</w:t>
      </w:r>
    </w:p>
    <w:p w14:paraId="48B09814">
      <w:pPr>
        <w:spacing w:before="100" w:beforeLines="0" w:after="100" w:afterLine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九、财政拨款“三公”经费支出决算情况说明</w:t>
      </w:r>
    </w:p>
    <w:p w14:paraId="10980EE5">
      <w:pPr>
        <w:spacing w:before="100" w:beforeLines="0" w:after="100" w:afterLine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十、机关运行经费支出情况说明</w:t>
      </w:r>
    </w:p>
    <w:p w14:paraId="2BD904A2">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十一、政府采购支出情况说明</w:t>
      </w:r>
    </w:p>
    <w:p w14:paraId="0421486B">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十二、国有资产占用情况说明</w:t>
      </w:r>
    </w:p>
    <w:p w14:paraId="507318DA">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十三、其他需要说明的情况</w:t>
      </w:r>
    </w:p>
    <w:p w14:paraId="7EDA7455">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第四部分预算绩效情况说明</w:t>
      </w:r>
    </w:p>
    <w:p w14:paraId="66B4C2D2">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第五部分名词解释</w:t>
      </w:r>
    </w:p>
    <w:p w14:paraId="009C4F0D">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42FCF180">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57EC2F41">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2D8413BD">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63B9A996">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003B4551">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53BB1F68">
      <w:pPr>
        <w:spacing w:before="100" w:beforeLines="0" w:after="100" w:afterLines="0"/>
        <w:jc w:val="center"/>
        <w:rPr>
          <w:rFonts w:hint="eastAsia" w:asciiTheme="minorEastAsia" w:hAnsiTheme="minorEastAsia" w:eastAsiaTheme="minorEastAsia" w:cstheme="minorEastAsia"/>
          <w:color w:val="auto"/>
          <w:sz w:val="24"/>
          <w:szCs w:val="24"/>
          <w:lang w:val="zh-CN"/>
        </w:rPr>
      </w:pPr>
    </w:p>
    <w:p w14:paraId="7241CECB">
      <w:pPr>
        <w:spacing w:before="100" w:beforeLines="0" w:after="100" w:afterLine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第一部分部门概况</w:t>
      </w:r>
    </w:p>
    <w:p w14:paraId="45911D9C">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一、部门职责</w:t>
      </w:r>
    </w:p>
    <w:p w14:paraId="337B036F">
      <w:pPr>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为人民身体健康提供医疗与护理保健服务。医疗、护理、预防保健、合作医疗组织与管理。</w:t>
      </w:r>
    </w:p>
    <w:p w14:paraId="68CE161E">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二、机构设置</w:t>
      </w:r>
    </w:p>
    <w:p w14:paraId="0EA2E192">
      <w:pPr>
        <w:ind w:firstLine="480" w:firstLineChars="20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我院现有职工35名，专业技术人员</w:t>
      </w:r>
      <w:r>
        <w:rPr>
          <w:rFonts w:hint="eastAsia" w:asciiTheme="minorEastAsia" w:hAnsiTheme="minorEastAsia" w:eastAsiaTheme="minorEastAsia" w:cstheme="minorEastAsia"/>
          <w:color w:val="auto"/>
          <w:kern w:val="0"/>
          <w:sz w:val="24"/>
          <w:szCs w:val="24"/>
          <w:shd w:val="clear"/>
          <w:lang w:val="en-US" w:eastAsia="zh-CN" w:bidi="ar"/>
        </w:rPr>
        <w:t>33</w:t>
      </w:r>
      <w:r>
        <w:rPr>
          <w:rFonts w:hint="eastAsia" w:asciiTheme="minorEastAsia" w:hAnsiTheme="minorEastAsia" w:eastAsiaTheme="minorEastAsia" w:cstheme="minorEastAsia"/>
          <w:color w:val="auto"/>
          <w:kern w:val="0"/>
          <w:sz w:val="24"/>
          <w:szCs w:val="24"/>
          <w:lang w:val="en-US" w:eastAsia="zh-CN" w:bidi="ar"/>
        </w:rPr>
        <w:t>名，管理人员1名，其中正式工有19名，临时工有16名，有执业助理医师资格证10名，注册护士有5名。开设有全科门诊、中医理疗科、治疗室、检验室、B超室及心电图室等7个临床科室，设有公卫科、财务室、医保办、计划免疫室、妇幼保健室、健康扶贫办公室、计划生育科、收费室等8个辅助科室。</w:t>
      </w:r>
    </w:p>
    <w:p w14:paraId="73C2CF42">
      <w:pPr>
        <w:spacing w:before="100" w:beforeLines="0" w:after="100" w:afterLine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第二部分2023年度部门决算表</w:t>
      </w:r>
    </w:p>
    <w:p w14:paraId="4391777B">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(请插入具体报表,若无法插入,请标明见附件)</w:t>
      </w:r>
    </w:p>
    <w:p w14:paraId="785E281B">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一、收入支出决算总表</w:t>
      </w:r>
    </w:p>
    <w:p w14:paraId="716DCAE9">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二、收入决算表</w:t>
      </w:r>
    </w:p>
    <w:p w14:paraId="78E1BEE9">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三、支出决算表</w:t>
      </w:r>
    </w:p>
    <w:p w14:paraId="2DF2914E">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四、财政拨款收入支出决算总表</w:t>
      </w:r>
    </w:p>
    <w:p w14:paraId="0474E93F">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五、一般公共预算财政拨款支出决算表</w:t>
      </w:r>
    </w:p>
    <w:p w14:paraId="3774B6D8">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六、一般公共预算财政拨款基本支出决算明细表</w:t>
      </w:r>
    </w:p>
    <w:p w14:paraId="1A687A67">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七、政府性基金预算财政拨款收入支出决算表</w:t>
      </w:r>
    </w:p>
    <w:p w14:paraId="7CE0231A">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八、国有资本经营预算财政拨款支出决算表</w:t>
      </w:r>
    </w:p>
    <w:p w14:paraId="02893211">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九、财政拨款“三公”经费支出决算表</w:t>
      </w:r>
    </w:p>
    <w:p w14:paraId="51A1834E">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(若上述某个表为空表,请在表中备注：本部门没有相关数据,故本表无数据。)</w:t>
      </w:r>
    </w:p>
    <w:p w14:paraId="3FB409C9">
      <w:pPr>
        <w:spacing w:before="100" w:beforeLines="0" w:after="100" w:afterLine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第三部分2023年度部门决算情况说明</w:t>
      </w:r>
    </w:p>
    <w:p w14:paraId="248A2ACD">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一、收入支出决算总体情况说明</w:t>
      </w:r>
    </w:p>
    <w:p w14:paraId="21C5076E">
      <w:pPr>
        <w:spacing w:before="100" w:beforeLines="0" w:after="100" w:afterLines="0"/>
        <w:ind w:firstLine="480" w:firstLineChars="200"/>
        <w:jc w:val="left"/>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z w:val="24"/>
          <w:szCs w:val="24"/>
          <w:lang w:val="zh-CN"/>
        </w:rPr>
        <w:t>2023年度收、支总计</w:t>
      </w:r>
      <w:r>
        <w:rPr>
          <w:rFonts w:hint="eastAsia" w:asciiTheme="minorEastAsia" w:hAnsiTheme="minorEastAsia" w:eastAsiaTheme="minorEastAsia" w:cstheme="minorEastAsia"/>
          <w:color w:val="auto"/>
          <w:sz w:val="24"/>
          <w:szCs w:val="24"/>
          <w:lang w:val="en-US"/>
        </w:rPr>
        <w:t>均为</w:t>
      </w:r>
      <w:r>
        <w:rPr>
          <w:rFonts w:hint="eastAsia" w:asciiTheme="minorEastAsia" w:hAnsiTheme="minorEastAsia" w:eastAsiaTheme="minorEastAsia" w:cstheme="minorEastAsia"/>
          <w:color w:val="auto"/>
          <w:sz w:val="24"/>
          <w:szCs w:val="24"/>
          <w:lang w:val="zh-CN"/>
        </w:rPr>
        <w:t>508.84万元。</w:t>
      </w:r>
      <w:r>
        <w:rPr>
          <w:rFonts w:hint="eastAsia" w:asciiTheme="minorEastAsia" w:hAnsiTheme="minorEastAsia" w:eastAsiaTheme="minorEastAsia" w:cstheme="minorEastAsia"/>
          <w:color w:val="auto"/>
          <w:sz w:val="24"/>
          <w:szCs w:val="24"/>
          <w:lang w:val="en-US"/>
        </w:rPr>
        <w:t>与上年度相比,</w:t>
      </w:r>
      <w:r>
        <w:rPr>
          <w:rFonts w:hint="eastAsia" w:asciiTheme="minorEastAsia" w:hAnsiTheme="minorEastAsia" w:eastAsiaTheme="minorEastAsia" w:cstheme="minorEastAsia"/>
          <w:color w:val="auto"/>
          <w:sz w:val="24"/>
          <w:szCs w:val="24"/>
          <w:lang w:val="zh-CN"/>
        </w:rPr>
        <w:t>收、支</w:t>
      </w:r>
      <w:r>
        <w:rPr>
          <w:rFonts w:hint="eastAsia" w:asciiTheme="minorEastAsia" w:hAnsiTheme="minorEastAsia" w:eastAsiaTheme="minorEastAsia" w:cstheme="minorEastAsia"/>
          <w:color w:val="auto"/>
          <w:sz w:val="24"/>
          <w:szCs w:val="24"/>
          <w:lang w:val="en-US"/>
        </w:rPr>
        <w:t>总计各</w:t>
      </w:r>
      <w:r>
        <w:rPr>
          <w:rFonts w:hint="eastAsia" w:asciiTheme="minorEastAsia" w:hAnsiTheme="minorEastAsia" w:eastAsiaTheme="minorEastAsia" w:cstheme="minorEastAsia"/>
          <w:color w:val="auto"/>
          <w:sz w:val="24"/>
          <w:szCs w:val="24"/>
          <w:lang w:val="zh-CN"/>
        </w:rPr>
        <w:t>减少14.34万元,下降2.74%,</w:t>
      </w:r>
      <w:r>
        <w:rPr>
          <w:rFonts w:hint="eastAsia" w:asciiTheme="minorEastAsia" w:hAnsiTheme="minorEastAsia" w:eastAsiaTheme="minorEastAsia" w:cstheme="minorEastAsia"/>
          <w:color w:val="auto"/>
          <w:sz w:val="24"/>
          <w:szCs w:val="24"/>
        </w:rPr>
        <w:t>主要原因是</w:t>
      </w:r>
      <w:r>
        <w:rPr>
          <w:rFonts w:hint="eastAsia" w:asciiTheme="minorEastAsia" w:hAnsiTheme="minorEastAsia" w:eastAsiaTheme="minorEastAsia" w:cstheme="minorEastAsia"/>
          <w:color w:val="auto"/>
          <w:sz w:val="24"/>
          <w:szCs w:val="24"/>
          <w:lang w:eastAsia="zh-CN"/>
        </w:rPr>
        <w:t>本年度</w:t>
      </w:r>
      <w:r>
        <w:rPr>
          <w:rFonts w:hint="eastAsia" w:asciiTheme="minorEastAsia" w:hAnsiTheme="minorEastAsia" w:eastAsiaTheme="minorEastAsia" w:cstheme="minorEastAsia"/>
          <w:color w:val="auto"/>
          <w:spacing w:val="0"/>
          <w:w w:val="100"/>
          <w:position w:val="0"/>
          <w:sz w:val="24"/>
          <w:szCs w:val="24"/>
          <w:lang w:eastAsia="zh-CN"/>
        </w:rPr>
        <w:t>基本公共卫生经费增加</w:t>
      </w:r>
      <w:r>
        <w:rPr>
          <w:rFonts w:hint="eastAsia" w:asciiTheme="minorEastAsia" w:hAnsiTheme="minorEastAsia" w:eastAsiaTheme="minorEastAsia" w:cstheme="minorEastAsia"/>
          <w:color w:val="auto"/>
          <w:sz w:val="24"/>
          <w:szCs w:val="24"/>
          <w:lang w:eastAsia="zh-CN"/>
        </w:rPr>
        <w:t>事业收入</w:t>
      </w:r>
      <w:r>
        <w:rPr>
          <w:rFonts w:hint="eastAsia" w:asciiTheme="minorEastAsia" w:hAnsiTheme="minorEastAsia" w:eastAsiaTheme="minorEastAsia" w:cstheme="minorEastAsia"/>
          <w:color w:val="auto"/>
          <w:sz w:val="24"/>
          <w:szCs w:val="24"/>
          <w:lang w:val="en-US" w:eastAsia="zh-CN"/>
        </w:rPr>
        <w:t>增加，</w:t>
      </w:r>
      <w:r>
        <w:rPr>
          <w:rFonts w:hint="eastAsia" w:asciiTheme="minorEastAsia" w:hAnsiTheme="minorEastAsia" w:eastAsiaTheme="minorEastAsia" w:cstheme="minorEastAsia"/>
          <w:color w:val="auto"/>
          <w:sz w:val="24"/>
          <w:szCs w:val="24"/>
          <w:lang w:eastAsia="zh-CN"/>
        </w:rPr>
        <w:t>药品还款金额少，</w:t>
      </w:r>
      <w:r>
        <w:rPr>
          <w:rFonts w:hint="eastAsia" w:asciiTheme="minorEastAsia" w:hAnsiTheme="minorEastAsia" w:eastAsiaTheme="minorEastAsia" w:cstheme="minorEastAsia"/>
          <w:color w:val="auto"/>
          <w:spacing w:val="0"/>
          <w:w w:val="100"/>
          <w:position w:val="0"/>
          <w:sz w:val="24"/>
          <w:szCs w:val="24"/>
        </w:rPr>
        <w:t>使用以前年度财政拨款结转和结余资金</w:t>
      </w:r>
      <w:r>
        <w:rPr>
          <w:rFonts w:hint="eastAsia" w:asciiTheme="minorEastAsia" w:hAnsiTheme="minorEastAsia" w:eastAsiaTheme="minorEastAsia" w:cstheme="minorEastAsia"/>
          <w:color w:val="auto"/>
          <w:sz w:val="24"/>
          <w:szCs w:val="24"/>
          <w:lang w:eastAsia="zh-CN"/>
        </w:rPr>
        <w:t>致使</w:t>
      </w:r>
      <w:r>
        <w:rPr>
          <w:rFonts w:hint="eastAsia" w:asciiTheme="minorEastAsia" w:hAnsiTheme="minorEastAsia" w:eastAsiaTheme="minorEastAsia" w:cstheme="minorEastAsia"/>
          <w:color w:val="auto"/>
          <w:sz w:val="24"/>
          <w:szCs w:val="24"/>
          <w:lang w:val="en-US" w:eastAsia="zh-CN"/>
        </w:rPr>
        <w:t>支出减少。</w:t>
      </w:r>
    </w:p>
    <w:p w14:paraId="117700C6">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二、收入决算情况说明</w:t>
      </w:r>
    </w:p>
    <w:p w14:paraId="21E74D12">
      <w:pPr>
        <w:spacing w:before="100" w:beforeLines="0" w:after="100" w:afterLines="0"/>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2023年度收入合计505.09万元,其中：财政拨款收入409.89万元,占81.15%；</w:t>
      </w:r>
      <w:r>
        <w:rPr>
          <w:rFonts w:hint="eastAsia" w:asciiTheme="minorEastAsia" w:hAnsiTheme="minorEastAsia" w:eastAsiaTheme="minorEastAsia" w:cstheme="minorEastAsia"/>
          <w:color w:val="auto"/>
          <w:sz w:val="24"/>
          <w:szCs w:val="24"/>
          <w:lang w:val="en-US"/>
        </w:rPr>
        <w:t>事业</w:t>
      </w:r>
      <w:r>
        <w:rPr>
          <w:rFonts w:hint="eastAsia" w:asciiTheme="minorEastAsia" w:hAnsiTheme="minorEastAsia" w:eastAsiaTheme="minorEastAsia" w:cstheme="minorEastAsia"/>
          <w:color w:val="auto"/>
          <w:sz w:val="24"/>
          <w:szCs w:val="24"/>
          <w:lang w:val="zh-CN"/>
        </w:rPr>
        <w:t>收入95.20万元,占18.85%；</w:t>
      </w:r>
    </w:p>
    <w:p w14:paraId="60AC5323">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三、支出决算情况说明</w:t>
      </w:r>
    </w:p>
    <w:p w14:paraId="23720CC1">
      <w:pPr>
        <w:spacing w:before="100" w:beforeLines="0" w:after="100" w:afterLines="0"/>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2023年度支出合计466.32万元,其中：基本支出294.76万元,占63.21%；项目支出171.56万元,占36.79%。</w:t>
      </w:r>
    </w:p>
    <w:p w14:paraId="73775DB2">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四、财政拨款收入支出决算总体情况说明</w:t>
      </w:r>
    </w:p>
    <w:p w14:paraId="45455E12">
      <w:pPr>
        <w:spacing w:before="100" w:beforeLines="0" w:after="100" w:afterLines="0"/>
        <w:ind w:firstLine="480" w:firstLineChars="200"/>
        <w:jc w:val="left"/>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z w:val="24"/>
          <w:szCs w:val="24"/>
          <w:lang w:val="zh-CN"/>
        </w:rPr>
        <w:t>2023年度财政拨款收、支总计</w:t>
      </w:r>
      <w:r>
        <w:rPr>
          <w:rFonts w:hint="eastAsia" w:asciiTheme="minorEastAsia" w:hAnsiTheme="minorEastAsia" w:eastAsiaTheme="minorEastAsia" w:cstheme="minorEastAsia"/>
          <w:color w:val="auto"/>
          <w:sz w:val="24"/>
          <w:szCs w:val="24"/>
          <w:lang w:val="en-US"/>
        </w:rPr>
        <w:t>均为</w:t>
      </w:r>
      <w:r>
        <w:rPr>
          <w:rFonts w:hint="eastAsia" w:asciiTheme="minorEastAsia" w:hAnsiTheme="minorEastAsia" w:eastAsiaTheme="minorEastAsia" w:cstheme="minorEastAsia"/>
          <w:color w:val="auto"/>
          <w:sz w:val="24"/>
          <w:szCs w:val="24"/>
          <w:lang w:val="zh-CN"/>
        </w:rPr>
        <w:t>409.89万元。与</w:t>
      </w:r>
      <w:r>
        <w:rPr>
          <w:rFonts w:hint="eastAsia" w:asciiTheme="minorEastAsia" w:hAnsiTheme="minorEastAsia" w:eastAsiaTheme="minorEastAsia" w:cstheme="minorEastAsia"/>
          <w:color w:val="auto"/>
          <w:sz w:val="24"/>
          <w:szCs w:val="24"/>
          <w:lang w:val="en-US"/>
        </w:rPr>
        <w:t>上</w:t>
      </w:r>
      <w:r>
        <w:rPr>
          <w:rFonts w:hint="eastAsia" w:asciiTheme="minorEastAsia" w:hAnsiTheme="minorEastAsia" w:eastAsiaTheme="minorEastAsia" w:cstheme="minorEastAsia"/>
          <w:color w:val="auto"/>
          <w:sz w:val="24"/>
          <w:szCs w:val="24"/>
          <w:lang w:val="zh-CN"/>
        </w:rPr>
        <w:t>年相比,各增加79.79万元,增长24.17%。</w:t>
      </w:r>
      <w:r>
        <w:rPr>
          <w:rFonts w:hint="eastAsia" w:asciiTheme="minorEastAsia" w:hAnsiTheme="minorEastAsia" w:eastAsiaTheme="minorEastAsia" w:cstheme="minorEastAsia"/>
          <w:color w:val="auto"/>
          <w:sz w:val="24"/>
          <w:szCs w:val="24"/>
          <w:lang w:val="en-US" w:eastAsia="zh-CN"/>
        </w:rPr>
        <w:t>主</w:t>
      </w:r>
      <w:r>
        <w:rPr>
          <w:rFonts w:hint="eastAsia" w:asciiTheme="minorEastAsia" w:hAnsiTheme="minorEastAsia" w:eastAsiaTheme="minorEastAsia" w:cstheme="minorEastAsia"/>
          <w:color w:val="auto"/>
          <w:sz w:val="24"/>
          <w:szCs w:val="24"/>
        </w:rPr>
        <w:t>要原因是</w:t>
      </w:r>
      <w:r>
        <w:rPr>
          <w:rFonts w:hint="eastAsia" w:asciiTheme="minorEastAsia" w:hAnsiTheme="minorEastAsia" w:eastAsiaTheme="minorEastAsia" w:cstheme="minorEastAsia"/>
          <w:color w:val="auto"/>
          <w:sz w:val="24"/>
          <w:szCs w:val="24"/>
          <w:lang w:eastAsia="zh-CN"/>
        </w:rPr>
        <w:t>本年度</w:t>
      </w:r>
      <w:r>
        <w:rPr>
          <w:rFonts w:hint="eastAsia" w:asciiTheme="minorEastAsia" w:hAnsiTheme="minorEastAsia" w:eastAsiaTheme="minorEastAsia" w:cstheme="minorEastAsia"/>
          <w:color w:val="auto"/>
          <w:spacing w:val="0"/>
          <w:w w:val="100"/>
          <w:position w:val="0"/>
          <w:sz w:val="24"/>
          <w:szCs w:val="24"/>
          <w:lang w:eastAsia="zh-CN"/>
        </w:rPr>
        <w:t>基本公共卫生经费增加</w:t>
      </w:r>
      <w:r>
        <w:rPr>
          <w:rFonts w:hint="eastAsia" w:asciiTheme="minorEastAsia" w:hAnsiTheme="minorEastAsia" w:eastAsiaTheme="minorEastAsia" w:cstheme="minorEastAsia"/>
          <w:color w:val="auto"/>
          <w:sz w:val="24"/>
          <w:szCs w:val="24"/>
          <w:lang w:eastAsia="zh-CN"/>
        </w:rPr>
        <w:t>事业收入</w:t>
      </w:r>
      <w:r>
        <w:rPr>
          <w:rFonts w:hint="eastAsia" w:asciiTheme="minorEastAsia" w:hAnsiTheme="minorEastAsia" w:eastAsiaTheme="minorEastAsia" w:cstheme="minorEastAsia"/>
          <w:color w:val="auto"/>
          <w:sz w:val="24"/>
          <w:szCs w:val="24"/>
          <w:lang w:val="en-US" w:eastAsia="zh-CN"/>
        </w:rPr>
        <w:t>增加，</w:t>
      </w:r>
      <w:r>
        <w:rPr>
          <w:rFonts w:hint="eastAsia" w:asciiTheme="minorEastAsia" w:hAnsiTheme="minorEastAsia" w:eastAsiaTheme="minorEastAsia" w:cstheme="minorEastAsia"/>
          <w:color w:val="auto"/>
          <w:sz w:val="24"/>
          <w:szCs w:val="24"/>
          <w:lang w:eastAsia="zh-CN"/>
        </w:rPr>
        <w:t>药品还款金额少，</w:t>
      </w:r>
      <w:r>
        <w:rPr>
          <w:rFonts w:hint="eastAsia" w:asciiTheme="minorEastAsia" w:hAnsiTheme="minorEastAsia" w:eastAsiaTheme="minorEastAsia" w:cstheme="minorEastAsia"/>
          <w:color w:val="auto"/>
          <w:spacing w:val="0"/>
          <w:w w:val="100"/>
          <w:position w:val="0"/>
          <w:sz w:val="24"/>
          <w:szCs w:val="24"/>
        </w:rPr>
        <w:t>使用以前年度财政拨款结转和结余资金</w:t>
      </w:r>
      <w:r>
        <w:rPr>
          <w:rFonts w:hint="eastAsia" w:asciiTheme="minorEastAsia" w:hAnsiTheme="minorEastAsia" w:eastAsiaTheme="minorEastAsia" w:cstheme="minorEastAsia"/>
          <w:color w:val="auto"/>
          <w:sz w:val="24"/>
          <w:szCs w:val="24"/>
          <w:lang w:eastAsia="zh-CN"/>
        </w:rPr>
        <w:t>致使</w:t>
      </w:r>
      <w:r>
        <w:rPr>
          <w:rFonts w:hint="eastAsia" w:asciiTheme="minorEastAsia" w:hAnsiTheme="minorEastAsia" w:eastAsiaTheme="minorEastAsia" w:cstheme="minorEastAsia"/>
          <w:color w:val="auto"/>
          <w:sz w:val="24"/>
          <w:szCs w:val="24"/>
          <w:lang w:val="en-US" w:eastAsia="zh-CN"/>
        </w:rPr>
        <w:t>支出减少。</w:t>
      </w:r>
    </w:p>
    <w:p w14:paraId="4E73D1AD">
      <w:pPr>
        <w:spacing w:before="100" w:beforeLines="0" w:after="100" w:afterLines="0"/>
        <w:jc w:val="left"/>
        <w:rPr>
          <w:rFonts w:hint="eastAsia" w:asciiTheme="minorEastAsia" w:hAnsiTheme="minorEastAsia" w:eastAsiaTheme="minorEastAsia" w:cstheme="minorEastAsia"/>
          <w:color w:val="auto"/>
          <w:sz w:val="24"/>
          <w:szCs w:val="24"/>
          <w:lang w:val="zh-CN"/>
        </w:rPr>
      </w:pPr>
    </w:p>
    <w:p w14:paraId="0701D145">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五、一般公共预算财政拨款支出决算情况说明</w:t>
      </w:r>
    </w:p>
    <w:p w14:paraId="1962644E">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（一）一般公共预算财政拨款支出决算总体情况</w:t>
      </w:r>
    </w:p>
    <w:p w14:paraId="7F67B329">
      <w:pPr>
        <w:spacing w:before="100" w:beforeLines="0" w:after="100" w:afterLines="0"/>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2023年度一般公共预算财政拨款支出409.89万元,较上年决算数增加79.79万元,增长24.17%。</w:t>
      </w:r>
      <w:r>
        <w:rPr>
          <w:rFonts w:hint="eastAsia" w:asciiTheme="minorEastAsia" w:hAnsiTheme="minorEastAsia" w:eastAsiaTheme="minorEastAsia" w:cstheme="minorEastAsia"/>
          <w:color w:val="auto"/>
          <w:sz w:val="24"/>
          <w:szCs w:val="24"/>
          <w:lang w:val="en-US" w:eastAsia="zh-CN"/>
        </w:rPr>
        <w:t>主</w:t>
      </w:r>
      <w:r>
        <w:rPr>
          <w:rFonts w:hint="eastAsia" w:asciiTheme="minorEastAsia" w:hAnsiTheme="minorEastAsia" w:eastAsiaTheme="minorEastAsia" w:cstheme="minorEastAsia"/>
          <w:color w:val="auto"/>
          <w:sz w:val="24"/>
          <w:szCs w:val="24"/>
        </w:rPr>
        <w:t>要原因是</w:t>
      </w:r>
      <w:r>
        <w:rPr>
          <w:rFonts w:hint="eastAsia" w:asciiTheme="minorEastAsia" w:hAnsiTheme="minorEastAsia" w:eastAsiaTheme="minorEastAsia" w:cstheme="minorEastAsia"/>
          <w:color w:val="auto"/>
          <w:sz w:val="24"/>
          <w:szCs w:val="24"/>
          <w:lang w:eastAsia="zh-CN"/>
        </w:rPr>
        <w:t>本年度</w:t>
      </w:r>
      <w:r>
        <w:rPr>
          <w:rFonts w:hint="eastAsia" w:asciiTheme="minorEastAsia" w:hAnsiTheme="minorEastAsia" w:eastAsiaTheme="minorEastAsia" w:cstheme="minorEastAsia"/>
          <w:color w:val="auto"/>
          <w:spacing w:val="0"/>
          <w:w w:val="100"/>
          <w:position w:val="0"/>
          <w:sz w:val="24"/>
          <w:szCs w:val="24"/>
          <w:lang w:eastAsia="zh-CN"/>
        </w:rPr>
        <w:t>基本公共卫生经费增加</w:t>
      </w:r>
      <w:r>
        <w:rPr>
          <w:rFonts w:hint="eastAsia" w:asciiTheme="minorEastAsia" w:hAnsiTheme="minorEastAsia" w:eastAsiaTheme="minorEastAsia" w:cstheme="minorEastAsia"/>
          <w:color w:val="auto"/>
          <w:sz w:val="24"/>
          <w:szCs w:val="24"/>
          <w:lang w:eastAsia="zh-CN"/>
        </w:rPr>
        <w:t>事业收入</w:t>
      </w:r>
      <w:r>
        <w:rPr>
          <w:rFonts w:hint="eastAsia" w:asciiTheme="minorEastAsia" w:hAnsiTheme="minorEastAsia" w:eastAsiaTheme="minorEastAsia" w:cstheme="minorEastAsia"/>
          <w:color w:val="auto"/>
          <w:sz w:val="24"/>
          <w:szCs w:val="24"/>
          <w:lang w:val="en-US" w:eastAsia="zh-CN"/>
        </w:rPr>
        <w:t>增加，</w:t>
      </w:r>
      <w:r>
        <w:rPr>
          <w:rFonts w:hint="eastAsia" w:asciiTheme="minorEastAsia" w:hAnsiTheme="minorEastAsia" w:eastAsiaTheme="minorEastAsia" w:cstheme="minorEastAsia"/>
          <w:color w:val="auto"/>
          <w:sz w:val="24"/>
          <w:szCs w:val="24"/>
          <w:lang w:eastAsia="zh-CN"/>
        </w:rPr>
        <w:t>药品还款金额少，</w:t>
      </w:r>
      <w:r>
        <w:rPr>
          <w:rFonts w:hint="eastAsia" w:asciiTheme="minorEastAsia" w:hAnsiTheme="minorEastAsia" w:eastAsiaTheme="minorEastAsia" w:cstheme="minorEastAsia"/>
          <w:color w:val="auto"/>
          <w:spacing w:val="0"/>
          <w:w w:val="100"/>
          <w:position w:val="0"/>
          <w:sz w:val="24"/>
          <w:szCs w:val="24"/>
        </w:rPr>
        <w:t>使用以前年度财政拨款结转和结余资金</w:t>
      </w:r>
      <w:r>
        <w:rPr>
          <w:rFonts w:hint="eastAsia" w:asciiTheme="minorEastAsia" w:hAnsiTheme="minorEastAsia" w:eastAsiaTheme="minorEastAsia" w:cstheme="minorEastAsia"/>
          <w:color w:val="auto"/>
          <w:sz w:val="24"/>
          <w:szCs w:val="24"/>
          <w:lang w:eastAsia="zh-CN"/>
        </w:rPr>
        <w:t>致使</w:t>
      </w:r>
      <w:r>
        <w:rPr>
          <w:rFonts w:hint="eastAsia" w:asciiTheme="minorEastAsia" w:hAnsiTheme="minorEastAsia" w:eastAsiaTheme="minorEastAsia" w:cstheme="minorEastAsia"/>
          <w:color w:val="auto"/>
          <w:sz w:val="24"/>
          <w:szCs w:val="24"/>
          <w:lang w:val="en-US" w:eastAsia="zh-CN"/>
        </w:rPr>
        <w:t>支出减少。</w:t>
      </w:r>
    </w:p>
    <w:p w14:paraId="31EA20AA">
      <w:pPr>
        <w:numPr>
          <w:ilvl w:val="0"/>
          <w:numId w:val="1"/>
        </w:num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一般公共预算财政拨款支出决算结构情况</w:t>
      </w:r>
    </w:p>
    <w:p w14:paraId="76A57B8D">
      <w:pPr>
        <w:numPr>
          <w:ilvl w:val="0"/>
          <w:numId w:val="0"/>
        </w:numPr>
        <w:spacing w:before="100" w:beforeLines="0" w:after="100" w:afterLines="0"/>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2023年度一般公共预算财政拨款支出</w:t>
      </w:r>
      <w:r>
        <w:rPr>
          <w:rFonts w:hint="eastAsia" w:asciiTheme="minorEastAsia" w:hAnsiTheme="minorEastAsia" w:eastAsiaTheme="minorEastAsia" w:cstheme="minorEastAsia"/>
          <w:color w:val="auto"/>
          <w:sz w:val="24"/>
          <w:szCs w:val="24"/>
          <w:lang w:val="zh-CN"/>
        </w:rPr>
        <w:t>409.89万元，社会保障和就业支出21.66万元,占5.28%；卫生健康支出370.88万元,占90.48%；住房保障支出17.35万元,占4.23%；</w:t>
      </w:r>
    </w:p>
    <w:p w14:paraId="7A801ACD">
      <w:pPr>
        <w:numPr>
          <w:ilvl w:val="0"/>
          <w:numId w:val="1"/>
        </w:numPr>
        <w:spacing w:before="100" w:beforeLines="0" w:after="100" w:afterLines="0"/>
        <w:ind w:left="0" w:leftChars="0" w:firstLine="0" w:firstLineChar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一般公共预算财政拨款支出决算具体情况。</w:t>
      </w:r>
    </w:p>
    <w:p w14:paraId="2467FA41">
      <w:pPr>
        <w:numPr>
          <w:ilvl w:val="0"/>
          <w:numId w:val="0"/>
        </w:numPr>
        <w:spacing w:before="100" w:beforeLines="0" w:after="100" w:afterLines="0"/>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2023年度一般公共预算财政拨款支出年初预算为</w:t>
      </w:r>
      <w:r>
        <w:rPr>
          <w:rFonts w:hint="eastAsia" w:asciiTheme="minorEastAsia" w:hAnsiTheme="minorEastAsia" w:eastAsiaTheme="minorEastAsia" w:cstheme="minorEastAsia"/>
          <w:color w:val="auto"/>
          <w:sz w:val="24"/>
          <w:szCs w:val="24"/>
          <w:lang w:val="zh-CN"/>
        </w:rPr>
        <w:t>330.30万元,支出决算为409.89万元,完成年初预算的124.1%。其中：</w:t>
      </w:r>
    </w:p>
    <w:p w14:paraId="26B6CF15">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1．一般公共服务支出</w:t>
      </w:r>
      <w:r>
        <w:rPr>
          <w:rFonts w:hint="eastAsia" w:asciiTheme="minorEastAsia" w:hAnsiTheme="minorEastAsia" w:eastAsiaTheme="minorEastAsia" w:cstheme="minorEastAsia"/>
          <w:color w:val="auto"/>
          <w:sz w:val="24"/>
          <w:szCs w:val="24"/>
          <w:lang w:val="zh-CN"/>
        </w:rPr>
        <w:t>年初预算数为3.98万元,支出决算为0.00万元,完成年初预算的0.0%,决算数小于预算数的</w:t>
      </w:r>
      <w:r>
        <w:rPr>
          <w:rFonts w:hint="eastAsia" w:asciiTheme="minorEastAsia" w:hAnsiTheme="minorEastAsia" w:eastAsiaTheme="minorEastAsia" w:cstheme="minorEastAsia"/>
          <w:color w:val="auto"/>
          <w:sz w:val="24"/>
          <w:szCs w:val="24"/>
          <w:lang w:val="en-US" w:eastAsia="zh-CN"/>
        </w:rPr>
        <w:t>主</w:t>
      </w:r>
      <w:r>
        <w:rPr>
          <w:rFonts w:hint="eastAsia" w:asciiTheme="minorEastAsia" w:hAnsiTheme="minorEastAsia" w:eastAsiaTheme="minorEastAsia" w:cstheme="minorEastAsia"/>
          <w:color w:val="auto"/>
          <w:sz w:val="24"/>
          <w:szCs w:val="24"/>
        </w:rPr>
        <w:t>要原因是</w:t>
      </w:r>
      <w:r>
        <w:rPr>
          <w:rFonts w:hint="eastAsia" w:asciiTheme="minorEastAsia" w:hAnsiTheme="minorEastAsia" w:eastAsiaTheme="minorEastAsia" w:cstheme="minorEastAsia"/>
          <w:color w:val="auto"/>
          <w:sz w:val="24"/>
          <w:szCs w:val="24"/>
          <w:lang w:eastAsia="zh-CN"/>
        </w:rPr>
        <w:t>本年度</w:t>
      </w:r>
      <w:r>
        <w:rPr>
          <w:rFonts w:hint="eastAsia" w:asciiTheme="minorEastAsia" w:hAnsiTheme="minorEastAsia" w:eastAsiaTheme="minorEastAsia" w:cstheme="minorEastAsia"/>
          <w:color w:val="auto"/>
          <w:spacing w:val="0"/>
          <w:w w:val="100"/>
          <w:position w:val="0"/>
          <w:sz w:val="24"/>
          <w:szCs w:val="24"/>
          <w:lang w:eastAsia="zh-CN"/>
        </w:rPr>
        <w:t>基本公共卫生经费增加</w:t>
      </w:r>
      <w:r>
        <w:rPr>
          <w:rFonts w:hint="eastAsia" w:asciiTheme="minorEastAsia" w:hAnsiTheme="minorEastAsia" w:eastAsiaTheme="minorEastAsia" w:cstheme="minorEastAsia"/>
          <w:color w:val="auto"/>
          <w:sz w:val="24"/>
          <w:szCs w:val="24"/>
          <w:lang w:eastAsia="zh-CN"/>
        </w:rPr>
        <w:t>事业收入</w:t>
      </w:r>
      <w:r>
        <w:rPr>
          <w:rFonts w:hint="eastAsia" w:asciiTheme="minorEastAsia" w:hAnsiTheme="minorEastAsia" w:eastAsiaTheme="minorEastAsia" w:cstheme="minorEastAsia"/>
          <w:color w:val="auto"/>
          <w:sz w:val="24"/>
          <w:szCs w:val="24"/>
          <w:lang w:val="en-US" w:eastAsia="zh-CN"/>
        </w:rPr>
        <w:t>增加，</w:t>
      </w:r>
      <w:r>
        <w:rPr>
          <w:rFonts w:hint="eastAsia" w:asciiTheme="minorEastAsia" w:hAnsiTheme="minorEastAsia" w:eastAsiaTheme="minorEastAsia" w:cstheme="minorEastAsia"/>
          <w:color w:val="auto"/>
          <w:sz w:val="24"/>
          <w:szCs w:val="24"/>
          <w:lang w:eastAsia="zh-CN"/>
        </w:rPr>
        <w:t>药品还款金额少</w:t>
      </w:r>
      <w:r>
        <w:rPr>
          <w:rFonts w:hint="eastAsia" w:asciiTheme="minorEastAsia" w:hAnsiTheme="minorEastAsia" w:eastAsiaTheme="minorEastAsia" w:cstheme="minorEastAsia"/>
          <w:color w:val="auto"/>
          <w:sz w:val="24"/>
          <w:szCs w:val="24"/>
          <w:lang w:val="en-US" w:eastAsia="zh-CN"/>
        </w:rPr>
        <w:t>。</w:t>
      </w:r>
    </w:p>
    <w:p w14:paraId="24E893B9">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lang w:val="zh-CN"/>
        </w:rPr>
        <w:t>．社会保障和就业支出</w:t>
      </w:r>
      <w:r>
        <w:rPr>
          <w:rFonts w:hint="eastAsia" w:asciiTheme="minorEastAsia" w:hAnsiTheme="minorEastAsia" w:eastAsiaTheme="minorEastAsia" w:cstheme="minorEastAsia"/>
          <w:color w:val="auto"/>
          <w:sz w:val="24"/>
          <w:szCs w:val="24"/>
          <w:lang w:val="zh-CN"/>
        </w:rPr>
        <w:t>年初预算数为32.85万元,支出决算为21.66万元,完成年初预算的65.93%,决算数小于预算数的</w:t>
      </w:r>
      <w:r>
        <w:rPr>
          <w:rFonts w:hint="eastAsia" w:asciiTheme="minorEastAsia" w:hAnsiTheme="minorEastAsia" w:eastAsiaTheme="minorEastAsia" w:cstheme="minorEastAsia"/>
          <w:color w:val="auto"/>
          <w:sz w:val="24"/>
          <w:szCs w:val="24"/>
        </w:rPr>
        <w:t>主要原因是</w:t>
      </w:r>
      <w:r>
        <w:rPr>
          <w:rFonts w:hint="eastAsia" w:asciiTheme="minorEastAsia" w:hAnsiTheme="minorEastAsia" w:eastAsiaTheme="minorEastAsia" w:cstheme="minorEastAsia"/>
          <w:b w:val="0"/>
          <w:bCs/>
          <w:color w:val="auto"/>
          <w:sz w:val="24"/>
          <w:szCs w:val="24"/>
          <w:lang w:val="en-US" w:eastAsia="zh-CN"/>
        </w:rPr>
        <w:t>减少</w:t>
      </w:r>
      <w:r>
        <w:rPr>
          <w:rFonts w:hint="eastAsia" w:asciiTheme="minorEastAsia" w:hAnsiTheme="minorEastAsia" w:eastAsiaTheme="minorEastAsia" w:cstheme="minorEastAsia"/>
          <w:b w:val="0"/>
          <w:bCs/>
          <w:color w:val="auto"/>
          <w:sz w:val="24"/>
          <w:szCs w:val="24"/>
          <w:lang w:eastAsia="zh-CN"/>
        </w:rPr>
        <w:t>了</w:t>
      </w:r>
      <w:r>
        <w:rPr>
          <w:rFonts w:hint="eastAsia" w:asciiTheme="minorEastAsia" w:hAnsiTheme="minorEastAsia" w:eastAsiaTheme="minorEastAsia" w:cstheme="minorEastAsia"/>
          <w:color w:val="auto"/>
          <w:sz w:val="24"/>
          <w:szCs w:val="24"/>
        </w:rPr>
        <w:t>机关事业单位基本养老保险缴费支出</w:t>
      </w:r>
      <w:r>
        <w:rPr>
          <w:rFonts w:hint="eastAsia" w:asciiTheme="minorEastAsia" w:hAnsiTheme="minorEastAsia" w:eastAsiaTheme="minorEastAsia" w:cstheme="minorEastAsia"/>
          <w:b w:val="0"/>
          <w:bCs/>
          <w:color w:val="auto"/>
          <w:sz w:val="24"/>
          <w:szCs w:val="24"/>
          <w:lang w:eastAsia="zh-CN"/>
        </w:rPr>
        <w:t>资金。</w:t>
      </w:r>
    </w:p>
    <w:p w14:paraId="7D5F1E0C">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lang w:val="zh-CN"/>
        </w:rPr>
        <w:t>．卫生健康支出</w:t>
      </w:r>
      <w:r>
        <w:rPr>
          <w:rFonts w:hint="eastAsia" w:asciiTheme="minorEastAsia" w:hAnsiTheme="minorEastAsia" w:eastAsiaTheme="minorEastAsia" w:cstheme="minorEastAsia"/>
          <w:color w:val="auto"/>
          <w:sz w:val="24"/>
          <w:szCs w:val="24"/>
          <w:lang w:val="zh-CN"/>
        </w:rPr>
        <w:t>年初预算数为269.13万元,支出决算为370.88万元,完成年初预算的137.81%,决算数大于预算数的</w:t>
      </w:r>
      <w:r>
        <w:rPr>
          <w:rFonts w:hint="eastAsia" w:asciiTheme="minorEastAsia" w:hAnsiTheme="minorEastAsia" w:eastAsiaTheme="minorEastAsia" w:cstheme="minorEastAsia"/>
          <w:color w:val="auto"/>
          <w:sz w:val="24"/>
          <w:szCs w:val="24"/>
          <w:lang w:val="en-US" w:eastAsia="zh-CN" w:bidi="ar-SA"/>
        </w:rPr>
        <w:t>主要原因是</w:t>
      </w:r>
      <w:r>
        <w:rPr>
          <w:rFonts w:hint="eastAsia" w:asciiTheme="minorEastAsia" w:hAnsiTheme="minorEastAsia" w:eastAsiaTheme="minorEastAsia" w:cstheme="minorEastAsia"/>
          <w:b w:val="0"/>
          <w:bCs/>
          <w:color w:val="auto"/>
          <w:sz w:val="24"/>
          <w:szCs w:val="24"/>
          <w:lang w:val="en-US" w:eastAsia="zh-CN" w:bidi="ar-SA"/>
        </w:rPr>
        <w:t>增加了</w:t>
      </w:r>
      <w:r>
        <w:rPr>
          <w:rFonts w:hint="eastAsia" w:asciiTheme="minorEastAsia" w:hAnsiTheme="minorEastAsia" w:eastAsiaTheme="minorEastAsia" w:cstheme="minorEastAsia"/>
          <w:color w:val="auto"/>
          <w:sz w:val="24"/>
          <w:szCs w:val="24"/>
          <w:lang w:val="en-US" w:eastAsia="zh-CN" w:bidi="ar-SA"/>
        </w:rPr>
        <w:t>财政对职工基本医疗保险基金的补助</w:t>
      </w:r>
      <w:r>
        <w:rPr>
          <w:rFonts w:hint="eastAsia" w:asciiTheme="minorEastAsia" w:hAnsiTheme="minorEastAsia" w:eastAsiaTheme="minorEastAsia" w:cstheme="minorEastAsia"/>
          <w:b w:val="0"/>
          <w:bCs/>
          <w:color w:val="auto"/>
          <w:sz w:val="24"/>
          <w:szCs w:val="24"/>
          <w:lang w:val="en-US" w:eastAsia="zh-CN" w:bidi="ar-SA"/>
        </w:rPr>
        <w:t>资金。</w:t>
      </w:r>
    </w:p>
    <w:p w14:paraId="2E2E09AD">
      <w:pPr>
        <w:spacing w:before="100" w:beforeLines="0" w:after="100" w:afterLines="0"/>
        <w:jc w:val="left"/>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color w:val="auto"/>
          <w:sz w:val="24"/>
          <w:szCs w:val="24"/>
          <w:lang w:val="en-US" w:eastAsia="zh-CN"/>
        </w:rPr>
        <w:t>4</w:t>
      </w:r>
      <w:r>
        <w:rPr>
          <w:rFonts w:hint="eastAsia" w:asciiTheme="minorEastAsia" w:hAnsiTheme="minorEastAsia" w:eastAsiaTheme="minorEastAsia" w:cstheme="minorEastAsia"/>
          <w:b/>
          <w:color w:val="auto"/>
          <w:sz w:val="24"/>
          <w:szCs w:val="24"/>
          <w:lang w:val="zh-CN"/>
        </w:rPr>
        <w:t>．住房保障支出</w:t>
      </w:r>
      <w:r>
        <w:rPr>
          <w:rFonts w:hint="eastAsia" w:asciiTheme="minorEastAsia" w:hAnsiTheme="minorEastAsia" w:eastAsiaTheme="minorEastAsia" w:cstheme="minorEastAsia"/>
          <w:color w:val="auto"/>
          <w:sz w:val="24"/>
          <w:szCs w:val="24"/>
          <w:lang w:val="zh-CN"/>
        </w:rPr>
        <w:t>年初预算数为24.34万元,支出决算为17.35万元,完成年初预算的71.27%,决算数小于预算数的</w:t>
      </w:r>
      <w:r>
        <w:rPr>
          <w:rFonts w:hint="eastAsia" w:asciiTheme="minorEastAsia" w:hAnsiTheme="minorEastAsia" w:eastAsiaTheme="minorEastAsia" w:cstheme="minorEastAsia"/>
          <w:color w:val="auto"/>
          <w:sz w:val="24"/>
          <w:szCs w:val="24"/>
        </w:rPr>
        <w:t>主要原因是</w:t>
      </w:r>
      <w:r>
        <w:rPr>
          <w:rFonts w:hint="eastAsia" w:asciiTheme="minorEastAsia" w:hAnsiTheme="minorEastAsia" w:eastAsiaTheme="minorEastAsia" w:cstheme="minorEastAsia"/>
          <w:b w:val="0"/>
          <w:bCs/>
          <w:color w:val="auto"/>
          <w:sz w:val="24"/>
          <w:szCs w:val="24"/>
          <w:lang w:val="en-US" w:eastAsia="zh-CN"/>
        </w:rPr>
        <w:t>职工人数变动减少</w:t>
      </w:r>
      <w:r>
        <w:rPr>
          <w:rFonts w:hint="eastAsia" w:asciiTheme="minorEastAsia" w:hAnsiTheme="minorEastAsia" w:eastAsiaTheme="minorEastAsia" w:cstheme="minorEastAsia"/>
          <w:b w:val="0"/>
          <w:bCs/>
          <w:color w:val="auto"/>
          <w:sz w:val="24"/>
          <w:szCs w:val="24"/>
          <w:lang w:eastAsia="zh-CN"/>
        </w:rPr>
        <w:t>了</w:t>
      </w:r>
      <w:r>
        <w:rPr>
          <w:rFonts w:hint="eastAsia" w:asciiTheme="minorEastAsia" w:hAnsiTheme="minorEastAsia" w:eastAsiaTheme="minorEastAsia" w:cstheme="minorEastAsia"/>
          <w:color w:val="auto"/>
          <w:sz w:val="24"/>
          <w:szCs w:val="24"/>
        </w:rPr>
        <w:t>住房公积金</w:t>
      </w:r>
      <w:r>
        <w:rPr>
          <w:rFonts w:hint="eastAsia" w:asciiTheme="minorEastAsia" w:hAnsiTheme="minorEastAsia" w:eastAsiaTheme="minorEastAsia" w:cstheme="minorEastAsia"/>
          <w:color w:val="auto"/>
          <w:sz w:val="24"/>
          <w:szCs w:val="24"/>
          <w:lang w:val="en-US" w:eastAsia="zh-CN"/>
        </w:rPr>
        <w:t>方面的</w:t>
      </w:r>
      <w:r>
        <w:rPr>
          <w:rFonts w:hint="eastAsia" w:asciiTheme="minorEastAsia" w:hAnsiTheme="minorEastAsia" w:eastAsiaTheme="minorEastAsia" w:cstheme="minorEastAsia"/>
          <w:b w:val="0"/>
          <w:bCs/>
          <w:color w:val="auto"/>
          <w:sz w:val="24"/>
          <w:szCs w:val="24"/>
          <w:lang w:eastAsia="zh-CN"/>
        </w:rPr>
        <w:t>资金。</w:t>
      </w:r>
    </w:p>
    <w:p w14:paraId="7C1C5E0B">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六、一般公共预算财政拨款基本支出决算情况说明</w:t>
      </w:r>
    </w:p>
    <w:p w14:paraId="6AF36970">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2023年度一般公共预算财政拨款基本支出238.32万元。其中：</w:t>
      </w:r>
    </w:p>
    <w:p w14:paraId="298EFA6D">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人员经费</w:t>
      </w:r>
      <w:r>
        <w:rPr>
          <w:rFonts w:hint="eastAsia" w:asciiTheme="minorEastAsia" w:hAnsiTheme="minorEastAsia" w:eastAsiaTheme="minorEastAsia" w:cstheme="minorEastAsia"/>
          <w:color w:val="auto"/>
          <w:sz w:val="24"/>
          <w:szCs w:val="24"/>
          <w:lang w:val="zh-CN"/>
        </w:rPr>
        <w:t>238.32万元,较上年决算数增加6.32万元,增长2.73%,主要</w:t>
      </w:r>
      <w:r>
        <w:rPr>
          <w:rFonts w:hint="eastAsia" w:asciiTheme="minorEastAsia" w:hAnsiTheme="minorEastAsia" w:eastAsiaTheme="minorEastAsia" w:cstheme="minorEastAsia"/>
          <w:color w:val="auto"/>
          <w:spacing w:val="0"/>
          <w:w w:val="100"/>
          <w:position w:val="0"/>
          <w:sz w:val="24"/>
          <w:szCs w:val="24"/>
        </w:rPr>
        <w:t>原因是</w:t>
      </w:r>
      <w:r>
        <w:rPr>
          <w:rFonts w:hint="eastAsia" w:asciiTheme="minorEastAsia" w:hAnsiTheme="minorEastAsia" w:eastAsiaTheme="minorEastAsia" w:cstheme="minorEastAsia"/>
          <w:color w:val="auto"/>
          <w:spacing w:val="0"/>
          <w:w w:val="100"/>
          <w:position w:val="0"/>
          <w:sz w:val="24"/>
          <w:szCs w:val="24"/>
          <w:lang w:eastAsia="zh-CN"/>
        </w:rPr>
        <w:t>人员增加，</w:t>
      </w:r>
      <w:r>
        <w:rPr>
          <w:rFonts w:hint="eastAsia" w:asciiTheme="minorEastAsia" w:hAnsiTheme="minorEastAsia" w:eastAsiaTheme="minorEastAsia" w:cstheme="minorEastAsia"/>
          <w:color w:val="auto"/>
          <w:spacing w:val="0"/>
          <w:w w:val="100"/>
          <w:position w:val="0"/>
          <w:sz w:val="24"/>
          <w:szCs w:val="24"/>
        </w:rPr>
        <w:t>基本工资、津贴补贴、奖金、社会保障缴费等</w:t>
      </w:r>
      <w:r>
        <w:rPr>
          <w:rFonts w:hint="eastAsia" w:asciiTheme="minorEastAsia" w:hAnsiTheme="minorEastAsia" w:eastAsiaTheme="minorEastAsia" w:cstheme="minorEastAsia"/>
          <w:color w:val="auto"/>
          <w:spacing w:val="0"/>
          <w:w w:val="100"/>
          <w:position w:val="0"/>
          <w:sz w:val="24"/>
          <w:szCs w:val="24"/>
          <w:lang w:eastAsia="zh-CN"/>
        </w:rPr>
        <w:t>增多</w:t>
      </w:r>
      <w:r>
        <w:rPr>
          <w:rFonts w:hint="eastAsia" w:asciiTheme="minorEastAsia" w:hAnsiTheme="minorEastAsia" w:eastAsiaTheme="minorEastAsia" w:cstheme="minorEastAsia"/>
          <w:color w:val="auto"/>
          <w:spacing w:val="0"/>
          <w:w w:val="100"/>
          <w:position w:val="0"/>
          <w:sz w:val="24"/>
          <w:szCs w:val="24"/>
          <w:lang w:val="en-US" w:eastAsia="zh-CN" w:bidi="en-US"/>
        </w:rPr>
        <w:t>。</w:t>
      </w:r>
      <w:r>
        <w:rPr>
          <w:rFonts w:hint="eastAsia" w:asciiTheme="minorEastAsia" w:hAnsiTheme="minorEastAsia" w:eastAsiaTheme="minorEastAsia" w:cstheme="minorEastAsia"/>
          <w:color w:val="auto"/>
          <w:sz w:val="24"/>
          <w:szCs w:val="24"/>
          <w:lang w:val="zh-CN"/>
        </w:rPr>
        <w:t>人员经费用途主要包括</w:t>
      </w:r>
      <w:r>
        <w:rPr>
          <w:rFonts w:hint="eastAsia" w:asciiTheme="minorEastAsia" w:hAnsiTheme="minorEastAsia" w:eastAsiaTheme="minorEastAsia" w:cstheme="minorEastAsia"/>
          <w:color w:val="auto"/>
          <w:sz w:val="24"/>
          <w:szCs w:val="24"/>
        </w:rPr>
        <w:t>机关事业单位基本养老保险缴费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其他社会保障缴费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职工基本医疗保险缴费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公务员医疗补助缴费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奖金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津贴补贴</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基本工资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住房公积金等。</w:t>
      </w:r>
    </w:p>
    <w:p w14:paraId="2173AC2F">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七、政府性基金预算财政拨款收支决算情况说明</w:t>
      </w:r>
    </w:p>
    <w:p w14:paraId="4A44F065">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本部门2023年度无政府性基金收入,也没有使用政府性基金安排的支出。</w:t>
      </w:r>
    </w:p>
    <w:p w14:paraId="758365D0">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八、国有资本经营预算财政拨款支出情况说明</w:t>
      </w:r>
    </w:p>
    <w:p w14:paraId="0F11D966">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本部门2023年度没有使用国有资本经营预算安排的支出。</w:t>
      </w:r>
    </w:p>
    <w:p w14:paraId="1EFCE3A1">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lang w:val="zh-CN" w:eastAsia="zh-CN"/>
        </w:rPr>
        <w:t>、财政拨款“三公”经费支出决算情况说明</w:t>
      </w:r>
    </w:p>
    <w:p w14:paraId="7D154902">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我单位属于</w:t>
      </w:r>
      <w:r>
        <w:rPr>
          <w:rFonts w:hint="eastAsia" w:asciiTheme="minorEastAsia" w:hAnsiTheme="minorEastAsia" w:eastAsiaTheme="minorEastAsia" w:cstheme="minorEastAsia"/>
          <w:color w:val="auto"/>
          <w:sz w:val="24"/>
          <w:szCs w:val="24"/>
          <w:lang w:val="en-US" w:eastAsia="zh-CN"/>
        </w:rPr>
        <w:t>医疗卫生单位</w:t>
      </w:r>
      <w:r>
        <w:rPr>
          <w:rFonts w:hint="eastAsia" w:asciiTheme="minorEastAsia" w:hAnsiTheme="minorEastAsia" w:eastAsiaTheme="minorEastAsia" w:cstheme="minorEastAsia"/>
          <w:color w:val="auto"/>
          <w:sz w:val="24"/>
          <w:szCs w:val="24"/>
          <w:lang w:val="zh-CN"/>
        </w:rPr>
        <w:t>,财政未保障我单位“三公”经费。</w:t>
      </w:r>
    </w:p>
    <w:p w14:paraId="2706EB61">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(一)“三公”经费财政拨款支出总体情况说明</w:t>
      </w:r>
    </w:p>
    <w:p w14:paraId="6C89B060">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2023年度“三公”经费支出</w:t>
      </w:r>
      <w:r>
        <w:rPr>
          <w:rFonts w:hint="eastAsia" w:asciiTheme="minorEastAsia" w:hAnsiTheme="minorEastAsia" w:eastAsiaTheme="minorEastAsia" w:cstheme="minorEastAsia"/>
          <w:color w:val="auto"/>
          <w:sz w:val="24"/>
          <w:szCs w:val="24"/>
          <w:lang w:val="en-US"/>
        </w:rPr>
        <w:t>全年</w:t>
      </w:r>
      <w:r>
        <w:rPr>
          <w:rFonts w:hint="eastAsia" w:asciiTheme="minorEastAsia" w:hAnsiTheme="minorEastAsia" w:eastAsiaTheme="minorEastAsia" w:cstheme="minorEastAsia"/>
          <w:color w:val="auto"/>
          <w:sz w:val="24"/>
          <w:szCs w:val="24"/>
          <w:lang w:val="zh-CN"/>
        </w:rPr>
        <w:t>预算数为0.00万元,支出决算为0.00万元。</w:t>
      </w:r>
    </w:p>
    <w:p w14:paraId="1D9F8877">
      <w:pPr>
        <w:numPr>
          <w:ilvl w:val="0"/>
          <w:numId w:val="2"/>
        </w:numPr>
        <w:spacing w:before="100" w:beforeLines="0" w:after="100" w:afterLines="0"/>
        <w:jc w:val="left"/>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“三公”经费财政拨款支出决算具体情况说明</w:t>
      </w:r>
    </w:p>
    <w:p w14:paraId="0175862D">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1.因公出国(境)费用</w:t>
      </w:r>
      <w:r>
        <w:rPr>
          <w:rFonts w:hint="eastAsia" w:asciiTheme="minorEastAsia" w:hAnsiTheme="minorEastAsia" w:eastAsiaTheme="minorEastAsia" w:cstheme="minorEastAsia"/>
          <w:color w:val="auto"/>
          <w:sz w:val="24"/>
          <w:szCs w:val="24"/>
          <w:lang w:val="en-US"/>
        </w:rPr>
        <w:t>全年</w:t>
      </w:r>
      <w:r>
        <w:rPr>
          <w:rFonts w:hint="eastAsia" w:asciiTheme="minorEastAsia" w:hAnsiTheme="minorEastAsia" w:eastAsiaTheme="minorEastAsia" w:cstheme="minorEastAsia"/>
          <w:color w:val="auto"/>
          <w:sz w:val="24"/>
          <w:szCs w:val="24"/>
          <w:lang w:val="zh-CN"/>
        </w:rPr>
        <w:t>预算数为0.00万元,支出决算为0.00万元。</w:t>
      </w:r>
    </w:p>
    <w:p w14:paraId="0756BA3A">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2.公务用车购置及运行维护费</w:t>
      </w:r>
      <w:r>
        <w:rPr>
          <w:rFonts w:hint="eastAsia" w:asciiTheme="minorEastAsia" w:hAnsiTheme="minorEastAsia" w:eastAsiaTheme="minorEastAsia" w:cstheme="minorEastAsia"/>
          <w:color w:val="auto"/>
          <w:sz w:val="24"/>
          <w:szCs w:val="24"/>
          <w:lang w:val="en-US"/>
        </w:rPr>
        <w:t>全年</w:t>
      </w:r>
      <w:r>
        <w:rPr>
          <w:rFonts w:hint="eastAsia" w:asciiTheme="minorEastAsia" w:hAnsiTheme="minorEastAsia" w:eastAsiaTheme="minorEastAsia" w:cstheme="minorEastAsia"/>
          <w:color w:val="auto"/>
          <w:sz w:val="24"/>
          <w:szCs w:val="24"/>
          <w:lang w:val="zh-CN"/>
        </w:rPr>
        <w:t>预算数为0.00万元,支出决算为0.00万元。</w:t>
      </w:r>
    </w:p>
    <w:p w14:paraId="28106089">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其中：公务用车购置费</w:t>
      </w:r>
      <w:r>
        <w:rPr>
          <w:rFonts w:hint="eastAsia" w:asciiTheme="minorEastAsia" w:hAnsiTheme="minorEastAsia" w:eastAsiaTheme="minorEastAsia" w:cstheme="minorEastAsia"/>
          <w:color w:val="auto"/>
          <w:sz w:val="24"/>
          <w:szCs w:val="24"/>
          <w:lang w:val="en-US"/>
        </w:rPr>
        <w:t>全年</w:t>
      </w:r>
      <w:r>
        <w:rPr>
          <w:rFonts w:hint="eastAsia" w:asciiTheme="minorEastAsia" w:hAnsiTheme="minorEastAsia" w:eastAsiaTheme="minorEastAsia" w:cstheme="minorEastAsia"/>
          <w:color w:val="auto"/>
          <w:sz w:val="24"/>
          <w:szCs w:val="24"/>
          <w:lang w:val="zh-CN"/>
        </w:rPr>
        <w:t>预算数为0.00万元,支出决算为0.00万元。</w:t>
      </w:r>
    </w:p>
    <w:p w14:paraId="419D7D03">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公务用车运行维护费</w:t>
      </w:r>
      <w:r>
        <w:rPr>
          <w:rFonts w:hint="eastAsia" w:asciiTheme="minorEastAsia" w:hAnsiTheme="minorEastAsia" w:eastAsiaTheme="minorEastAsia" w:cstheme="minorEastAsia"/>
          <w:color w:val="auto"/>
          <w:sz w:val="24"/>
          <w:szCs w:val="24"/>
          <w:lang w:val="en-US"/>
        </w:rPr>
        <w:t>全年</w:t>
      </w:r>
      <w:r>
        <w:rPr>
          <w:rFonts w:hint="eastAsia" w:asciiTheme="minorEastAsia" w:hAnsiTheme="minorEastAsia" w:eastAsiaTheme="minorEastAsia" w:cstheme="minorEastAsia"/>
          <w:color w:val="auto"/>
          <w:sz w:val="24"/>
          <w:szCs w:val="24"/>
          <w:lang w:val="zh-CN"/>
        </w:rPr>
        <w:t>预算数为0.00万元,支出决算为0.00万元。,</w:t>
      </w:r>
      <w:r>
        <w:rPr>
          <w:rFonts w:hint="eastAsia" w:asciiTheme="minorEastAsia" w:hAnsiTheme="minorEastAsia" w:eastAsiaTheme="minorEastAsia" w:cstheme="minorEastAsia"/>
          <w:color w:val="auto"/>
          <w:sz w:val="24"/>
          <w:szCs w:val="24"/>
          <w:lang w:val="en-US"/>
        </w:rPr>
        <w:t>较上年决算数</w:t>
      </w:r>
      <w:r>
        <w:rPr>
          <w:rFonts w:hint="eastAsia" w:asciiTheme="minorEastAsia" w:hAnsiTheme="minorEastAsia" w:eastAsiaTheme="minorEastAsia" w:cstheme="minorEastAsia"/>
          <w:color w:val="auto"/>
          <w:sz w:val="24"/>
          <w:szCs w:val="24"/>
          <w:lang w:val="en-US" w:eastAsia="zh-CN"/>
        </w:rPr>
        <w:t>减少0.48</w:t>
      </w:r>
      <w:r>
        <w:rPr>
          <w:rFonts w:hint="eastAsia" w:asciiTheme="minorEastAsia" w:hAnsiTheme="minorEastAsia" w:eastAsiaTheme="minorEastAsia" w:cstheme="minorEastAsia"/>
          <w:color w:val="auto"/>
          <w:sz w:val="24"/>
          <w:szCs w:val="24"/>
          <w:lang w:val="zh-CN"/>
        </w:rPr>
        <w:t>万元</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lang w:val="en-US" w:eastAsia="zh-CN"/>
        </w:rPr>
        <w:t>下降100.0</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rPr>
        <w:t>主要原因是</w:t>
      </w:r>
      <w:r>
        <w:rPr>
          <w:rFonts w:hint="eastAsia" w:asciiTheme="minorEastAsia" w:hAnsiTheme="minorEastAsia" w:eastAsiaTheme="minorEastAsia" w:cstheme="minorEastAsia"/>
          <w:color w:val="auto"/>
          <w:sz w:val="24"/>
          <w:szCs w:val="24"/>
          <w:lang w:eastAsia="zh-CN"/>
        </w:rPr>
        <w:t>我部门报废了</w:t>
      </w:r>
      <w:r>
        <w:rPr>
          <w:rFonts w:hint="eastAsia" w:asciiTheme="minorEastAsia" w:hAnsiTheme="minorEastAsia" w:eastAsiaTheme="minorEastAsia" w:cstheme="minorEastAsia"/>
          <w:color w:val="auto"/>
          <w:sz w:val="24"/>
          <w:szCs w:val="24"/>
        </w:rPr>
        <w:t>特种专业技术用车</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辆</w:t>
      </w:r>
      <w:r>
        <w:rPr>
          <w:rFonts w:hint="eastAsia" w:asciiTheme="minorEastAsia" w:hAnsiTheme="minorEastAsia" w:eastAsiaTheme="minorEastAsia" w:cstheme="minorEastAsia"/>
          <w:color w:val="auto"/>
          <w:sz w:val="24"/>
          <w:szCs w:val="24"/>
          <w:lang w:eastAsia="zh-CN"/>
        </w:rPr>
        <w:t>（救护车），加之健康扶贫等工作需要下村次数减少，致使减少了燃油费的支出</w:t>
      </w:r>
      <w:r>
        <w:rPr>
          <w:rFonts w:hint="eastAsia" w:asciiTheme="minorEastAsia" w:hAnsiTheme="minorEastAsia" w:eastAsiaTheme="minorEastAsia" w:cstheme="minorEastAsia"/>
          <w:color w:val="auto"/>
          <w:sz w:val="24"/>
          <w:szCs w:val="24"/>
        </w:rPr>
        <w:t>。</w:t>
      </w:r>
    </w:p>
    <w:p w14:paraId="7650F15F">
      <w:pPr>
        <w:numPr>
          <w:ilvl w:val="0"/>
          <w:numId w:val="3"/>
        </w:num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公务接待费</w:t>
      </w:r>
      <w:r>
        <w:rPr>
          <w:rFonts w:hint="eastAsia" w:asciiTheme="minorEastAsia" w:hAnsiTheme="minorEastAsia" w:eastAsiaTheme="minorEastAsia" w:cstheme="minorEastAsia"/>
          <w:color w:val="auto"/>
          <w:sz w:val="24"/>
          <w:szCs w:val="24"/>
          <w:lang w:val="en-US"/>
        </w:rPr>
        <w:t>全全</w:t>
      </w:r>
      <w:r>
        <w:rPr>
          <w:rFonts w:hint="eastAsia" w:asciiTheme="minorEastAsia" w:hAnsiTheme="minorEastAsia" w:eastAsiaTheme="minorEastAsia" w:cstheme="minorEastAsia"/>
          <w:color w:val="auto"/>
          <w:sz w:val="24"/>
          <w:szCs w:val="24"/>
          <w:lang w:val="zh-CN"/>
        </w:rPr>
        <w:t>年预算数为0.00万元,支出决算为0.00万元。</w:t>
      </w:r>
    </w:p>
    <w:p w14:paraId="220B1DD0">
      <w:pPr>
        <w:numPr>
          <w:ilvl w:val="0"/>
          <w:numId w:val="0"/>
        </w:numPr>
        <w:spacing w:before="100" w:beforeLines="0" w:after="100" w:afterLine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外事接待费支出0.00万元。</w:t>
      </w:r>
    </w:p>
    <w:p w14:paraId="002D0DD1">
      <w:pPr>
        <w:numPr>
          <w:ilvl w:val="0"/>
          <w:numId w:val="0"/>
        </w:numPr>
        <w:spacing w:before="100" w:beforeLines="0" w:after="100" w:afterLine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其他国内公务接待支出</w:t>
      </w:r>
      <w:r>
        <w:rPr>
          <w:rFonts w:hint="eastAsia" w:asciiTheme="minorEastAsia" w:hAnsiTheme="minorEastAsia" w:eastAsiaTheme="minorEastAsia" w:cstheme="minorEastAsia"/>
          <w:color w:val="auto"/>
          <w:sz w:val="24"/>
          <w:szCs w:val="24"/>
          <w:lang w:val="zh-CN"/>
        </w:rPr>
        <w:t>万元。</w:t>
      </w:r>
    </w:p>
    <w:p w14:paraId="1B071D08">
      <w:pPr>
        <w:numPr>
          <w:ilvl w:val="0"/>
          <w:numId w:val="2"/>
        </w:numPr>
        <w:spacing w:before="100" w:beforeLines="0" w:after="100" w:afterLines="0"/>
        <w:ind w:left="0" w:leftChars="0" w:firstLine="0" w:firstLineChars="0"/>
        <w:jc w:val="left"/>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“三公”经费财政拨款支出决算实物量情况</w:t>
      </w:r>
    </w:p>
    <w:p w14:paraId="2EDCD436">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2023年度本部门</w:t>
      </w:r>
      <w:r>
        <w:rPr>
          <w:rFonts w:hint="eastAsia" w:asciiTheme="minorEastAsia" w:hAnsiTheme="minorEastAsia" w:eastAsiaTheme="minorEastAsia" w:cstheme="minorEastAsia"/>
          <w:b/>
          <w:color w:val="auto"/>
          <w:sz w:val="24"/>
          <w:szCs w:val="24"/>
          <w:lang w:val="zh-CN"/>
        </w:rPr>
        <w:t>因公出国(境)</w:t>
      </w:r>
      <w:r>
        <w:rPr>
          <w:rFonts w:hint="eastAsia" w:asciiTheme="minorEastAsia" w:hAnsiTheme="minorEastAsia" w:eastAsiaTheme="minorEastAsia" w:cstheme="minorEastAsia"/>
          <w:color w:val="auto"/>
          <w:sz w:val="24"/>
          <w:szCs w:val="24"/>
          <w:lang w:val="zh-CN"/>
        </w:rPr>
        <w:t>共计个团组</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zh-CN"/>
        </w:rPr>
        <w:t>人；</w:t>
      </w:r>
      <w:r>
        <w:rPr>
          <w:rFonts w:hint="eastAsia" w:asciiTheme="minorEastAsia" w:hAnsiTheme="minorEastAsia" w:eastAsiaTheme="minorEastAsia" w:cstheme="minorEastAsia"/>
          <w:b/>
          <w:color w:val="auto"/>
          <w:sz w:val="24"/>
          <w:szCs w:val="24"/>
          <w:lang w:val="zh-CN"/>
        </w:rPr>
        <w:t>公务用车购置</w:t>
      </w:r>
      <w:r>
        <w:rPr>
          <w:rFonts w:hint="eastAsia" w:asciiTheme="minorEastAsia" w:hAnsiTheme="minorEastAsia" w:eastAsiaTheme="minorEastAsia" w:cstheme="minorEastAsia"/>
          <w:color w:val="auto"/>
          <w:sz w:val="24"/>
          <w:szCs w:val="24"/>
          <w:lang w:val="zh-CN"/>
        </w:rPr>
        <w:t>辆,</w:t>
      </w:r>
      <w:r>
        <w:rPr>
          <w:rFonts w:hint="eastAsia" w:asciiTheme="minorEastAsia" w:hAnsiTheme="minorEastAsia" w:eastAsiaTheme="minorEastAsia" w:cstheme="minorEastAsia"/>
          <w:b/>
          <w:color w:val="auto"/>
          <w:sz w:val="24"/>
          <w:szCs w:val="24"/>
          <w:lang w:val="zh-CN"/>
        </w:rPr>
        <w:t>公务用车保有量</w:t>
      </w:r>
      <w:r>
        <w:rPr>
          <w:rFonts w:hint="eastAsia" w:asciiTheme="minorEastAsia" w:hAnsiTheme="minorEastAsia" w:eastAsiaTheme="minorEastAsia" w:cstheme="minorEastAsia"/>
          <w:color w:val="auto"/>
          <w:sz w:val="24"/>
          <w:szCs w:val="24"/>
          <w:lang w:val="zh-CN"/>
        </w:rPr>
        <w:t>为</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zh-CN"/>
        </w:rPr>
        <w:t>辆；</w:t>
      </w:r>
      <w:r>
        <w:rPr>
          <w:rFonts w:hint="eastAsia" w:asciiTheme="minorEastAsia" w:hAnsiTheme="minorEastAsia" w:eastAsiaTheme="minorEastAsia" w:cstheme="minorEastAsia"/>
          <w:b/>
          <w:color w:val="auto"/>
          <w:sz w:val="24"/>
          <w:szCs w:val="24"/>
          <w:lang w:val="zh-CN"/>
        </w:rPr>
        <w:t>国内公务接待</w:t>
      </w:r>
      <w:r>
        <w:rPr>
          <w:rFonts w:hint="eastAsia" w:asciiTheme="minorEastAsia" w:hAnsiTheme="minorEastAsia" w:eastAsiaTheme="minorEastAsia" w:cstheme="minorEastAsia"/>
          <w:b/>
          <w:color w:val="auto"/>
          <w:sz w:val="24"/>
          <w:szCs w:val="24"/>
          <w:lang w:val="en-US" w:eastAsia="zh-CN"/>
        </w:rPr>
        <w:t>0</w:t>
      </w:r>
      <w:r>
        <w:rPr>
          <w:rFonts w:hint="eastAsia" w:asciiTheme="minorEastAsia" w:hAnsiTheme="minorEastAsia" w:eastAsiaTheme="minorEastAsia" w:cstheme="minorEastAsia"/>
          <w:color w:val="auto"/>
          <w:sz w:val="24"/>
          <w:szCs w:val="24"/>
          <w:lang w:val="zh-CN"/>
        </w:rPr>
        <w:t>批次人,其中：</w:t>
      </w:r>
      <w:r>
        <w:rPr>
          <w:rFonts w:hint="eastAsia" w:asciiTheme="minorEastAsia" w:hAnsiTheme="minorEastAsia" w:eastAsiaTheme="minorEastAsia" w:cstheme="minorEastAsia"/>
          <w:b/>
          <w:color w:val="auto"/>
          <w:sz w:val="24"/>
          <w:szCs w:val="24"/>
          <w:lang w:val="zh-CN"/>
        </w:rPr>
        <w:t>外事接待</w:t>
      </w:r>
      <w:r>
        <w:rPr>
          <w:rFonts w:hint="eastAsia" w:asciiTheme="minorEastAsia" w:hAnsiTheme="minorEastAsia" w:eastAsiaTheme="minorEastAsia" w:cstheme="minorEastAsia"/>
          <w:color w:val="auto"/>
          <w:sz w:val="24"/>
          <w:szCs w:val="24"/>
          <w:lang w:val="zh-CN"/>
        </w:rPr>
        <w:t>批次</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zh-CN"/>
        </w:rPr>
        <w:t>人；</w:t>
      </w:r>
      <w:r>
        <w:rPr>
          <w:rFonts w:hint="eastAsia" w:asciiTheme="minorEastAsia" w:hAnsiTheme="minorEastAsia" w:eastAsiaTheme="minorEastAsia" w:cstheme="minorEastAsia"/>
          <w:b/>
          <w:color w:val="auto"/>
          <w:sz w:val="24"/>
          <w:szCs w:val="24"/>
          <w:lang w:val="zh-CN"/>
        </w:rPr>
        <w:t>国(境)外公务接待</w:t>
      </w:r>
      <w:r>
        <w:rPr>
          <w:rFonts w:hint="eastAsia" w:asciiTheme="minorEastAsia" w:hAnsiTheme="minorEastAsia" w:eastAsiaTheme="minorEastAsia" w:cstheme="minorEastAsia"/>
          <w:color w:val="auto"/>
          <w:sz w:val="24"/>
          <w:szCs w:val="24"/>
          <w:lang w:val="zh-CN"/>
        </w:rPr>
        <w:t>批次</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zh-CN"/>
        </w:rPr>
        <w:t>人</w:t>
      </w:r>
    </w:p>
    <w:p w14:paraId="0595A650">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en-US" w:eastAsia="zh-CN"/>
        </w:rPr>
        <w:t>十</w:t>
      </w:r>
      <w:r>
        <w:rPr>
          <w:rFonts w:hint="eastAsia" w:asciiTheme="minorEastAsia" w:hAnsiTheme="minorEastAsia" w:eastAsiaTheme="minorEastAsia" w:cstheme="minorEastAsia"/>
          <w:b/>
          <w:bCs/>
          <w:color w:val="auto"/>
          <w:sz w:val="24"/>
          <w:szCs w:val="24"/>
          <w:lang w:val="zh-CN" w:eastAsia="zh-CN"/>
        </w:rPr>
        <w:t>、机关运行经费支出情况说明</w:t>
      </w:r>
    </w:p>
    <w:p w14:paraId="1BFB779B">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我单位2023年度无机关运行相关经费。</w:t>
      </w:r>
    </w:p>
    <w:p w14:paraId="109427A7">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十一、政府采购支出情况说明</w:t>
      </w:r>
    </w:p>
    <w:p w14:paraId="5BACAC66">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我单位2023年度无政府采购相关经费。</w:t>
      </w:r>
    </w:p>
    <w:p w14:paraId="3E433490">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en-US" w:eastAsia="zh-CN"/>
        </w:rPr>
        <w:t>十二</w:t>
      </w:r>
      <w:r>
        <w:rPr>
          <w:rFonts w:hint="eastAsia" w:asciiTheme="minorEastAsia" w:hAnsiTheme="minorEastAsia" w:eastAsiaTheme="minorEastAsia" w:cstheme="minorEastAsia"/>
          <w:b/>
          <w:bCs/>
          <w:color w:val="auto"/>
          <w:sz w:val="24"/>
          <w:szCs w:val="24"/>
          <w:lang w:val="zh-CN" w:eastAsia="zh-CN"/>
        </w:rPr>
        <w:t>、国有资产占用情况说明</w:t>
      </w:r>
    </w:p>
    <w:p w14:paraId="534138AF">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截至2023年12月31日,本部门共有车辆2辆,其中,副部(省)级及以上领导用车0辆、主要领导干部用车0辆、机要通信用车0辆、应急保障用车2辆、执法执勤用车0辆,特种专业技术用车0辆,</w:t>
      </w:r>
      <w:bookmarkStart w:id="0" w:name="_GoBack"/>
      <w:bookmarkEnd w:id="0"/>
      <w:r>
        <w:rPr>
          <w:rFonts w:hint="eastAsia" w:asciiTheme="minorEastAsia" w:hAnsiTheme="minorEastAsia" w:eastAsiaTheme="minorEastAsia" w:cstheme="minorEastAsia"/>
          <w:color w:val="auto"/>
          <w:sz w:val="24"/>
          <w:szCs w:val="24"/>
          <w:lang w:val="zh-CN"/>
        </w:rPr>
        <w:t>离退休干部用车0辆,其他用车0辆,其他用车主要是用于</w:t>
      </w:r>
      <w:r>
        <w:rPr>
          <w:rFonts w:hint="eastAsia" w:asciiTheme="minorEastAsia" w:hAnsiTheme="minorEastAsia" w:eastAsiaTheme="minorEastAsia" w:cstheme="minorEastAsia"/>
          <w:color w:val="auto"/>
          <w:sz w:val="24"/>
          <w:szCs w:val="24"/>
          <w:lang w:eastAsia="zh-CN"/>
        </w:rPr>
        <w:t>日常病人急救工作、公共卫生服务工作，精准扶贫建档立卡户随访次数工作</w:t>
      </w:r>
      <w:r>
        <w:rPr>
          <w:rFonts w:hint="eastAsia" w:asciiTheme="minorEastAsia" w:hAnsiTheme="minorEastAsia" w:eastAsiaTheme="minorEastAsia" w:cstheme="minorEastAsia"/>
          <w:color w:val="auto"/>
          <w:sz w:val="24"/>
          <w:szCs w:val="24"/>
          <w:lang w:val="zh-CN"/>
        </w:rPr>
        <w:t>。单价100万元(含)以上设备0台(套)。</w:t>
      </w:r>
    </w:p>
    <w:p w14:paraId="2B7E295A">
      <w:pPr>
        <w:spacing w:before="100" w:beforeLines="0" w:after="100" w:afterLines="0"/>
        <w:jc w:val="left"/>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十三、其他需要说明的情况</w:t>
      </w:r>
    </w:p>
    <w:p w14:paraId="48D02F63">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由于决算公开表格中金额数值应当保留两位小数，公开数据为四舍五入计算结果，个别数据合计项与分项之和存在小数点后差额，特此说明。</w:t>
      </w:r>
    </w:p>
    <w:p w14:paraId="033C8409">
      <w:pPr>
        <w:spacing w:before="100" w:beforeLines="0" w:after="100" w:afterLines="0"/>
        <w:jc w:val="left"/>
        <w:rPr>
          <w:rFonts w:hint="eastAsia" w:asciiTheme="minorEastAsia" w:hAnsiTheme="minorEastAsia" w:eastAsiaTheme="minorEastAsia" w:cstheme="minorEastAsia"/>
          <w:color w:val="auto"/>
          <w:sz w:val="24"/>
          <w:szCs w:val="24"/>
          <w:lang w:val="zh-CN"/>
        </w:rPr>
      </w:pPr>
    </w:p>
    <w:p w14:paraId="645B754C">
      <w:pPr>
        <w:spacing w:before="100" w:beforeLines="0" w:after="100" w:afterLines="0"/>
        <w:jc w:val="left"/>
        <w:rPr>
          <w:rFonts w:hint="eastAsia" w:asciiTheme="minorEastAsia" w:hAnsiTheme="minorEastAsia" w:eastAsiaTheme="minorEastAsia" w:cstheme="minorEastAsia"/>
          <w:color w:val="auto"/>
          <w:sz w:val="24"/>
          <w:szCs w:val="24"/>
          <w:lang w:val="zh-CN"/>
        </w:rPr>
      </w:pPr>
    </w:p>
    <w:p w14:paraId="4B91743D">
      <w:pPr>
        <w:spacing w:before="100" w:beforeLines="0" w:after="100" w:afterLines="0"/>
        <w:jc w:val="center"/>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第四部分</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lang w:val="zh-CN" w:eastAsia="zh-CN"/>
        </w:rPr>
        <w:t>预算绩效情况说明</w:t>
      </w:r>
    </w:p>
    <w:p w14:paraId="5DD18427">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我单位未开展绩效评价工作。</w:t>
      </w:r>
    </w:p>
    <w:p w14:paraId="02397A13">
      <w:pPr>
        <w:spacing w:before="100" w:beforeLines="0" w:after="100" w:afterLines="0"/>
        <w:jc w:val="center"/>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第五部分</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lang w:val="zh-CN" w:eastAsia="zh-CN"/>
        </w:rPr>
        <w:t>名词解释</w:t>
      </w:r>
    </w:p>
    <w:p w14:paraId="2E4D4897">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以下为常见专业名词解释目录,仅供参考,部门应根据实际情况进行解释和增减。比如可将类级功能科目和经济科目细化解释到项级。若有删减注意调整段落序号。</w:t>
      </w:r>
    </w:p>
    <w:p w14:paraId="62121948">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一、财政拨款收入</w:t>
      </w:r>
      <w:r>
        <w:rPr>
          <w:rFonts w:hint="eastAsia" w:asciiTheme="minorEastAsia" w:hAnsiTheme="minorEastAsia" w:eastAsiaTheme="minorEastAsia" w:cstheme="minorEastAsia"/>
          <w:color w:val="auto"/>
          <w:sz w:val="24"/>
          <w:szCs w:val="24"/>
          <w:lang w:val="zh-CN"/>
        </w:rPr>
        <w:t>：指本年度从同级财政部门取得的财政拨款,包括一般公共预算财政拨款、政府性基金预算财政拨款和国有资本经营预算财政拨款。</w:t>
      </w:r>
    </w:p>
    <w:p w14:paraId="23BAA63C">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二、事业收入</w:t>
      </w:r>
      <w:r>
        <w:rPr>
          <w:rFonts w:hint="eastAsia" w:asciiTheme="minorEastAsia" w:hAnsiTheme="minorEastAsia" w:eastAsiaTheme="minorEastAsia" w:cstheme="minorEastAsia"/>
          <w:color w:val="auto"/>
          <w:sz w:val="24"/>
          <w:szCs w:val="24"/>
          <w:lang w:val="zh-CN"/>
        </w:rPr>
        <w:t>：指事业单位开展专业业务活动及其辅助活动取得的收入。</w:t>
      </w:r>
    </w:p>
    <w:p w14:paraId="5E022BA4">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三、经营收入</w:t>
      </w:r>
      <w:r>
        <w:rPr>
          <w:rFonts w:hint="eastAsia" w:asciiTheme="minorEastAsia" w:hAnsiTheme="minorEastAsia" w:eastAsiaTheme="minorEastAsia" w:cstheme="minorEastAsia"/>
          <w:color w:val="auto"/>
          <w:sz w:val="24"/>
          <w:szCs w:val="24"/>
          <w:lang w:val="zh-CN"/>
        </w:rPr>
        <w:t>：指事业单位在专业业务活动及其辅助活动之外开展非独立核算经营活动取得的收入。</w:t>
      </w:r>
    </w:p>
    <w:p w14:paraId="69C118B3">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四、其他收入</w:t>
      </w:r>
      <w:r>
        <w:rPr>
          <w:rFonts w:hint="eastAsia" w:asciiTheme="minorEastAsia" w:hAnsiTheme="minorEastAsia" w:eastAsiaTheme="minorEastAsia" w:cstheme="minorEastAsia"/>
          <w:color w:val="auto"/>
          <w:sz w:val="24"/>
          <w:szCs w:val="24"/>
          <w:lang w:val="zh-CN"/>
        </w:rPr>
        <w:t>：指除上述“财政拨款收入”“事业收入”、“经营收入”以外的收入。</w:t>
      </w:r>
    </w:p>
    <w:p w14:paraId="5E297EF6">
      <w:pPr>
        <w:spacing w:before="100" w:beforeLines="0" w:after="100" w:afterLines="0"/>
        <w:jc w:val="both"/>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bCs/>
          <w:color w:val="auto"/>
          <w:sz w:val="24"/>
          <w:szCs w:val="24"/>
          <w:lang w:val="zh-CN"/>
        </w:rPr>
        <w:t>五、使用非财政拨款结余（含专用结余）：</w:t>
      </w:r>
      <w:r>
        <w:rPr>
          <w:rFonts w:hint="eastAsia" w:asciiTheme="minorEastAsia" w:hAnsiTheme="minorEastAsia" w:eastAsiaTheme="minorEastAsia" w:cstheme="minorEastAsia"/>
          <w:b w:val="0"/>
          <w:bCs w:val="0"/>
          <w:color w:val="auto"/>
          <w:sz w:val="24"/>
          <w:szCs w:val="24"/>
          <w:lang w:val="zh-CN"/>
        </w:rPr>
        <w:t>指事业单位按照预算管理要求使用非财政拨款结余弥补收支差额的金额，以及使用专用结余安排支出的金额。</w:t>
      </w:r>
    </w:p>
    <w:p w14:paraId="34F3CAFA">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六、年初结转和结余</w:t>
      </w:r>
      <w:r>
        <w:rPr>
          <w:rFonts w:hint="eastAsia" w:asciiTheme="minorEastAsia" w:hAnsiTheme="minorEastAsia" w:eastAsiaTheme="minorEastAsia" w:cstheme="minorEastAsia"/>
          <w:color w:val="auto"/>
          <w:sz w:val="24"/>
          <w:szCs w:val="24"/>
          <w:lang w:val="zh-CN"/>
        </w:rPr>
        <w:t>：指单位上年结转至本年使用的基本支出结转、项目支出结转和结余、经营结余。</w:t>
      </w:r>
    </w:p>
    <w:p w14:paraId="7E7B0A9E">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七、结余分配</w:t>
      </w:r>
      <w:r>
        <w:rPr>
          <w:rFonts w:hint="eastAsia" w:asciiTheme="minorEastAsia" w:hAnsiTheme="minorEastAsia" w:eastAsiaTheme="minorEastAsia" w:cstheme="minorEastAsia"/>
          <w:color w:val="auto"/>
          <w:sz w:val="24"/>
          <w:szCs w:val="24"/>
          <w:lang w:val="zh-CN"/>
        </w:rPr>
        <w:t>：指单位按照会计制度规定缴纳的所得税、提取的专用结余以及转入非财政拨款结余的金额等。</w:t>
      </w:r>
    </w:p>
    <w:p w14:paraId="5D3E3744">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八、年末结转和结余</w:t>
      </w:r>
      <w:r>
        <w:rPr>
          <w:rFonts w:hint="eastAsia" w:asciiTheme="minorEastAsia" w:hAnsiTheme="minorEastAsia" w:eastAsiaTheme="minorEastAsia" w:cstheme="minorEastAsia"/>
          <w:color w:val="auto"/>
          <w:sz w:val="24"/>
          <w:szCs w:val="24"/>
          <w:lang w:val="zh-CN"/>
        </w:rPr>
        <w:t>：指单位按有关规定结转到下年的基本支出结转、项目支出结转和结余、经营结余。</w:t>
      </w:r>
    </w:p>
    <w:p w14:paraId="6093E14B">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九、基本支出</w:t>
      </w:r>
      <w:r>
        <w:rPr>
          <w:rFonts w:hint="eastAsia" w:asciiTheme="minorEastAsia" w:hAnsiTheme="minorEastAsia" w:eastAsiaTheme="minorEastAsia" w:cstheme="minorEastAsia"/>
          <w:color w:val="auto"/>
          <w:sz w:val="24"/>
          <w:szCs w:val="24"/>
          <w:lang w:val="zh-CN"/>
        </w:rPr>
        <w:t>：指为保障机构正常运转、完成日常工作任务而发生的人员经费和公用经费。</w:t>
      </w:r>
    </w:p>
    <w:p w14:paraId="03782D94">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十、项目支出</w:t>
      </w:r>
      <w:r>
        <w:rPr>
          <w:rFonts w:hint="eastAsia" w:asciiTheme="minorEastAsia" w:hAnsiTheme="minorEastAsia" w:eastAsiaTheme="minorEastAsia" w:cstheme="minorEastAsia"/>
          <w:color w:val="auto"/>
          <w:sz w:val="24"/>
          <w:szCs w:val="24"/>
          <w:lang w:val="zh-CN"/>
        </w:rPr>
        <w:t>：指在基本支出之外为完成特定行政任务或事业发展目标所发生的支出。</w:t>
      </w:r>
    </w:p>
    <w:p w14:paraId="4F1370E3">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十一、经营支出</w:t>
      </w:r>
      <w:r>
        <w:rPr>
          <w:rFonts w:hint="eastAsia" w:asciiTheme="minorEastAsia" w:hAnsiTheme="minorEastAsia" w:eastAsiaTheme="minorEastAsia" w:cstheme="minorEastAsia"/>
          <w:color w:val="auto"/>
          <w:sz w:val="24"/>
          <w:szCs w:val="24"/>
          <w:lang w:val="zh-CN"/>
        </w:rPr>
        <w:t>：指事业单位在专业业务活动及其辅助活动之外开展非独立核算经营活动发生的支出。</w:t>
      </w:r>
    </w:p>
    <w:p w14:paraId="3F6D2AA3">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十二、“三公”经费</w:t>
      </w:r>
      <w:r>
        <w:rPr>
          <w:rFonts w:hint="eastAsia" w:asciiTheme="minorEastAsia" w:hAnsiTheme="minorEastAsia" w:eastAsiaTheme="minorEastAsia" w:cstheme="minorEastAsia"/>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60EE23">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十三、机关运行经费</w:t>
      </w:r>
      <w:r>
        <w:rPr>
          <w:rFonts w:hint="eastAsia" w:asciiTheme="minorEastAsia" w:hAnsiTheme="minorEastAsia" w:eastAsiaTheme="minorEastAsia" w:cstheme="minorEastAsia"/>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4198EAD">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color w:val="auto"/>
          <w:sz w:val="24"/>
          <w:szCs w:val="24"/>
          <w:lang w:val="zh-CN"/>
        </w:rPr>
        <w:t>十四、社会保障和就业支出（类）行政事业单位养老支出（款）机关事业单位基本养老保险缴费支出（项）：</w:t>
      </w:r>
      <w:r>
        <w:rPr>
          <w:rFonts w:hint="eastAsia" w:asciiTheme="minorEastAsia" w:hAnsiTheme="minorEastAsia" w:eastAsiaTheme="minorEastAsia" w:cstheme="minorEastAsia"/>
          <w:color w:val="auto"/>
          <w:sz w:val="24"/>
          <w:szCs w:val="24"/>
          <w:lang w:val="zh-CN"/>
        </w:rPr>
        <w:t>反映机关事业单位实施养老保险制度由单位缴纳的基本养老保险支出。</w:t>
      </w:r>
    </w:p>
    <w:p w14:paraId="65AEC371">
      <w:pPr>
        <w:spacing w:before="100" w:beforeLines="0" w:after="100" w:afterLines="0"/>
        <w:jc w:val="both"/>
        <w:rPr>
          <w:rFonts w:hint="eastAsia" w:asciiTheme="minorEastAsia" w:hAnsiTheme="minorEastAsia" w:eastAsiaTheme="minorEastAsia" w:cstheme="minorEastAsia"/>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TllZmM5NTBkMTNhYTZkNTI5NTAxMjU0N2Y1NTkifQ=="/>
  </w:docVars>
  <w:rsids>
    <w:rsidRoot w:val="00000000"/>
    <w:rsid w:val="006F3E9D"/>
    <w:rsid w:val="56A02A8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73edbef6-18c8-4ab1-8b47-8bbf18ce3d8c}">
  <ds:schemaRefs/>
</ds:datastoreItem>
</file>

<file path=customXml/itemProps2.xml><?xml version="1.0" encoding="utf-8"?>
<ds:datastoreItem xmlns:ds="http://schemas.openxmlformats.org/officeDocument/2006/customXml" ds:itemID="{73c8e702-a6be-42be-a638-6639b78bf597}">
  <ds:schemaRefs/>
</ds:datastoreItem>
</file>

<file path=customXml/itemProps3.xml><?xml version="1.0" encoding="utf-8"?>
<ds:datastoreItem xmlns:ds="http://schemas.openxmlformats.org/officeDocument/2006/customXml" ds:itemID="{8c10b1da-0090-451a-bbd1-1db39c893548}">
  <ds:schemaRefs/>
</ds:datastoreItem>
</file>

<file path=customXml/itemProps4.xml><?xml version="1.0" encoding="utf-8"?>
<ds:datastoreItem xmlns:ds="http://schemas.openxmlformats.org/officeDocument/2006/customXml" ds:itemID="{7d032b7b-1c1a-40d1-b422-f384ec470f02}">
  <ds:schemaRefs/>
</ds:datastoreItem>
</file>

<file path=customXml/itemProps5.xml><?xml version="1.0" encoding="utf-8"?>
<ds:datastoreItem xmlns:ds="http://schemas.openxmlformats.org/officeDocument/2006/customXml" ds:itemID="{fa966696-466f-4fa8-9d1a-40652bf1250f}">
  <ds:schemaRefs/>
</ds:datastoreItem>
</file>

<file path=customXml/itemProps6.xml><?xml version="1.0" encoding="utf-8"?>
<ds:datastoreItem xmlns:ds="http://schemas.openxmlformats.org/officeDocument/2006/customXml" ds:itemID="{131f543b-df8c-4c07-b137-51278cdf016d}">
  <ds:schemaRefs/>
</ds:datastoreItem>
</file>

<file path=customXml/itemProps7.xml><?xml version="1.0" encoding="utf-8"?>
<ds:datastoreItem xmlns:ds="http://schemas.openxmlformats.org/officeDocument/2006/customXml" ds:itemID="{af8eca7c-6e53-42f5-96bb-ed439b119148}">
  <ds:schemaRefs/>
</ds:datastoreItem>
</file>

<file path=customXml/itemProps8.xml><?xml version="1.0" encoding="utf-8"?>
<ds:datastoreItem xmlns:ds="http://schemas.openxmlformats.org/officeDocument/2006/customXml" ds:itemID="{60a91f08-4cb7-4bae-903f-78b73db46e3e}">
  <ds:schemaRefs/>
</ds:datastoreItem>
</file>

<file path=customXml/itemProps9.xml><?xml version="1.0" encoding="utf-8"?>
<ds:datastoreItem xmlns:ds="http://schemas.openxmlformats.org/officeDocument/2006/customXml" ds:itemID="{9292aa69-eb5d-42b3-9bb4-7f14df5b53c1}">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3826</Words>
  <Characters>4155</Characters>
  <Lines>0</Lines>
  <Paragraphs>0</Paragraphs>
  <TotalTime>4</TotalTime>
  <ScaleCrop>false</ScaleCrop>
  <LinksUpToDate>false</LinksUpToDate>
  <CharactersWithSpaces>4159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Serendipity</cp:lastModifiedBy>
  <dcterms:modified xsi:type="dcterms:W3CDTF">2024-09-10T03:12:32Z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9BF10C466C504FFAA695C699BFCCC846_13</vt:lpwstr>
  </property>
</Properties>
</file>