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东乡族自治县那勒寺民族小学部门决算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（一）制定符合党的教育方针和国家教育法律法规的小学教育发展规划并抓好组织实施和落实工作。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（二）贯彻、执行教育法律法规和政策规定，坚持依法治教、依法治学。巩固提高“两基”工作成果和整体水平，配合教育局依法动员、组织适龄儿童少年入学，严格控制辍学，巩固两基成果。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（三）指导、管理、检查、评价学区内学校的教育教学工作，提高办学质量和办学效益。</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（四）负责教育教学管理及教研教改工作，全力推进素质教育实施。</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（五）协助上级教育主管部门做好学区教师考核工作，负责教师管理、继续教育、考核考评等工作。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（六）负责财务管理，筹措资金，改善办学条件等工作。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（七）完成当地政府和教育部门安排的各项工作任务。</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en-US" w:eastAsia="zh-CN"/>
        </w:rPr>
        <w:t>东</w:t>
      </w:r>
      <w:r>
        <w:rPr>
          <w:rFonts w:hint="eastAsia" w:ascii="宋体" w:hAnsi="宋体"/>
          <w:color w:val="auto"/>
          <w:sz w:val="24"/>
          <w:szCs w:val="24"/>
          <w:lang w:val="zh-CN"/>
        </w:rPr>
        <w:t>乡族自治县那勒寺民族小学及下设14个村校：阿环小学、郭泥沟小学、达板空小学、巴哈松小学、老庄小学、瓦房小学、黑庄小学、杨家沟小学、东山小学、阳洼小学、李牙小学、大树小学、和和土小学、祖祖小学均内设3个职能处（组、室）：</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1．办公室</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主要职责：配合教育局制定符合党的教育方针和国家教育法律法规的教育发展规划并抓好组织实施和落实工作；贯彻、执行教育法律法规和政策规定，坚持依法治教、依法治学。巩固提高“两基”工作成果和整体水平，配合教育局依法动员、组织适龄儿童少年入学，严格控制辍学，推进普及九年义务教育；指导、管理、检查、评价学校的教育教学工作，提高办学质量和办学效益；负责教育教学管理及教研教改工作，全力推进素质教育实施；协助上级教育主管部门做好学校教师考核工作，负责教师管理、继续教育、考核考评等工作；负责财务管理，筹措资金，改善办学条件等工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2．教务处</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主要职责：协助校长制定并实施教育、教学工作计划；检查并总结学校的教育教学工作；组织管理教学工作，指导各科教师贯彻课程标准，执行教学计划，开展各种教学、教研活动，提高教学质量；协助校长室、党支部、少先队对学生进行思想政治教育，有针对性的开展教育活动，向学生进行劳动教育，组织校外活动和家长会；组织安排学生的体育卫生和生活管理工作，抓好“两课”、“两操”（体育课、活动课、课间操、眼保健操和大课间活动）和学校体育运动会。搞好卫生保健工作，关心师生的身心健康；组织有关人员搞好招生、编班、学籍管理、考勤考绩、课程表编排、资料以及资料室、图书室、实验室、电教室的有关工作；每学期末对教学工作，思想教育工作和体育卫生工作，进行一次书面总结，向校长汇报。组织教师总结教学经验，积极开展期末或学年末的评优奖励活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3．教研组</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主要职责：领导并定期召开教研组会议，指导教研组制订具体教学工作计划，指导教研组的研究活动，帮助教研组总结交流教学经验；深入课堂听课，定期召开部分教师和学生的座谈会；组织好“三课”（示范课、公开课、优质课），对外公开课的赛教活动；组织开展学科竞赛和各科课外科技活动；负责科研课题的实施；与教导处共同负责“教坛新秀”、“教学能手”、“学科带头人”的评选推荐工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3．人员情况，包括当年变动情况及原因。</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那勒寺学区2023年初教师数为207人，调入13人，调出17人，2023年末教师203人。</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tbl>
      <w:tblPr>
        <w:tblpPr w:leftFromText="180" w:rightFromText="180" w:vertAnchor="text" w:horzAnchor="page" w:tblpX="523" w:tblpY="1015"/>
        <w:tblOverlap w:val="never"/>
        <w:tblW w:w="11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478"/>
        <w:gridCol w:w="545"/>
        <w:gridCol w:w="1977"/>
        <w:gridCol w:w="2683"/>
        <w:gridCol w:w="705"/>
        <w:gridCol w:w="2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40" w:hRule="atLeast"/>
        </w:trPr>
        <w:tc>
          <w:tcPr>
            <w:tcW w:w="6000" w:type="dxa"/>
            <w:gridSpan w:val="3"/>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收入</w:t>
            </w:r>
          </w:p>
        </w:tc>
        <w:tc>
          <w:tcPr>
            <w:tcW w:w="5539" w:type="dxa"/>
            <w:gridSpan w:val="3"/>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38"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项目</w:t>
            </w: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行次</w:t>
            </w:r>
          </w:p>
        </w:tc>
        <w:tc>
          <w:tcPr>
            <w:tcW w:w="1977"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金额</w:t>
            </w: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项目</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行次</w:t>
            </w:r>
          </w:p>
        </w:tc>
        <w:tc>
          <w:tcPr>
            <w:tcW w:w="2151"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栏次</w:t>
            </w: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1977"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1</w:t>
            </w: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栏次</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2151"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6"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一、一般公共预算财政拨款收入</w:t>
            </w: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1</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30,892,344.49</w:t>
            </w: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一、一般公共服务支出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32</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142,572.00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二、政府性基金预算财政拨款收入</w:t>
            </w: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2</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20,000.00</w:t>
            </w: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二、外交支出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33</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28"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三、国有资本经营预算财政拨款收入</w:t>
            </w: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3</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三、国防支出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34</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四、上级补助收入</w:t>
            </w: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4</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0.00</w:t>
            </w: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四、公共安全支出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35</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五、事业收入</w:t>
            </w: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5</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0.00</w:t>
            </w: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五、教育支出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36</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25,928,895.92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六、经营收入</w:t>
            </w: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6</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0.00</w:t>
            </w: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六、科学技术支出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37</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28"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七、附属单位上缴收入</w:t>
            </w: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7</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0.00</w:t>
            </w: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七、文化旅游体育与传媒支出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38</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八、其他收入</w:t>
            </w: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8</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0.00</w:t>
            </w: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八、社会保障和就业支出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39</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2,294,930.80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9</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九、卫生健康支出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40</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699,535.98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10</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十、节能环保支出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41</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11</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十一、城乡社区支出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42</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12</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十二、农林水支出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43</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13</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十三、交通运输支出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44</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14</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十四、资源勘探工业信息等支出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45</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15</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十五、商业服务业等支出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46</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16</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十六、金融支出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47</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17</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十七、援助其他地区支出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48</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18</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十八、自然资源海洋气象等支出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49</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19</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十九、住房保障支出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50</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1,928,007.28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20</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二十、粮油物资储备支出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51</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8"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21</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二十一、国有资本经营预算支出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52</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8"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22</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二十二、灾害防治及应急管理支出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53</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23</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二十三、其他支出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54</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24</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二十四、债务还本支出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55</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25</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二十五、债务付息支出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56</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26</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二十六、抗疫特别国债安排的支出</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57</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本年收入合计</w:t>
            </w: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27</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30,912,344.49</w:t>
            </w: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本年支出合计</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58</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31,013,941.98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使用非财政拨款结余(含专用结余)</w:t>
            </w: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28</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结余分配</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59</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年初结转和结余</w:t>
            </w: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29</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101,597.49</w:t>
            </w: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年末结转和结余</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60</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43"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30</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61</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1" w:hRule="atLeast"/>
        </w:trPr>
        <w:tc>
          <w:tcPr>
            <w:tcW w:w="3478"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总计</w:t>
            </w:r>
          </w:p>
        </w:tc>
        <w:tc>
          <w:tcPr>
            <w:tcW w:w="54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31</w:t>
            </w:r>
          </w:p>
        </w:tc>
        <w:tc>
          <w:tcPr>
            <w:tcW w:w="1977"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31,013,941.98</w:t>
            </w:r>
          </w:p>
        </w:tc>
        <w:tc>
          <w:tcPr>
            <w:tcW w:w="2683"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总计</w:t>
            </w:r>
          </w:p>
        </w:tc>
        <w:tc>
          <w:tcPr>
            <w:tcW w:w="705" w:type="dxa"/>
            <w:tcBorders>
              <w:top w:val="nil"/>
              <w:left w:val="nil"/>
              <w:bottom w:val="single" w:color="D4D4D4" w:sz="4" w:space="0"/>
              <w:right w:val="single" w:color="D4D4D4" w:sz="4" w:space="0"/>
            </w:tcBorders>
            <w:shd w:val="clear" w:color="auto" w:fill="F1F1F1"/>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62</w:t>
            </w:r>
          </w:p>
        </w:tc>
        <w:tc>
          <w:tcPr>
            <w:tcW w:w="2151" w:type="dxa"/>
            <w:tcBorders>
              <w:top w:val="nil"/>
              <w:left w:val="nil"/>
              <w:bottom w:val="single" w:color="D4D4D4" w:sz="4" w:space="0"/>
              <w:right w:val="single" w:color="D4D4D4" w:sz="4" w:space="0"/>
            </w:tcBorders>
            <w:shd w:val="clear" w:color="auto" w:fill="FFFFFF"/>
            <w:noWrap/>
            <w:vAlign w:val="top"/>
          </w:tcPr>
          <w:p>
            <w:pPr>
              <w:numPr>
                <w:numId w:val="0"/>
              </w:numPr>
              <w:spacing w:before="100" w:beforeLines="0" w:after="100" w:afterLines="0"/>
              <w:jc w:val="both"/>
              <w:rPr>
                <w:rFonts w:hint="eastAsia" w:ascii="宋体" w:hAnsi="宋体"/>
                <w:color w:val="auto"/>
                <w:sz w:val="18"/>
                <w:szCs w:val="18"/>
                <w:lang w:val="zh-CN"/>
              </w:rPr>
            </w:pPr>
            <w:r>
              <w:rPr>
                <w:rFonts w:hint="eastAsia" w:ascii="宋体" w:hAnsi="宋体"/>
                <w:color w:val="auto"/>
                <w:sz w:val="18"/>
                <w:szCs w:val="18"/>
                <w:lang w:val="zh-CN" w:eastAsia="zh-CN"/>
              </w:rPr>
              <w:t>31,013,941.98</w:t>
            </w:r>
          </w:p>
        </w:tc>
      </w:tr>
    </w:tbl>
    <w:p>
      <w:pPr>
        <w:numPr>
          <w:numId w:val="0"/>
        </w:numPr>
        <w:spacing w:before="100" w:beforeLines="0" w:after="100" w:afterLine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tbl>
      <w:tblPr>
        <w:tblStyle w:val="2"/>
        <w:tblpPr w:leftFromText="180" w:rightFromText="180" w:vertAnchor="text" w:horzAnchor="page" w:tblpX="700" w:tblpY="320"/>
        <w:tblOverlap w:val="never"/>
        <w:tblW w:w="111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5"/>
        <w:gridCol w:w="2498"/>
        <w:gridCol w:w="1454"/>
        <w:gridCol w:w="1309"/>
        <w:gridCol w:w="589"/>
        <w:gridCol w:w="874"/>
        <w:gridCol w:w="1291"/>
        <w:gridCol w:w="1050"/>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3503"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454"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309"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589"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874"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1291"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105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06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00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2498" w:type="dxa"/>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45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130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58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87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1291"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6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00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2498" w:type="dxa"/>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18"/>
                <w:szCs w:val="18"/>
                <w:u w:val="none"/>
              </w:rPr>
            </w:pPr>
          </w:p>
        </w:tc>
        <w:tc>
          <w:tcPr>
            <w:tcW w:w="145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130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58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87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1291"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6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100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2498" w:type="dxa"/>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18"/>
                <w:szCs w:val="18"/>
                <w:u w:val="none"/>
              </w:rPr>
            </w:pPr>
          </w:p>
        </w:tc>
        <w:tc>
          <w:tcPr>
            <w:tcW w:w="145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130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58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87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1291"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6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3503"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45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09"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9"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6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503"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45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30,912,344.49</w:t>
            </w:r>
          </w:p>
        </w:tc>
        <w:tc>
          <w:tcPr>
            <w:tcW w:w="13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30,912,344.49</w:t>
            </w:r>
          </w:p>
        </w:tc>
        <w:tc>
          <w:tcPr>
            <w:tcW w:w="58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87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06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00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249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45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1,928,007.28</w:t>
            </w:r>
          </w:p>
        </w:tc>
        <w:tc>
          <w:tcPr>
            <w:tcW w:w="13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1,928,007.28</w:t>
            </w:r>
          </w:p>
        </w:tc>
        <w:tc>
          <w:tcPr>
            <w:tcW w:w="58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7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00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2080502</w:t>
            </w:r>
          </w:p>
        </w:tc>
        <w:tc>
          <w:tcPr>
            <w:tcW w:w="249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事业单位离退休</w:t>
            </w:r>
          </w:p>
        </w:tc>
        <w:tc>
          <w:tcPr>
            <w:tcW w:w="145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27,000.00</w:t>
            </w:r>
          </w:p>
        </w:tc>
        <w:tc>
          <w:tcPr>
            <w:tcW w:w="13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27,000.00</w:t>
            </w:r>
          </w:p>
        </w:tc>
        <w:tc>
          <w:tcPr>
            <w:tcW w:w="58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7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00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249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45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2,152,750.00</w:t>
            </w:r>
          </w:p>
        </w:tc>
        <w:tc>
          <w:tcPr>
            <w:tcW w:w="13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2,152,750.00</w:t>
            </w:r>
          </w:p>
        </w:tc>
        <w:tc>
          <w:tcPr>
            <w:tcW w:w="58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7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00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2050101</w:t>
            </w:r>
          </w:p>
        </w:tc>
        <w:tc>
          <w:tcPr>
            <w:tcW w:w="249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45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w:t>
            </w:r>
          </w:p>
        </w:tc>
        <w:tc>
          <w:tcPr>
            <w:tcW w:w="13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w:t>
            </w:r>
          </w:p>
        </w:tc>
        <w:tc>
          <w:tcPr>
            <w:tcW w:w="58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7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00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2050199</w:t>
            </w:r>
          </w:p>
        </w:tc>
        <w:tc>
          <w:tcPr>
            <w:tcW w:w="249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其他教育管理事务支出</w:t>
            </w:r>
          </w:p>
        </w:tc>
        <w:tc>
          <w:tcPr>
            <w:tcW w:w="145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77,490.00</w:t>
            </w:r>
          </w:p>
        </w:tc>
        <w:tc>
          <w:tcPr>
            <w:tcW w:w="13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77,490.00</w:t>
            </w:r>
          </w:p>
        </w:tc>
        <w:tc>
          <w:tcPr>
            <w:tcW w:w="58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7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00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2296004</w:t>
            </w:r>
          </w:p>
        </w:tc>
        <w:tc>
          <w:tcPr>
            <w:tcW w:w="249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用于教育事业的彩票公益金支出</w:t>
            </w:r>
          </w:p>
        </w:tc>
        <w:tc>
          <w:tcPr>
            <w:tcW w:w="145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w:t>
            </w:r>
          </w:p>
        </w:tc>
        <w:tc>
          <w:tcPr>
            <w:tcW w:w="13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w:t>
            </w:r>
          </w:p>
        </w:tc>
        <w:tc>
          <w:tcPr>
            <w:tcW w:w="58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7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00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2050201</w:t>
            </w:r>
          </w:p>
        </w:tc>
        <w:tc>
          <w:tcPr>
            <w:tcW w:w="249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学前教育</w:t>
            </w:r>
          </w:p>
        </w:tc>
        <w:tc>
          <w:tcPr>
            <w:tcW w:w="145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1,365,418.29</w:t>
            </w:r>
          </w:p>
        </w:tc>
        <w:tc>
          <w:tcPr>
            <w:tcW w:w="13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1,365,418.29</w:t>
            </w:r>
          </w:p>
        </w:tc>
        <w:tc>
          <w:tcPr>
            <w:tcW w:w="58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7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00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2082702</w:t>
            </w:r>
          </w:p>
        </w:tc>
        <w:tc>
          <w:tcPr>
            <w:tcW w:w="249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财政对工伤保险基金的补助</w:t>
            </w:r>
          </w:p>
        </w:tc>
        <w:tc>
          <w:tcPr>
            <w:tcW w:w="145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25,464.08</w:t>
            </w:r>
          </w:p>
        </w:tc>
        <w:tc>
          <w:tcPr>
            <w:tcW w:w="13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25,464.08</w:t>
            </w:r>
          </w:p>
        </w:tc>
        <w:tc>
          <w:tcPr>
            <w:tcW w:w="58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7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00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2050299</w:t>
            </w:r>
          </w:p>
        </w:tc>
        <w:tc>
          <w:tcPr>
            <w:tcW w:w="249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其他普通教育支出</w:t>
            </w:r>
          </w:p>
        </w:tc>
        <w:tc>
          <w:tcPr>
            <w:tcW w:w="145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6,504,048.81</w:t>
            </w:r>
          </w:p>
        </w:tc>
        <w:tc>
          <w:tcPr>
            <w:tcW w:w="13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6,504,048.81</w:t>
            </w:r>
          </w:p>
        </w:tc>
        <w:tc>
          <w:tcPr>
            <w:tcW w:w="58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7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00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2050202</w:t>
            </w:r>
          </w:p>
        </w:tc>
        <w:tc>
          <w:tcPr>
            <w:tcW w:w="249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145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17,934,058.05</w:t>
            </w:r>
          </w:p>
        </w:tc>
        <w:tc>
          <w:tcPr>
            <w:tcW w:w="13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17,934,058.05</w:t>
            </w:r>
          </w:p>
        </w:tc>
        <w:tc>
          <w:tcPr>
            <w:tcW w:w="58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7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00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2012906</w:t>
            </w:r>
          </w:p>
        </w:tc>
        <w:tc>
          <w:tcPr>
            <w:tcW w:w="249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工会事务</w:t>
            </w:r>
          </w:p>
        </w:tc>
        <w:tc>
          <w:tcPr>
            <w:tcW w:w="145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142,572.00</w:t>
            </w:r>
          </w:p>
        </w:tc>
        <w:tc>
          <w:tcPr>
            <w:tcW w:w="13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142,572.00</w:t>
            </w:r>
          </w:p>
        </w:tc>
        <w:tc>
          <w:tcPr>
            <w:tcW w:w="58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7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00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2101201</w:t>
            </w:r>
          </w:p>
        </w:tc>
        <w:tc>
          <w:tcPr>
            <w:tcW w:w="249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财政对职工基本医疗保险基金的补助</w:t>
            </w:r>
          </w:p>
        </w:tc>
        <w:tc>
          <w:tcPr>
            <w:tcW w:w="145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699,535.98</w:t>
            </w:r>
          </w:p>
        </w:tc>
        <w:tc>
          <w:tcPr>
            <w:tcW w:w="13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699,535.98</w:t>
            </w:r>
          </w:p>
        </w:tc>
        <w:tc>
          <w:tcPr>
            <w:tcW w:w="58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7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numPr>
          <w:numId w:val="0"/>
        </w:numPr>
        <w:spacing w:before="100" w:beforeLines="0" w:after="100" w:afterLines="0"/>
        <w:ind w:leftChar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tbl>
      <w:tblPr>
        <w:tblpPr w:leftFromText="180" w:rightFromText="180" w:vertAnchor="text" w:horzAnchor="page" w:tblpX="667" w:tblpY="427"/>
        <w:tblOverlap w:val="never"/>
        <w:tblW w:w="10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86"/>
        <w:gridCol w:w="3736"/>
        <w:gridCol w:w="1658"/>
        <w:gridCol w:w="1658"/>
        <w:gridCol w:w="1658"/>
        <w:gridCol w:w="436"/>
        <w:gridCol w:w="436"/>
        <w:gridCol w:w="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405"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24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124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24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24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124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124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8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2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6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24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4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4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24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24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24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31,013,941.98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20,612,627.47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10,401,314.51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1,928,007.28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1,458,622.00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469,385.28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2,242,466.72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2,155,672.20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86,794.52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事业单位离退休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2050101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2296004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用于教育事业的彩票公益金支出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2050199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其他教育管理事务支出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77,490.00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77,490.00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25,464.08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25,464.08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小学教育</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17,934,058.05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16,091,880.44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1,842,177.61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其他普通教育支出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6,515,929.58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11,880.77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6,504,048.81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学前教育</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1,365,418.29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1,365,418.29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142,572.00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142,572.00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699,535.98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699,535.98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numPr>
          <w:numId w:val="0"/>
        </w:numPr>
        <w:spacing w:before="100" w:beforeLines="0" w:after="100" w:afterLines="0"/>
        <w:ind w:leftChar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tbl>
      <w:tblPr>
        <w:tblpPr w:leftFromText="180" w:rightFromText="180" w:vertAnchor="text" w:horzAnchor="page" w:tblpX="93" w:tblpY="777"/>
        <w:tblOverlap w:val="never"/>
        <w:tblW w:w="120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749"/>
        <w:gridCol w:w="396"/>
        <w:gridCol w:w="1386"/>
        <w:gridCol w:w="2916"/>
        <w:gridCol w:w="396"/>
        <w:gridCol w:w="1386"/>
        <w:gridCol w:w="1386"/>
        <w:gridCol w:w="1026"/>
        <w:gridCol w:w="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4531" w:type="dxa"/>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     入</w:t>
            </w:r>
          </w:p>
        </w:tc>
        <w:tc>
          <w:tcPr>
            <w:tcW w:w="7488" w:type="dxa"/>
            <w:gridSpan w:val="6"/>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9" w:hRule="atLeast"/>
        </w:trPr>
        <w:tc>
          <w:tcPr>
            <w:tcW w:w="2756"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w:t>
            </w:r>
          </w:p>
        </w:tc>
        <w:tc>
          <w:tcPr>
            <w:tcW w:w="392"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行次</w:t>
            </w:r>
          </w:p>
        </w:tc>
        <w:tc>
          <w:tcPr>
            <w:tcW w:w="1383"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w:t>
            </w:r>
          </w:p>
        </w:tc>
        <w:tc>
          <w:tcPr>
            <w:tcW w:w="292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w:t>
            </w:r>
          </w:p>
        </w:tc>
        <w:tc>
          <w:tcPr>
            <w:tcW w:w="392"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384"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一般公共预算财政拨款</w:t>
            </w:r>
          </w:p>
        </w:tc>
        <w:tc>
          <w:tcPr>
            <w:tcW w:w="101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政府性基金预算财政拨款</w:t>
            </w:r>
          </w:p>
        </w:tc>
        <w:tc>
          <w:tcPr>
            <w:tcW w:w="396"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75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39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1383"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292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39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18"/>
                <w:szCs w:val="18"/>
                <w:u w:val="none"/>
              </w:rPr>
            </w:pPr>
          </w:p>
        </w:tc>
        <w:tc>
          <w:tcPr>
            <w:tcW w:w="138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101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30,892,344.49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142,572.00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142,572.00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25,928,895.92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25,928,895.92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2,294,930.80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2,294,930.80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699,535.98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699,535.98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1,928,007.28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1,928,007.28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b/>
                <w:bCs/>
                <w:i w:val="0"/>
                <w:iCs w:val="0"/>
                <w:color w:val="000000"/>
                <w:sz w:val="15"/>
                <w:szCs w:val="15"/>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5"/>
                <w:szCs w:val="15"/>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5"/>
                <w:szCs w:val="15"/>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30,912,344.49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31,013,941.98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30,993,941.98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年初财政拨款结转和结余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101,597.49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年末财政拨款结转和结余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101,597.49</w:t>
            </w: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31,013,941.98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31,013,941.98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30,993,941.98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bl>
    <w:p>
      <w:pPr>
        <w:numPr>
          <w:numId w:val="0"/>
        </w:numPr>
        <w:spacing w:before="100" w:beforeLines="0" w:after="100" w:afterLines="0"/>
        <w:ind w:leftChar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tbl>
      <w:tblPr>
        <w:tblpPr w:leftFromText="180" w:rightFromText="180" w:vertAnchor="text" w:horzAnchor="page" w:tblpX="535" w:tblpY="491"/>
        <w:tblOverlap w:val="never"/>
        <w:tblW w:w="11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90"/>
        <w:gridCol w:w="3712"/>
        <w:gridCol w:w="2468"/>
        <w:gridCol w:w="2250"/>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4702"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6968"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712" w:type="dxa"/>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468"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225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25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712" w:type="dxa"/>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468"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712" w:type="dxa"/>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468"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702"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246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5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5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702"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46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30,993,941.98</w:t>
            </w:r>
          </w:p>
        </w:tc>
        <w:tc>
          <w:tcPr>
            <w:tcW w:w="22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20,612,627.47</w:t>
            </w:r>
          </w:p>
        </w:tc>
        <w:tc>
          <w:tcPr>
            <w:tcW w:w="22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10,381,314.51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371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246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1,928,007.28</w:t>
            </w:r>
          </w:p>
        </w:tc>
        <w:tc>
          <w:tcPr>
            <w:tcW w:w="22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1,458,622.00</w:t>
            </w:r>
          </w:p>
        </w:tc>
        <w:tc>
          <w:tcPr>
            <w:tcW w:w="22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469,385.28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2080502</w:t>
            </w:r>
          </w:p>
        </w:tc>
        <w:tc>
          <w:tcPr>
            <w:tcW w:w="371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事业单位离退休</w:t>
            </w:r>
          </w:p>
        </w:tc>
        <w:tc>
          <w:tcPr>
            <w:tcW w:w="246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27,000.00</w:t>
            </w:r>
          </w:p>
        </w:tc>
        <w:tc>
          <w:tcPr>
            <w:tcW w:w="22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27,000.00</w:t>
            </w:r>
          </w:p>
        </w:tc>
        <w:tc>
          <w:tcPr>
            <w:tcW w:w="2250"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371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246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2,242,466.72</w:t>
            </w:r>
          </w:p>
        </w:tc>
        <w:tc>
          <w:tcPr>
            <w:tcW w:w="22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2,155,672.20</w:t>
            </w:r>
          </w:p>
        </w:tc>
        <w:tc>
          <w:tcPr>
            <w:tcW w:w="22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86,794.52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2050101</w:t>
            </w:r>
          </w:p>
        </w:tc>
        <w:tc>
          <w:tcPr>
            <w:tcW w:w="371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246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36,000.00</w:t>
            </w:r>
          </w:p>
        </w:tc>
        <w:tc>
          <w:tcPr>
            <w:tcW w:w="2250"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2050199</w:t>
            </w:r>
          </w:p>
        </w:tc>
        <w:tc>
          <w:tcPr>
            <w:tcW w:w="371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其他教育管理事务支出</w:t>
            </w:r>
          </w:p>
        </w:tc>
        <w:tc>
          <w:tcPr>
            <w:tcW w:w="246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77,490.00</w:t>
            </w:r>
          </w:p>
        </w:tc>
        <w:tc>
          <w:tcPr>
            <w:tcW w:w="2250"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77,490.00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2050201</w:t>
            </w:r>
          </w:p>
        </w:tc>
        <w:tc>
          <w:tcPr>
            <w:tcW w:w="371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学前教育</w:t>
            </w:r>
          </w:p>
        </w:tc>
        <w:tc>
          <w:tcPr>
            <w:tcW w:w="246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1,365,418.29</w:t>
            </w:r>
          </w:p>
        </w:tc>
        <w:tc>
          <w:tcPr>
            <w:tcW w:w="2250"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1,365,418.29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371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246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25,464.08</w:t>
            </w:r>
          </w:p>
        </w:tc>
        <w:tc>
          <w:tcPr>
            <w:tcW w:w="22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25,464.08</w:t>
            </w:r>
          </w:p>
        </w:tc>
        <w:tc>
          <w:tcPr>
            <w:tcW w:w="2250"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2050202</w:t>
            </w:r>
          </w:p>
        </w:tc>
        <w:tc>
          <w:tcPr>
            <w:tcW w:w="371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小学教育</w:t>
            </w:r>
          </w:p>
        </w:tc>
        <w:tc>
          <w:tcPr>
            <w:tcW w:w="246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17,934,058.05</w:t>
            </w:r>
          </w:p>
        </w:tc>
        <w:tc>
          <w:tcPr>
            <w:tcW w:w="22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16,091,880.44</w:t>
            </w:r>
          </w:p>
        </w:tc>
        <w:tc>
          <w:tcPr>
            <w:tcW w:w="22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1,842,177.61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2050299</w:t>
            </w:r>
          </w:p>
        </w:tc>
        <w:tc>
          <w:tcPr>
            <w:tcW w:w="371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其他普通教育支出</w:t>
            </w:r>
          </w:p>
        </w:tc>
        <w:tc>
          <w:tcPr>
            <w:tcW w:w="246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6,515,929.58</w:t>
            </w:r>
          </w:p>
        </w:tc>
        <w:tc>
          <w:tcPr>
            <w:tcW w:w="22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11,880.77</w:t>
            </w:r>
          </w:p>
        </w:tc>
        <w:tc>
          <w:tcPr>
            <w:tcW w:w="22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6,504,048.81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371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246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142,572.00</w:t>
            </w:r>
          </w:p>
        </w:tc>
        <w:tc>
          <w:tcPr>
            <w:tcW w:w="22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142,572.00</w:t>
            </w:r>
          </w:p>
        </w:tc>
        <w:tc>
          <w:tcPr>
            <w:tcW w:w="2250"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371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246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699,535.98</w:t>
            </w:r>
          </w:p>
        </w:tc>
        <w:tc>
          <w:tcPr>
            <w:tcW w:w="225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699,535.98</w:t>
            </w:r>
          </w:p>
        </w:tc>
        <w:tc>
          <w:tcPr>
            <w:tcW w:w="2250"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1670" w:type="dxa"/>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pPr>
        <w:numPr>
          <w:numId w:val="0"/>
        </w:numPr>
        <w:spacing w:before="100" w:beforeLines="0" w:after="100" w:afterLines="0"/>
        <w:ind w:leftChar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tbl>
      <w:tblPr>
        <w:tblpPr w:leftFromText="180" w:rightFromText="180" w:vertAnchor="text" w:horzAnchor="page" w:tblpX="107" w:tblpY="469"/>
        <w:tblOverlap w:val="never"/>
        <w:tblW w:w="118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94"/>
        <w:gridCol w:w="1878"/>
        <w:gridCol w:w="1542"/>
        <w:gridCol w:w="494"/>
        <w:gridCol w:w="1792"/>
        <w:gridCol w:w="1160"/>
        <w:gridCol w:w="494"/>
        <w:gridCol w:w="2916"/>
        <w:gridCol w:w="1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914" w:type="dxa"/>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人员经费</w:t>
            </w:r>
          </w:p>
        </w:tc>
        <w:tc>
          <w:tcPr>
            <w:tcW w:w="7985" w:type="dxa"/>
            <w:gridSpan w:val="6"/>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科目代码</w:t>
            </w:r>
          </w:p>
        </w:tc>
        <w:tc>
          <w:tcPr>
            <w:tcW w:w="1878"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542"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决算数</w:t>
            </w:r>
          </w:p>
        </w:tc>
        <w:tc>
          <w:tcPr>
            <w:tcW w:w="494"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科目代码</w:t>
            </w:r>
          </w:p>
        </w:tc>
        <w:tc>
          <w:tcPr>
            <w:tcW w:w="1792"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16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决算数</w:t>
            </w:r>
          </w:p>
        </w:tc>
        <w:tc>
          <w:tcPr>
            <w:tcW w:w="494"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科目代码</w:t>
            </w:r>
          </w:p>
        </w:tc>
        <w:tc>
          <w:tcPr>
            <w:tcW w:w="2916"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129"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1878"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154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49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179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116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49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291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112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工资福利支出</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20,431,174.70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商品和服务支出</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154,452.77</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307</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债务利息及费用支出</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30101</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基本工资</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6,255,002.46</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30201</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办公费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11,880.77</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30701</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国内债务付息</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30102</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津贴补贴</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7,376,677.77</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30202</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印刷费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30702</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国外债务付息</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30103</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奖金</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2,460,200.21</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30203</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咨询费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资本性支出</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30106</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伙食补助费</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30204</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手续费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31001</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房屋建筑物购建</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30107</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绩效工资</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30205</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水费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31002</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办公设备购置</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30108</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机关事业单位基本养老保险缴费</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2,155,672.20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30206</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电费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31003</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专用设备购置</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30109</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职业年金缴费</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30207</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邮电费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31005</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基础设施建设</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30110</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职工基本医疗保险缴费</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681,391.98</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30208</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取暖费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31006</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大型修缮</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30111</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公务员医疗补助缴费</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30209</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物业管理费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31007</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信息网络及软件购置更新</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30112</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其他社会保障缴费</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43,608.08</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30211</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差旅费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31008</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物资储备</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30113</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住房公积金</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1,458,622.00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30212</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因公出国（境）费用</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31009</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土地补偿</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30114</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医疗费</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30213</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维修（护）费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31010</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安置补助</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30199</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其他工资福利支出</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30214</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租赁费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31011</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地上附着物和青苗补偿</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对个人和家庭的补助</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27,000.00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30215</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会议费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31012</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拆迁补偿</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30301</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离休费</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30216</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培训费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31013</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公务用车购置</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30302</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退休费</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30217</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公务接待费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31019</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其他交通工具购置</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30303</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退职（役）费</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30218</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专用材料费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31021</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文物和陈列品购置</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30304</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抚恤金</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30224</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被装购置费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31022</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无形资产购置</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30305</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生活补助</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27,000.00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30225</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专用燃料费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31099</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其他资本性支出</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30306</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救济费</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30226</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劳务费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399</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其他支出</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30307</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医疗费补助</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30227</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委托业务费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39907</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国家赔偿费用支出</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30308</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助学金</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30228</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工会经费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142,572.00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39908</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对民间非营利组织和群众性自治组织补贴</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30309</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奖励金</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30229</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福利费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39909</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经常性赠与</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30310</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个人农业生产补贴</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30231</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公务用车运行维护费</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39910</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资本性赠与</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30311</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代缴社会保险费</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30239</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其他交通费用</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39999</w:t>
            </w:r>
          </w:p>
        </w:tc>
        <w:tc>
          <w:tcPr>
            <w:tcW w:w="291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其他支出</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30399</w:t>
            </w:r>
          </w:p>
        </w:tc>
        <w:tc>
          <w:tcPr>
            <w:tcW w:w="187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其他对个人和家庭的补助</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30240</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税金及附加费用</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291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112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1878"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154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w:t>
            </w:r>
          </w:p>
        </w:tc>
        <w:tc>
          <w:tcPr>
            <w:tcW w:w="179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其他商品和服务支出</w:t>
            </w:r>
          </w:p>
        </w:tc>
        <w:tc>
          <w:tcPr>
            <w:tcW w:w="1160"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9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291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112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72"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人员经费合计</w:t>
            </w:r>
          </w:p>
        </w:tc>
        <w:tc>
          <w:tcPr>
            <w:tcW w:w="154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20,458,174.70</w:t>
            </w:r>
          </w:p>
        </w:tc>
        <w:tc>
          <w:tcPr>
            <w:tcW w:w="6856" w:type="dxa"/>
            <w:gridSpan w:val="5"/>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公用经费合计</w:t>
            </w:r>
          </w:p>
        </w:tc>
        <w:tc>
          <w:tcPr>
            <w:tcW w:w="112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154,452.77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99" w:type="dxa"/>
            <w:gridSpan w:val="9"/>
            <w:tcBorders>
              <w:top w:val="nil"/>
              <w:left w:val="nil"/>
              <w:bottom w:val="nil"/>
              <w:right w:val="nil"/>
            </w:tcBorders>
            <w:shd w:val="clear" w:color="auto" w:fill="FFFFFF"/>
            <w:noWrap/>
            <w:vAlign w:val="center"/>
          </w:tcPr>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eastAsia="宋体" w:cs="宋体"/>
                <w:i w:val="0"/>
                <w:iCs w:val="0"/>
                <w:color w:val="000000"/>
                <w:kern w:val="0"/>
                <w:sz w:val="18"/>
                <w:szCs w:val="18"/>
                <w:u w:val="none"/>
                <w:bdr w:val="none" w:color="auto" w:sz="0" w:space="0"/>
                <w:lang w:val="en-US" w:eastAsia="zh-CN" w:bidi="ar"/>
              </w:rPr>
              <w:t>注：本表反映部门本年度一般公共预算财政拨款基本支出明细情况。</w:t>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bl>
    <w:p>
      <w:pPr>
        <w:numPr>
          <w:numId w:val="0"/>
        </w:numPr>
        <w:spacing w:before="100" w:beforeLines="0" w:after="100" w:afterLines="0"/>
        <w:ind w:leftChars="0"/>
        <w:jc w:val="left"/>
        <w:rPr>
          <w:rFonts w:hint="eastAsia" w:ascii="宋体" w:hAnsi="宋体"/>
          <w:color w:val="auto"/>
          <w:sz w:val="24"/>
          <w:szCs w:val="24"/>
          <w:lang w:val="zh-CN"/>
        </w:rPr>
      </w:pPr>
    </w:p>
    <w:tbl>
      <w:tblPr>
        <w:tblStyle w:val="2"/>
        <w:tblpPr w:leftFromText="180" w:rightFromText="180" w:vertAnchor="text" w:horzAnchor="page" w:tblpX="156" w:tblpY="-2175"/>
        <w:tblOverlap w:val="never"/>
        <w:tblW w:w="120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296"/>
        <w:gridCol w:w="1252"/>
        <w:gridCol w:w="1337"/>
        <w:gridCol w:w="1337"/>
        <w:gridCol w:w="1252"/>
        <w:gridCol w:w="1339"/>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82"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52"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33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928"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27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6"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296" w:type="dxa"/>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5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3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3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52"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39"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7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98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296" w:type="dxa"/>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5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3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3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5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3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7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296" w:type="dxa"/>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5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3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3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5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3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7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4282"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5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7"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7"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7"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282"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5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33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20,000.00</w:t>
            </w:r>
          </w:p>
        </w:tc>
        <w:tc>
          <w:tcPr>
            <w:tcW w:w="133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20,000.00</w:t>
            </w:r>
          </w:p>
        </w:tc>
        <w:tc>
          <w:tcPr>
            <w:tcW w:w="125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33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20,000.00</w:t>
            </w:r>
          </w:p>
        </w:tc>
        <w:tc>
          <w:tcPr>
            <w:tcW w:w="127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98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2296004</w:t>
            </w:r>
          </w:p>
        </w:tc>
        <w:tc>
          <w:tcPr>
            <w:tcW w:w="329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125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133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125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127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2076" w:type="dxa"/>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tbl>
      <w:tblPr>
        <w:tblpPr w:leftFromText="180" w:rightFromText="180" w:vertAnchor="text" w:horzAnchor="page" w:tblpX="453" w:tblpY="420"/>
        <w:tblOverlap w:val="never"/>
        <w:tblW w:w="11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47"/>
        <w:gridCol w:w="4553"/>
        <w:gridCol w:w="1946"/>
        <w:gridCol w:w="1946"/>
        <w:gridCol w:w="1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5700"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839"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946"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946"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94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94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4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4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94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4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4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注：本表反映部门本年度国有资本经营预算财政拨款支出情况。</w:t>
            </w:r>
          </w:p>
        </w:tc>
      </w:tr>
    </w:tbl>
    <w:p>
      <w:pPr>
        <w:numPr>
          <w:numId w:val="0"/>
        </w:numPr>
        <w:spacing w:before="100" w:beforeLines="0" w:after="100" w:afterLines="0"/>
        <w:ind w:leftChar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tbl>
      <w:tblPr>
        <w:tblpPr w:leftFromText="180" w:rightFromText="180" w:vertAnchor="text" w:horzAnchor="page" w:tblpX="486" w:tblpY="483"/>
        <w:tblOverlap w:val="never"/>
        <w:tblW w:w="11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61"/>
        <w:gridCol w:w="961"/>
        <w:gridCol w:w="961"/>
        <w:gridCol w:w="961"/>
        <w:gridCol w:w="963"/>
        <w:gridCol w:w="963"/>
        <w:gridCol w:w="961"/>
        <w:gridCol w:w="961"/>
        <w:gridCol w:w="961"/>
        <w:gridCol w:w="961"/>
        <w:gridCol w:w="963"/>
        <w:gridCol w:w="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3" w:hRule="atLeast"/>
        </w:trPr>
        <w:tc>
          <w:tcPr>
            <w:tcW w:w="5770" w:type="dxa"/>
            <w:gridSpan w:val="6"/>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5770" w:type="dxa"/>
            <w:gridSpan w:val="6"/>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961"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961"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2885"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963"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961"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961"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2885"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963"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3" w:hRule="atLeast"/>
        </w:trPr>
        <w:tc>
          <w:tcPr>
            <w:tcW w:w="961"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6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96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963"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963"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6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96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963"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963"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3" w:hRule="atLeast"/>
        </w:trPr>
        <w:tc>
          <w:tcPr>
            <w:tcW w:w="96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6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6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96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963"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963"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96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6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96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96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963"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963"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11540"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numPr>
          <w:numId w:val="0"/>
        </w:numPr>
        <w:spacing w:before="100" w:beforeLines="0" w:after="100" w:afterLines="0"/>
        <w:ind w:leftChars="0"/>
        <w:jc w:val="left"/>
        <w:rPr>
          <w:rFonts w:hint="eastAsia" w:ascii="宋体" w:hAnsi="宋体"/>
          <w:color w:val="auto"/>
          <w:sz w:val="24"/>
          <w:szCs w:val="24"/>
          <w:lang w:val="zh-CN"/>
        </w:rPr>
      </w:pPr>
    </w:p>
    <w:p>
      <w:pPr>
        <w:numPr>
          <w:numId w:val="0"/>
        </w:numPr>
        <w:spacing w:before="100" w:beforeLines="0" w:after="100" w:afterLines="0"/>
        <w:ind w:leftChars="0"/>
        <w:jc w:val="left"/>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default" w:ascii="宋体" w:hAnsi="宋体"/>
          <w:color w:val="auto"/>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3101.39万元。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增加79.16万元,增长2.62%,主要原因是</w:t>
      </w:r>
      <w:r>
        <w:rPr>
          <w:rFonts w:hint="eastAsia" w:ascii="宋体" w:hAnsi="宋体"/>
          <w:color w:val="auto"/>
          <w:sz w:val="24"/>
          <w:szCs w:val="24"/>
          <w:lang w:val="en-US" w:eastAsia="zh-CN"/>
        </w:rPr>
        <w:t>结转了2022的部分资金、同时教师各项待遇提高所致。</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2023年度收入合计3091.23万元,其中：财政拨款收入3091.23万元,占100.00%。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2023年度支出合计3101.39万元,其中：基本支出2061.26万元,占66.46%；项目支出1040.13万元,占33.54%。</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3101.39万元。与</w:t>
      </w:r>
      <w:r>
        <w:rPr>
          <w:rFonts w:hint="eastAsia" w:ascii="宋体" w:hAnsi="宋体"/>
          <w:color w:val="auto"/>
          <w:sz w:val="24"/>
          <w:szCs w:val="24"/>
          <w:lang w:val="en-US"/>
        </w:rPr>
        <w:t>上</w:t>
      </w:r>
      <w:r>
        <w:rPr>
          <w:rFonts w:hint="eastAsia" w:ascii="宋体" w:hAnsi="宋体"/>
          <w:color w:val="auto"/>
          <w:sz w:val="24"/>
          <w:szCs w:val="24"/>
          <w:lang w:val="zh-CN"/>
        </w:rPr>
        <w:t>年相比,各增加79.16万元,增长2.62%。主要原因是</w:t>
      </w:r>
      <w:r>
        <w:rPr>
          <w:rFonts w:hint="eastAsia" w:ascii="宋体" w:hAnsi="宋体"/>
          <w:color w:val="auto"/>
          <w:sz w:val="24"/>
          <w:szCs w:val="24"/>
          <w:lang w:val="en-US" w:eastAsia="zh-CN"/>
        </w:rPr>
        <w:t>结转了2022的部分资金、同时教师各项待遇提高所致。</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2023年度一般公共预算财政拨款支出3099.39万元,较上年决算数增加88.99万元,增长2.96%。主要原因是</w:t>
      </w:r>
      <w:r>
        <w:rPr>
          <w:rFonts w:hint="eastAsia" w:ascii="宋体" w:hAnsi="宋体"/>
          <w:color w:val="auto"/>
          <w:sz w:val="24"/>
          <w:szCs w:val="24"/>
          <w:lang w:val="en-US" w:eastAsia="zh-CN"/>
        </w:rPr>
        <w:t>结转了2022的部分资金、同时教师各项待遇提高所致。</w:t>
      </w:r>
    </w:p>
    <w:p>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3099.39万元，主要用于以下方面：一般公共服务支出14.26万元,占0.46%；教育支出2592.89万元,占83.66%；社会保障和就业支出229.49万元,占7.4%；卫生健康支出69.95万元,占2.26%；住房保障支出192.80万元,占6.22%。</w:t>
      </w:r>
    </w:p>
    <w:p>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3099.39万元,支出决算为3099.39万元,完成年初预算的100.0%。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年初预算数为14.26万元,支出决算为14.26万元,完成年初预算的100.0%,决算数</w:t>
      </w:r>
      <w:r>
        <w:rPr>
          <w:rFonts w:hint="eastAsia" w:ascii="宋体" w:hAnsi="宋体"/>
          <w:color w:val="auto"/>
          <w:sz w:val="24"/>
          <w:szCs w:val="24"/>
          <w:lang w:val="en-US" w:eastAsia="zh-CN"/>
        </w:rPr>
        <w:t>等于</w:t>
      </w:r>
      <w:r>
        <w:rPr>
          <w:rFonts w:hint="eastAsia" w:ascii="宋体" w:hAnsi="宋体"/>
          <w:color w:val="auto"/>
          <w:sz w:val="24"/>
          <w:szCs w:val="24"/>
          <w:lang w:val="zh-CN"/>
        </w:rPr>
        <w:t>预算数。</w:t>
      </w:r>
    </w:p>
    <w:p>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．外交支出</w:t>
      </w:r>
      <w:r>
        <w:rPr>
          <w:rFonts w:hint="eastAsia" w:ascii="宋体" w:hAnsi="宋体"/>
          <w:color w:val="auto"/>
          <w:sz w:val="24"/>
          <w:szCs w:val="24"/>
          <w:lang w:val="zh-CN"/>
        </w:rPr>
        <w:t>年初预算数为0.00万元,支出决算为0.00万元,</w:t>
      </w:r>
      <w:r>
        <w:rPr>
          <w:rFonts w:hint="eastAsia" w:ascii="宋体" w:hAnsi="宋体"/>
          <w:color w:val="auto"/>
          <w:sz w:val="24"/>
          <w:szCs w:val="24"/>
          <w:lang w:val="en-US" w:eastAsia="zh-CN"/>
        </w:rPr>
        <w:t>那勒寺小学无此项支出。</w:t>
      </w:r>
    </w:p>
    <w:p>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3</w:t>
      </w:r>
      <w:r>
        <w:rPr>
          <w:rFonts w:hint="eastAsia" w:ascii="宋体" w:hAnsi="宋体"/>
          <w:b/>
          <w:color w:val="auto"/>
          <w:sz w:val="24"/>
          <w:szCs w:val="24"/>
          <w:lang w:val="zh-CN"/>
        </w:rPr>
        <w:t>．国防支出</w:t>
      </w:r>
      <w:r>
        <w:rPr>
          <w:rFonts w:hint="eastAsia" w:ascii="宋体" w:hAnsi="宋体"/>
          <w:color w:val="auto"/>
          <w:sz w:val="24"/>
          <w:szCs w:val="24"/>
          <w:lang w:val="zh-CN"/>
        </w:rPr>
        <w:t>年初预算数为0.00万元,支出决算为0.00万元,,</w:t>
      </w:r>
      <w:r>
        <w:rPr>
          <w:rFonts w:hint="eastAsia" w:ascii="宋体" w:hAnsi="宋体"/>
          <w:color w:val="auto"/>
          <w:sz w:val="24"/>
          <w:szCs w:val="24"/>
          <w:lang w:val="en-US" w:eastAsia="zh-CN"/>
        </w:rPr>
        <w:t>那勒寺小学无此项支出。</w:t>
      </w:r>
    </w:p>
    <w:p>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4</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年初预算数为0.00万元,支出决算为0.00万元,,</w:t>
      </w:r>
      <w:r>
        <w:rPr>
          <w:rFonts w:hint="eastAsia" w:ascii="宋体" w:hAnsi="宋体"/>
          <w:color w:val="auto"/>
          <w:sz w:val="24"/>
          <w:szCs w:val="24"/>
          <w:lang w:val="en-US" w:eastAsia="zh-CN"/>
        </w:rPr>
        <w:t>那勒寺小学无此项支出。</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5</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年初预算数为2592.89万元,支出决算为2592.89万元,完成年初预算的100.0%,决算数</w:t>
      </w:r>
      <w:r>
        <w:rPr>
          <w:rFonts w:hint="eastAsia" w:ascii="宋体" w:hAnsi="宋体"/>
          <w:color w:val="auto"/>
          <w:sz w:val="24"/>
          <w:szCs w:val="24"/>
          <w:lang w:val="en-US" w:eastAsia="zh-CN"/>
        </w:rPr>
        <w:t>等于</w:t>
      </w:r>
      <w:r>
        <w:rPr>
          <w:rFonts w:hint="eastAsia" w:ascii="宋体" w:hAnsi="宋体"/>
          <w:color w:val="auto"/>
          <w:sz w:val="24"/>
          <w:szCs w:val="24"/>
          <w:lang w:val="zh-CN"/>
        </w:rPr>
        <w:t>预算数。</w:t>
      </w:r>
    </w:p>
    <w:p>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6</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年初预算数为0.00万元,支出决算为0.00万元,,</w:t>
      </w:r>
      <w:r>
        <w:rPr>
          <w:rFonts w:hint="eastAsia" w:ascii="宋体" w:hAnsi="宋体"/>
          <w:color w:val="auto"/>
          <w:sz w:val="24"/>
          <w:szCs w:val="24"/>
          <w:lang w:val="en-US" w:eastAsia="zh-CN"/>
        </w:rPr>
        <w:t>那勒寺小学无此项支出。</w:t>
      </w:r>
    </w:p>
    <w:p>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7</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年初预算数为0.00万元,支出决算为0.00万元,,</w:t>
      </w:r>
      <w:r>
        <w:rPr>
          <w:rFonts w:hint="eastAsia" w:ascii="宋体" w:hAnsi="宋体"/>
          <w:color w:val="auto"/>
          <w:sz w:val="24"/>
          <w:szCs w:val="24"/>
          <w:lang w:val="en-US" w:eastAsia="zh-CN"/>
        </w:rPr>
        <w:t>那勒寺小学无此项支出。</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8</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年初预算数为229.49万元,支出决算为229.49万元,完成年初预算的100.0%,决算数</w:t>
      </w:r>
      <w:r>
        <w:rPr>
          <w:rFonts w:hint="eastAsia" w:ascii="宋体" w:hAnsi="宋体"/>
          <w:color w:val="auto"/>
          <w:sz w:val="24"/>
          <w:szCs w:val="24"/>
          <w:lang w:val="en-US" w:eastAsia="zh-CN"/>
        </w:rPr>
        <w:t>等于</w:t>
      </w:r>
      <w:r>
        <w:rPr>
          <w:rFonts w:hint="eastAsia" w:ascii="宋体" w:hAnsi="宋体"/>
          <w:color w:val="auto"/>
          <w:sz w:val="24"/>
          <w:szCs w:val="24"/>
          <w:lang w:val="zh-CN"/>
        </w:rPr>
        <w:t>预算数。</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9</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年初预算数为69.95万元,支出决算为69.95万元,完成年初预算的100.0%,决算数</w:t>
      </w:r>
      <w:r>
        <w:rPr>
          <w:rFonts w:hint="eastAsia" w:ascii="宋体" w:hAnsi="宋体"/>
          <w:color w:val="auto"/>
          <w:sz w:val="24"/>
          <w:szCs w:val="24"/>
          <w:lang w:val="en-US" w:eastAsia="zh-CN"/>
        </w:rPr>
        <w:t>等于</w:t>
      </w:r>
      <w:r>
        <w:rPr>
          <w:rFonts w:hint="eastAsia" w:ascii="宋体" w:hAnsi="宋体"/>
          <w:color w:val="auto"/>
          <w:sz w:val="24"/>
          <w:szCs w:val="24"/>
          <w:lang w:val="zh-CN"/>
        </w:rPr>
        <w:t>预算数。</w:t>
      </w:r>
    </w:p>
    <w:p>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10</w:t>
      </w:r>
      <w:r>
        <w:rPr>
          <w:rFonts w:hint="eastAsia" w:ascii="宋体" w:hAnsi="宋体"/>
          <w:b/>
          <w:color w:val="auto"/>
          <w:sz w:val="24"/>
          <w:szCs w:val="24"/>
          <w:lang w:val="zh-CN"/>
        </w:rPr>
        <w:t>．节能环保支出</w:t>
      </w:r>
      <w:r>
        <w:rPr>
          <w:rFonts w:hint="eastAsia" w:ascii="宋体" w:hAnsi="宋体"/>
          <w:color w:val="auto"/>
          <w:sz w:val="24"/>
          <w:szCs w:val="24"/>
          <w:lang w:val="zh-CN"/>
        </w:rPr>
        <w:t>年初预算数为0.00万元,支出决算为0.00万元,</w:t>
      </w:r>
      <w:r>
        <w:rPr>
          <w:rFonts w:hint="eastAsia" w:ascii="宋体" w:hAnsi="宋体"/>
          <w:color w:val="auto"/>
          <w:sz w:val="24"/>
          <w:szCs w:val="24"/>
          <w:lang w:val="en-US" w:eastAsia="zh-CN"/>
        </w:rPr>
        <w:t>那勒寺小学无此项支出。</w:t>
      </w:r>
    </w:p>
    <w:p>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11</w:t>
      </w:r>
      <w:r>
        <w:rPr>
          <w:rFonts w:hint="eastAsia" w:ascii="宋体" w:hAnsi="宋体"/>
          <w:b/>
          <w:color w:val="auto"/>
          <w:sz w:val="24"/>
          <w:szCs w:val="24"/>
          <w:lang w:val="zh-CN"/>
        </w:rPr>
        <w:t>．城乡社区支出</w:t>
      </w:r>
      <w:r>
        <w:rPr>
          <w:rFonts w:hint="eastAsia" w:ascii="宋体" w:hAnsi="宋体"/>
          <w:color w:val="auto"/>
          <w:sz w:val="24"/>
          <w:szCs w:val="24"/>
          <w:lang w:val="zh-CN"/>
        </w:rPr>
        <w:t>年初预算数为0.00万元,支出决算为0.00万元,</w:t>
      </w:r>
      <w:r>
        <w:rPr>
          <w:rFonts w:hint="eastAsia" w:ascii="宋体" w:hAnsi="宋体"/>
          <w:color w:val="auto"/>
          <w:sz w:val="24"/>
          <w:szCs w:val="24"/>
          <w:lang w:val="en-US" w:eastAsia="zh-CN"/>
        </w:rPr>
        <w:t>那勒寺小学无此项支出。</w:t>
      </w:r>
    </w:p>
    <w:p>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12</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年初预算数为0.00万元,支出决算为0.00万元,</w:t>
      </w:r>
      <w:r>
        <w:rPr>
          <w:rFonts w:hint="eastAsia" w:ascii="宋体" w:hAnsi="宋体"/>
          <w:color w:val="auto"/>
          <w:sz w:val="24"/>
          <w:szCs w:val="24"/>
          <w:lang w:val="en-US" w:eastAsia="zh-CN"/>
        </w:rPr>
        <w:t>那勒寺小学无此项支出。</w:t>
      </w:r>
    </w:p>
    <w:p>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13</w:t>
      </w:r>
      <w:r>
        <w:rPr>
          <w:rFonts w:hint="eastAsia" w:ascii="宋体" w:hAnsi="宋体"/>
          <w:b/>
          <w:color w:val="auto"/>
          <w:sz w:val="24"/>
          <w:szCs w:val="24"/>
          <w:lang w:val="zh-CN"/>
        </w:rPr>
        <w:t>．交通运输支出</w:t>
      </w:r>
      <w:r>
        <w:rPr>
          <w:rFonts w:hint="eastAsia" w:ascii="宋体" w:hAnsi="宋体"/>
          <w:color w:val="auto"/>
          <w:sz w:val="24"/>
          <w:szCs w:val="24"/>
          <w:lang w:val="zh-CN"/>
        </w:rPr>
        <w:t>年初预算数为0.00万元,支出决算为0.00万元,</w:t>
      </w:r>
      <w:r>
        <w:rPr>
          <w:rFonts w:hint="eastAsia" w:ascii="宋体" w:hAnsi="宋体"/>
          <w:color w:val="auto"/>
          <w:sz w:val="24"/>
          <w:szCs w:val="24"/>
          <w:lang w:val="en-US" w:eastAsia="zh-CN"/>
        </w:rPr>
        <w:t>那勒寺小学无此项支出。</w:t>
      </w:r>
    </w:p>
    <w:p>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14</w:t>
      </w:r>
      <w:r>
        <w:rPr>
          <w:rFonts w:hint="eastAsia" w:ascii="宋体" w:hAnsi="宋体"/>
          <w:b/>
          <w:color w:val="auto"/>
          <w:sz w:val="24"/>
          <w:szCs w:val="24"/>
          <w:lang w:val="zh-CN"/>
        </w:rPr>
        <w:t>．资源勘探工业信息等支出</w:t>
      </w:r>
      <w:r>
        <w:rPr>
          <w:rFonts w:hint="eastAsia" w:ascii="宋体" w:hAnsi="宋体"/>
          <w:color w:val="auto"/>
          <w:sz w:val="24"/>
          <w:szCs w:val="24"/>
          <w:lang w:val="zh-CN"/>
        </w:rPr>
        <w:t>年初预算数为0.00万元,支出决算为0.00万元,</w:t>
      </w:r>
      <w:r>
        <w:rPr>
          <w:rFonts w:hint="eastAsia" w:ascii="宋体" w:hAnsi="宋体"/>
          <w:color w:val="auto"/>
          <w:sz w:val="24"/>
          <w:szCs w:val="24"/>
          <w:lang w:val="en-US" w:eastAsia="zh-CN"/>
        </w:rPr>
        <w:t>那勒寺小学无此项支出。</w:t>
      </w:r>
    </w:p>
    <w:p>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15</w:t>
      </w:r>
      <w:r>
        <w:rPr>
          <w:rFonts w:hint="eastAsia" w:ascii="宋体" w:hAnsi="宋体"/>
          <w:b/>
          <w:color w:val="auto"/>
          <w:sz w:val="24"/>
          <w:szCs w:val="24"/>
          <w:lang w:val="zh-CN"/>
        </w:rPr>
        <w:t>．商业服务业等支出</w:t>
      </w:r>
      <w:r>
        <w:rPr>
          <w:rFonts w:hint="eastAsia" w:ascii="宋体" w:hAnsi="宋体"/>
          <w:color w:val="auto"/>
          <w:sz w:val="24"/>
          <w:szCs w:val="24"/>
          <w:lang w:val="zh-CN"/>
        </w:rPr>
        <w:t>年初预算数为0.00万元,支出决算为0.00万元,</w:t>
      </w:r>
      <w:r>
        <w:rPr>
          <w:rFonts w:hint="eastAsia" w:ascii="宋体" w:hAnsi="宋体"/>
          <w:color w:val="auto"/>
          <w:sz w:val="24"/>
          <w:szCs w:val="24"/>
          <w:lang w:val="en-US" w:eastAsia="zh-CN"/>
        </w:rPr>
        <w:t>那勒寺小学无此项支出。</w:t>
      </w:r>
      <w:r>
        <w:rPr>
          <w:rFonts w:hint="default" w:ascii="Times New Roman" w:hAnsi="Times New Roman" w:eastAsia="Times New Roman"/>
          <w:b/>
          <w:color w:val="auto"/>
          <w:sz w:val="24"/>
          <w:szCs w:val="24"/>
          <w:lang w:val="zh-CN"/>
        </w:rPr>
        <w:t>16</w:t>
      </w:r>
      <w:r>
        <w:rPr>
          <w:rFonts w:hint="eastAsia" w:ascii="宋体" w:hAnsi="宋体"/>
          <w:b/>
          <w:color w:val="auto"/>
          <w:sz w:val="24"/>
          <w:szCs w:val="24"/>
          <w:lang w:val="zh-CN"/>
        </w:rPr>
        <w:t>．金融支出</w:t>
      </w:r>
      <w:r>
        <w:rPr>
          <w:rFonts w:hint="eastAsia" w:ascii="宋体" w:hAnsi="宋体"/>
          <w:color w:val="auto"/>
          <w:sz w:val="24"/>
          <w:szCs w:val="24"/>
          <w:lang w:val="zh-CN"/>
        </w:rPr>
        <w:t>年初预算数为0.00万元,支出决算为0.00万元,</w:t>
      </w:r>
      <w:r>
        <w:rPr>
          <w:rFonts w:hint="eastAsia" w:ascii="宋体" w:hAnsi="宋体"/>
          <w:color w:val="auto"/>
          <w:sz w:val="24"/>
          <w:szCs w:val="24"/>
          <w:lang w:val="en-US" w:eastAsia="zh-CN"/>
        </w:rPr>
        <w:t>那勒寺小学无此项支出。</w:t>
      </w:r>
    </w:p>
    <w:p>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1</w:t>
      </w:r>
      <w:r>
        <w:rPr>
          <w:rFonts w:hint="eastAsia" w:ascii="Times New Roman" w:hAnsi="Times New Roman" w:eastAsia="宋体"/>
          <w:b/>
          <w:color w:val="auto"/>
          <w:sz w:val="24"/>
          <w:szCs w:val="24"/>
          <w:lang w:val="en-US" w:eastAsia="zh-CN"/>
        </w:rPr>
        <w:t>7</w:t>
      </w:r>
      <w:r>
        <w:rPr>
          <w:rFonts w:hint="eastAsia" w:ascii="宋体" w:hAnsi="宋体"/>
          <w:b/>
          <w:color w:val="auto"/>
          <w:sz w:val="24"/>
          <w:szCs w:val="24"/>
          <w:lang w:val="zh-CN"/>
        </w:rPr>
        <w:t>．自然资源海洋气象等支出</w:t>
      </w:r>
      <w:r>
        <w:rPr>
          <w:rFonts w:hint="eastAsia" w:ascii="宋体" w:hAnsi="宋体"/>
          <w:color w:val="auto"/>
          <w:sz w:val="24"/>
          <w:szCs w:val="24"/>
          <w:lang w:val="zh-CN"/>
        </w:rPr>
        <w:t>年初预算数为0.00万元,支出决算为0.00万元,</w:t>
      </w:r>
      <w:r>
        <w:rPr>
          <w:rFonts w:hint="eastAsia" w:ascii="宋体" w:hAnsi="宋体"/>
          <w:color w:val="auto"/>
          <w:sz w:val="24"/>
          <w:szCs w:val="24"/>
          <w:lang w:val="en-US" w:eastAsia="zh-CN"/>
        </w:rPr>
        <w:t>那勒寺小学无此项支出。</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w:t>
      </w:r>
      <w:r>
        <w:rPr>
          <w:rFonts w:hint="eastAsia" w:ascii="Times New Roman" w:hAnsi="Times New Roman" w:eastAsia="宋体"/>
          <w:b/>
          <w:color w:val="auto"/>
          <w:sz w:val="24"/>
          <w:szCs w:val="24"/>
          <w:lang w:val="en-US" w:eastAsia="zh-CN"/>
        </w:rPr>
        <w:t>8</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年初预算数为192.80万元,支出决算为192.80万元,完成年初预算的100.0%,决决算数</w:t>
      </w:r>
      <w:r>
        <w:rPr>
          <w:rFonts w:hint="eastAsia" w:ascii="宋体" w:hAnsi="宋体"/>
          <w:color w:val="auto"/>
          <w:sz w:val="24"/>
          <w:szCs w:val="24"/>
          <w:lang w:val="en-US" w:eastAsia="zh-CN"/>
        </w:rPr>
        <w:t>等于</w:t>
      </w:r>
      <w:r>
        <w:rPr>
          <w:rFonts w:hint="eastAsia" w:ascii="宋体" w:hAnsi="宋体"/>
          <w:color w:val="auto"/>
          <w:sz w:val="24"/>
          <w:szCs w:val="24"/>
          <w:lang w:val="zh-CN"/>
        </w:rPr>
        <w:t>预算数。</w:t>
      </w:r>
    </w:p>
    <w:p>
      <w:pPr>
        <w:spacing w:before="100" w:beforeLines="0" w:after="100" w:afterLines="0"/>
        <w:jc w:val="left"/>
        <w:rPr>
          <w:rFonts w:hint="eastAsia" w:ascii="宋体" w:hAnsi="宋体"/>
          <w:color w:val="auto"/>
          <w:sz w:val="24"/>
          <w:szCs w:val="24"/>
          <w:lang w:val="en-US" w:eastAsia="zh-CN"/>
        </w:rPr>
      </w:pPr>
      <w:r>
        <w:rPr>
          <w:rFonts w:hint="eastAsia" w:ascii="宋体" w:hAnsi="宋体"/>
          <w:b/>
          <w:color w:val="auto"/>
          <w:sz w:val="24"/>
          <w:szCs w:val="24"/>
          <w:lang w:val="en-US" w:eastAsia="zh-CN"/>
        </w:rPr>
        <w:t>19</w:t>
      </w:r>
      <w:r>
        <w:rPr>
          <w:rFonts w:hint="eastAsia" w:ascii="宋体" w:hAnsi="宋体"/>
          <w:b/>
          <w:color w:val="auto"/>
          <w:sz w:val="24"/>
          <w:szCs w:val="24"/>
          <w:lang w:val="zh-CN"/>
        </w:rPr>
        <w:t>．粮油物资储备支出</w:t>
      </w:r>
      <w:r>
        <w:rPr>
          <w:rFonts w:hint="eastAsia" w:ascii="宋体" w:hAnsi="宋体"/>
          <w:color w:val="auto"/>
          <w:sz w:val="24"/>
          <w:szCs w:val="24"/>
          <w:lang w:val="zh-CN"/>
        </w:rPr>
        <w:t>年初预算数为0.00万元,支出决算为0.00万元,</w:t>
      </w:r>
      <w:r>
        <w:rPr>
          <w:rFonts w:hint="eastAsia" w:ascii="宋体" w:hAnsi="宋体"/>
          <w:color w:val="auto"/>
          <w:sz w:val="24"/>
          <w:szCs w:val="24"/>
          <w:lang w:val="en-US" w:eastAsia="zh-CN"/>
        </w:rPr>
        <w:t>那勒寺小学无此项支出。</w:t>
      </w: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0</w:t>
      </w:r>
      <w:r>
        <w:rPr>
          <w:rFonts w:hint="eastAsia" w:ascii="宋体" w:hAnsi="宋体"/>
          <w:b/>
          <w:color w:val="auto"/>
          <w:sz w:val="24"/>
          <w:szCs w:val="24"/>
          <w:lang w:val="zh-CN"/>
        </w:rPr>
        <w:t>．灾害防治及应急管理支出</w:t>
      </w:r>
      <w:r>
        <w:rPr>
          <w:rFonts w:hint="eastAsia" w:ascii="宋体" w:hAnsi="宋体"/>
          <w:color w:val="auto"/>
          <w:sz w:val="24"/>
          <w:szCs w:val="24"/>
          <w:lang w:val="zh-CN"/>
        </w:rPr>
        <w:t>年初预算数为0.00万元,支出决算为0.00万元,</w:t>
      </w:r>
      <w:r>
        <w:rPr>
          <w:rFonts w:hint="eastAsia" w:ascii="宋体" w:hAnsi="宋体"/>
          <w:color w:val="auto"/>
          <w:sz w:val="24"/>
          <w:szCs w:val="24"/>
          <w:lang w:val="en-US" w:eastAsia="zh-CN"/>
        </w:rPr>
        <w:t>那勒寺小学无此项支出。</w:t>
      </w:r>
    </w:p>
    <w:p>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1</w:t>
      </w:r>
      <w:r>
        <w:rPr>
          <w:rFonts w:hint="eastAsia" w:ascii="宋体" w:hAnsi="宋体"/>
          <w:b/>
          <w:color w:val="auto"/>
          <w:sz w:val="24"/>
          <w:szCs w:val="24"/>
          <w:lang w:val="zh-CN"/>
        </w:rPr>
        <w:t>．其他支出</w:t>
      </w:r>
      <w:r>
        <w:rPr>
          <w:rFonts w:hint="eastAsia" w:ascii="宋体" w:hAnsi="宋体"/>
          <w:color w:val="auto"/>
          <w:sz w:val="24"/>
          <w:szCs w:val="24"/>
          <w:lang w:val="zh-CN"/>
        </w:rPr>
        <w:t>年初预算数为0.00万元,支出决算为0.00万元,</w:t>
      </w:r>
      <w:r>
        <w:rPr>
          <w:rFonts w:hint="eastAsia" w:ascii="宋体" w:hAnsi="宋体"/>
          <w:color w:val="auto"/>
          <w:sz w:val="24"/>
          <w:szCs w:val="24"/>
          <w:lang w:val="en-US" w:eastAsia="zh-CN"/>
        </w:rPr>
        <w:t>那勒寺小学无此项支出。</w:t>
      </w:r>
    </w:p>
    <w:p>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2</w:t>
      </w:r>
      <w:r>
        <w:rPr>
          <w:rFonts w:hint="eastAsia" w:ascii="宋体" w:hAnsi="宋体"/>
          <w:b/>
          <w:color w:val="auto"/>
          <w:sz w:val="24"/>
          <w:szCs w:val="24"/>
          <w:lang w:val="zh-CN"/>
        </w:rPr>
        <w:t>．债务还本支出</w:t>
      </w:r>
      <w:r>
        <w:rPr>
          <w:rFonts w:hint="eastAsia" w:ascii="宋体" w:hAnsi="宋体"/>
          <w:color w:val="auto"/>
          <w:sz w:val="24"/>
          <w:szCs w:val="24"/>
          <w:lang w:val="zh-CN"/>
        </w:rPr>
        <w:t>年初预算数为0.00万元,支出决算为0.00万元,</w:t>
      </w:r>
      <w:r>
        <w:rPr>
          <w:rFonts w:hint="eastAsia" w:ascii="宋体" w:hAnsi="宋体"/>
          <w:color w:val="auto"/>
          <w:sz w:val="24"/>
          <w:szCs w:val="24"/>
          <w:lang w:val="en-US" w:eastAsia="zh-CN"/>
        </w:rPr>
        <w:t>那勒寺小学无此项支出。</w:t>
      </w:r>
    </w:p>
    <w:p>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3</w:t>
      </w:r>
      <w:r>
        <w:rPr>
          <w:rFonts w:hint="eastAsia" w:ascii="宋体" w:hAnsi="宋体"/>
          <w:b/>
          <w:color w:val="auto"/>
          <w:sz w:val="24"/>
          <w:szCs w:val="24"/>
          <w:lang w:val="zh-CN"/>
        </w:rPr>
        <w:t>．债务付息支出</w:t>
      </w:r>
      <w:r>
        <w:rPr>
          <w:rFonts w:hint="eastAsia" w:ascii="宋体" w:hAnsi="宋体"/>
          <w:color w:val="auto"/>
          <w:sz w:val="24"/>
          <w:szCs w:val="24"/>
          <w:lang w:val="zh-CN"/>
        </w:rPr>
        <w:t>年初预算数为0.00万元,支出决算为0.00万元,</w:t>
      </w:r>
      <w:r>
        <w:rPr>
          <w:rFonts w:hint="eastAsia" w:ascii="宋体" w:hAnsi="宋体"/>
          <w:color w:val="auto"/>
          <w:sz w:val="24"/>
          <w:szCs w:val="24"/>
          <w:lang w:val="en-US" w:eastAsia="zh-CN"/>
        </w:rPr>
        <w:t>那勒寺小学无此项支出。</w:t>
      </w:r>
    </w:p>
    <w:p>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4</w:t>
      </w:r>
      <w:r>
        <w:rPr>
          <w:rFonts w:hint="eastAsia" w:ascii="宋体" w:hAnsi="宋体"/>
          <w:b/>
          <w:color w:val="auto"/>
          <w:sz w:val="24"/>
          <w:szCs w:val="24"/>
          <w:lang w:val="zh-CN"/>
        </w:rPr>
        <w:t>．抗疫特别国债安排的支出</w:t>
      </w:r>
      <w:r>
        <w:rPr>
          <w:rFonts w:hint="eastAsia" w:ascii="宋体" w:hAnsi="宋体"/>
          <w:color w:val="auto"/>
          <w:sz w:val="24"/>
          <w:szCs w:val="24"/>
          <w:lang w:val="zh-CN"/>
        </w:rPr>
        <w:t>年初预算数为0.00万元,支出决算为0.00万元,</w:t>
      </w:r>
      <w:r>
        <w:rPr>
          <w:rFonts w:hint="eastAsia" w:ascii="宋体" w:hAnsi="宋体"/>
          <w:color w:val="auto"/>
          <w:sz w:val="24"/>
          <w:szCs w:val="24"/>
          <w:lang w:val="en-US" w:eastAsia="zh-CN"/>
        </w:rPr>
        <w:t>那勒寺小学无此项支出。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2023年度一般公共预算财政拨款基本支出2061.26万元。其中：</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2045.82万元,较上年决算数减少510.39万元,下降19.97%,主要原因是</w:t>
      </w:r>
      <w:r>
        <w:rPr>
          <w:rFonts w:hint="eastAsia" w:ascii="宋体" w:hAnsi="宋体"/>
          <w:color w:val="auto"/>
          <w:sz w:val="24"/>
          <w:szCs w:val="24"/>
          <w:lang w:val="en-US" w:eastAsia="zh-CN"/>
        </w:rPr>
        <w:t>2023年未能及时支出人员类资金所致</w:t>
      </w:r>
      <w:r>
        <w:rPr>
          <w:rFonts w:hint="eastAsia" w:ascii="宋体" w:hAnsi="宋体"/>
          <w:color w:val="auto"/>
          <w:sz w:val="24"/>
          <w:szCs w:val="24"/>
          <w:lang w:val="zh-CN"/>
        </w:rPr>
        <w:t>。人员经费用途主要包括</w:t>
      </w:r>
      <w:r>
        <w:rPr>
          <w:rFonts w:hint="eastAsia" w:ascii="宋体" w:hAnsi="宋体"/>
          <w:color w:val="auto"/>
          <w:sz w:val="24"/>
          <w:szCs w:val="24"/>
          <w:lang w:val="en-US" w:eastAsia="zh-CN"/>
        </w:rPr>
        <w:t>教师工资基本工资、津贴补贴、奖金、社会保障缴费和幼儿保教费</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color w:val="auto"/>
          <w:sz w:val="24"/>
          <w:szCs w:val="24"/>
          <w:lang w:val="zh-CN"/>
        </w:rPr>
        <w:t>公用经费</w:t>
      </w:r>
      <w:r>
        <w:rPr>
          <w:rFonts w:hint="eastAsia" w:ascii="宋体" w:hAnsi="宋体"/>
          <w:color w:val="auto"/>
          <w:sz w:val="24"/>
          <w:szCs w:val="24"/>
          <w:lang w:val="zh-CN"/>
        </w:rPr>
        <w:t>15.45万元,较上年决算数减少438.74万元,下降96.6%,主要原因是</w:t>
      </w:r>
      <w:r>
        <w:rPr>
          <w:rFonts w:hint="eastAsia" w:ascii="宋体" w:hAnsi="宋体"/>
          <w:color w:val="auto"/>
          <w:sz w:val="24"/>
          <w:szCs w:val="24"/>
          <w:lang w:val="en-US" w:eastAsia="zh-CN"/>
        </w:rPr>
        <w:t>2023年未能及时支出公用经费所致</w:t>
      </w:r>
      <w:r>
        <w:rPr>
          <w:rFonts w:hint="eastAsia" w:ascii="宋体" w:hAnsi="宋体"/>
          <w:color w:val="auto"/>
          <w:sz w:val="24"/>
          <w:szCs w:val="24"/>
          <w:lang w:val="zh-CN"/>
        </w:rPr>
        <w:t>。公用经费用途主要包括办公费、印刷费、咨询费、手续费、</w:t>
      </w:r>
      <w:r>
        <w:rPr>
          <w:rFonts w:hint="eastAsia" w:ascii="宋体" w:hAnsi="宋体"/>
          <w:color w:val="auto"/>
          <w:sz w:val="24"/>
          <w:szCs w:val="24"/>
          <w:lang w:val="en-US" w:eastAsia="zh-CN"/>
        </w:rPr>
        <w:t>电费、取暖费。</w:t>
      </w: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default" w:ascii="宋体" w:hAnsi="宋体"/>
          <w:color w:val="auto"/>
          <w:sz w:val="24"/>
          <w:szCs w:val="24"/>
          <w:lang w:val="en-US" w:eastAsia="zh-CN"/>
        </w:rPr>
      </w:pPr>
      <w:r>
        <w:rPr>
          <w:rFonts w:hint="eastAsia" w:ascii="宋体" w:hAnsi="宋体"/>
          <w:color w:val="auto"/>
          <w:sz w:val="24"/>
          <w:szCs w:val="24"/>
          <w:lang w:val="zh-CN"/>
        </w:rPr>
        <w:t>2023年度政府性基金预算财政拨款年初结转和结余0.00万元,本年收入2.00万元,本年支出2.00万元,年末结转和结余0.00</w:t>
      </w:r>
      <w:r>
        <w:rPr>
          <w:rFonts w:hint="eastAsia" w:ascii="宋体" w:hAnsi="宋体"/>
          <w:sz w:val="24"/>
          <w:szCs w:val="24"/>
          <w:lang w:val="en-US" w:eastAsia="zh-CN"/>
        </w:rPr>
        <w:t>万元</w:t>
      </w:r>
      <w:r>
        <w:rPr>
          <w:rFonts w:hint="eastAsia" w:ascii="宋体" w:hAnsi="宋体"/>
          <w:color w:val="auto"/>
          <w:sz w:val="24"/>
          <w:szCs w:val="24"/>
          <w:lang w:val="zh-CN"/>
        </w:rPr>
        <w:t>,支出具体情况如下：</w:t>
      </w:r>
      <w:r>
        <w:rPr>
          <w:rFonts w:hint="eastAsia" w:ascii="宋体" w:hAnsi="宋体"/>
          <w:color w:val="auto"/>
          <w:sz w:val="24"/>
          <w:szCs w:val="24"/>
          <w:lang w:val="zh-CN"/>
        </w:rPr>
        <w:t>政府性基金</w:t>
      </w:r>
      <w:r>
        <w:rPr>
          <w:rFonts w:hint="eastAsia" w:ascii="宋体" w:hAnsi="宋体"/>
          <w:color w:val="auto"/>
          <w:sz w:val="24"/>
          <w:szCs w:val="24"/>
          <w:lang w:val="en-US" w:eastAsia="zh-CN"/>
        </w:rPr>
        <w:t>为那勒寺小学乡村学校少年宫资金，全部用于购买少年宫所需物品。</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我单位属于</w:t>
      </w:r>
      <w:r>
        <w:rPr>
          <w:rFonts w:hint="eastAsia" w:ascii="宋体" w:hAnsi="宋体"/>
          <w:color w:val="auto"/>
          <w:sz w:val="24"/>
          <w:szCs w:val="24"/>
          <w:lang w:val="en-US" w:eastAsia="zh-CN"/>
        </w:rPr>
        <w:t>财政全额拨款单位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p>
    <w:p>
      <w:pPr>
        <w:numPr>
          <w:ilvl w:val="0"/>
          <w:numId w:val="4"/>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p>
    <w:p>
      <w:pPr>
        <w:numPr>
          <w:ilvl w:val="0"/>
          <w:numId w:val="0"/>
        </w:numPr>
        <w:spacing w:before="100" w:beforeLines="0" w:after="100" w:afterLines="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p>
    <w:p>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auto"/>
          <w:sz w:val="24"/>
          <w:szCs w:val="24"/>
          <w:lang w:val="zh-CN"/>
        </w:rPr>
        <w:t>万元。</w:t>
      </w:r>
    </w:p>
    <w:p>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w:t>
      </w:r>
      <w:r>
        <w:rPr>
          <w:rFonts w:hint="eastAsia" w:ascii="宋体" w:hAnsi="宋体"/>
          <w:color w:val="auto"/>
          <w:sz w:val="24"/>
          <w:szCs w:val="24"/>
          <w:lang w:val="en-US" w:eastAsia="zh-CN"/>
        </w:rPr>
        <w:t>0</w:t>
      </w:r>
      <w:r>
        <w:rPr>
          <w:rFonts w:hint="eastAsia" w:ascii="宋体" w:hAnsi="宋体"/>
          <w:color w:val="auto"/>
          <w:sz w:val="24"/>
          <w:szCs w:val="24"/>
          <w:lang w:val="zh-CN"/>
        </w:rPr>
        <w:t>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tabs>
          <w:tab w:val="center" w:pos="5040"/>
        </w:tabs>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我单位2023年度无机关运行相关经费。</w:t>
      </w:r>
    </w:p>
    <w:p>
      <w:pPr>
        <w:spacing w:before="100" w:beforeLines="0" w:after="100" w:afterLines="0"/>
        <w:jc w:val="left"/>
        <w:rPr>
          <w:rFonts w:hint="default" w:ascii="宋体" w:hAnsi="宋体" w:eastAsia="宋体"/>
          <w:color w:val="FF0000"/>
          <w:sz w:val="24"/>
          <w:szCs w:val="24"/>
          <w:lang w:val="en-US" w:eastAsia="zh-CN"/>
        </w:rPr>
      </w:pPr>
      <w:r>
        <w:rPr>
          <w:rFonts w:hint="eastAsia" w:ascii="宋体" w:hAnsi="宋体"/>
          <w:color w:val="auto"/>
          <w:sz w:val="24"/>
          <w:szCs w:val="24"/>
          <w:lang w:val="zh-CN"/>
        </w:rPr>
        <w:t>本年度会议费支出0.00万元,较上年决算数减少0.0万元,下降</w:t>
      </w:r>
      <w:r>
        <w:rPr>
          <w:rFonts w:hint="eastAsia" w:ascii="宋体" w:hAnsi="宋体"/>
          <w:color w:val="auto"/>
          <w:sz w:val="24"/>
          <w:szCs w:val="24"/>
          <w:lang w:val="en-US" w:eastAsia="zh-CN"/>
        </w:rPr>
        <w:t>0</w:t>
      </w:r>
      <w:r>
        <w:rPr>
          <w:rFonts w:hint="eastAsia" w:ascii="宋体" w:hAnsi="宋体"/>
          <w:color w:val="auto"/>
          <w:sz w:val="24"/>
          <w:szCs w:val="24"/>
          <w:lang w:val="zh-CN"/>
        </w:rPr>
        <w:t>%。本年度培训费支出0.00万元,较上年决算数减少0.24万元,下降100.0%,主要原因是</w:t>
      </w:r>
      <w:r>
        <w:rPr>
          <w:rFonts w:hint="eastAsia" w:ascii="宋体" w:hAnsi="宋体"/>
          <w:color w:val="auto"/>
          <w:sz w:val="24"/>
          <w:szCs w:val="24"/>
          <w:lang w:val="en-US" w:eastAsia="zh-CN"/>
        </w:rPr>
        <w:t>未能及时支出培训费所致。</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我单位2023年度无政府采购相关经费。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bookmarkStart w:id="0" w:name="_GoBack"/>
      <w:bookmarkEnd w:id="0"/>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w:t>
      </w:r>
      <w:r>
        <w:rPr>
          <w:rFonts w:hint="eastAsia" w:ascii="宋体" w:hAnsi="宋体"/>
          <w:color w:val="auto"/>
          <w:sz w:val="24"/>
          <w:szCs w:val="24"/>
          <w:lang w:val="en-US" w:eastAsia="zh-CN"/>
        </w:rPr>
        <w:t>无</w:t>
      </w:r>
      <w:r>
        <w:rPr>
          <w:rFonts w:hint="eastAsia" w:ascii="宋体" w:hAnsi="宋体"/>
          <w:color w:val="auto"/>
          <w:sz w:val="24"/>
          <w:szCs w:val="24"/>
          <w:lang w:val="zh-CN"/>
        </w:rPr>
        <w:t>其他用车，单价100万元(含)以上设备0台(套)。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(若单位未开展绩效评价工作,请在此项下注明本单位未开展预算绩效管理,若有附件,请插入附件。)</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个,二级项目</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,占一般公共预算项目支出总额的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个政府性基金预算项目开展绩效自评,共涉及资金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,占政府性基金预算项目支出总额的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%。组织对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个国有资本经营预算项目开展绩效自评,共涉及资金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,占国有资本经营预算项目支出总额的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%。组织对</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个项目开展了部门评价,涉及一般公共预算支出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,政府性基金预算支出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,国有资本经营预算支出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。从评价情况来看,</w:t>
      </w:r>
      <w:r>
        <w:rPr>
          <w:rFonts w:hint="eastAsia" w:ascii="宋体" w:hAnsi="宋体" w:eastAsia="宋体" w:cs="宋体"/>
          <w:color w:val="FF0000"/>
          <w:kern w:val="0"/>
          <w:sz w:val="24"/>
          <w:szCs w:val="24"/>
          <w:lang w:val="en-US"/>
        </w:rPr>
        <w:t>……(请对绩效评价情况进行简要说明)。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年度部门决算中反映</w:t>
      </w:r>
      <w:r>
        <w:rPr>
          <w:rFonts w:hint="eastAsia" w:ascii="宋体" w:hAnsi="宋体" w:eastAsia="宋体" w:cs="宋体"/>
          <w:color w:val="FF0000"/>
          <w:kern w:val="0"/>
          <w:sz w:val="24"/>
          <w:szCs w:val="24"/>
          <w:highlight w:val="none"/>
          <w:lang w:val="en-US"/>
        </w:rPr>
        <w:t>XXX、XXX</w:t>
      </w:r>
      <w:r>
        <w:rPr>
          <w:rFonts w:hint="eastAsia" w:ascii="宋体" w:hAnsi="宋体" w:eastAsia="宋体" w:cs="宋体"/>
          <w:color w:val="000000"/>
          <w:kern w:val="0"/>
          <w:sz w:val="24"/>
          <w:szCs w:val="24"/>
          <w:highlight w:val="none"/>
          <w:lang w:val="en-US"/>
        </w:rPr>
        <w:t>等</w:t>
      </w:r>
      <w:r>
        <w:rPr>
          <w:rFonts w:hint="eastAsia" w:ascii="宋体" w:hAnsi="宋体" w:eastAsia="宋体" w:cs="宋体"/>
          <w:color w:val="FF0000"/>
          <w:kern w:val="0"/>
          <w:sz w:val="24"/>
          <w:szCs w:val="24"/>
          <w:highlight w:val="none"/>
          <w:lang w:val="en-US"/>
        </w:rPr>
        <w:t>XX</w:t>
      </w:r>
      <w:r>
        <w:rPr>
          <w:rFonts w:hint="eastAsia" w:ascii="宋体" w:hAnsi="宋体" w:eastAsia="宋体" w:cs="宋体"/>
          <w:color w:val="000000"/>
          <w:kern w:val="0"/>
          <w:sz w:val="24"/>
          <w:szCs w:val="24"/>
          <w:highlight w:val="none"/>
          <w:lang w:val="en-US"/>
        </w:rPr>
        <w:t>个项目绩效自评结果。</w:t>
      </w:r>
    </w:p>
    <w:p>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FF0000"/>
          <w:kern w:val="0"/>
          <w:sz w:val="24"/>
          <w:szCs w:val="24"/>
          <w:lang w:val="en-US"/>
        </w:rPr>
        <w:t>XXX</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kern w:val="0"/>
          <w:sz w:val="24"/>
          <w:szCs w:val="24"/>
          <w:lang w:val="en-US"/>
        </w:rPr>
        <w:t>项目绩效自评情况：根据年初设定的绩效目标,项目绩效自评得分为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分。项目全年预算数为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%。项目绩效目标完成情况：</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发现的主要问题及原因：</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下一步改进措施：</w:t>
      </w:r>
      <w:r>
        <w:rPr>
          <w:rFonts w:hint="eastAsia" w:ascii="宋体" w:hAnsi="宋体" w:eastAsia="宋体" w:cs="宋体"/>
          <w:color w:val="FF0000"/>
          <w:kern w:val="0"/>
          <w:sz w:val="24"/>
          <w:szCs w:val="24"/>
          <w:lang w:val="en-US"/>
        </w:rPr>
        <w:t>一是……；二是……。XXX项目绩效自评情况：……。</w:t>
      </w:r>
    </w:p>
    <w:p>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FF0000"/>
          <w:kern w:val="0"/>
          <w:sz w:val="24"/>
          <w:szCs w:val="24"/>
          <w:lang w:val="en-US"/>
        </w:rPr>
        <w:t>XXX</w:t>
      </w:r>
      <w:r>
        <w:rPr>
          <w:rFonts w:hint="eastAsia" w:ascii="宋体" w:hAnsi="宋体" w:eastAsia="宋体" w:cs="宋体"/>
          <w:color w:val="000000" w:themeColor="text1"/>
          <w:kern w:val="0"/>
          <w:sz w:val="24"/>
          <w:szCs w:val="24"/>
          <w:lang w:val="en-US" w:eastAsia="zh-CN"/>
          <w14:textFill>
            <w14:solidFill>
              <w14:schemeClr w14:val="tx1"/>
            </w14:solidFill>
          </w14:textFill>
        </w:rPr>
        <w:t>”项目</w:t>
      </w:r>
      <w:r>
        <w:rPr>
          <w:rFonts w:hint="eastAsia" w:ascii="宋体" w:hAnsi="宋体" w:eastAsia="宋体" w:cs="宋体"/>
          <w:color w:val="000000"/>
          <w:kern w:val="0"/>
          <w:sz w:val="24"/>
          <w:szCs w:val="24"/>
          <w:lang w:val="en-US"/>
        </w:rPr>
        <w:t>绩效自评情况：根据年初设定的绩效目标,项目绩效自评得分为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分。项目全年预算数为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%。项目绩效目标完成情况：</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发现的主要问题及原因：</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下一步改进措施：</w:t>
      </w:r>
      <w:r>
        <w:rPr>
          <w:rFonts w:hint="eastAsia" w:ascii="宋体" w:hAnsi="宋体" w:eastAsia="宋体" w:cs="宋体"/>
          <w:color w:val="FF0000"/>
          <w:kern w:val="0"/>
          <w:sz w:val="24"/>
          <w:szCs w:val="24"/>
          <w:lang w:val="en-US"/>
        </w:rPr>
        <w:t>一是……；二是……。XXX项目绩效自评情况：……。</w:t>
      </w:r>
    </w:p>
    <w:p>
      <w:pPr>
        <w:keepNext/>
        <w:keepLines/>
        <w:suppressLineNumbers/>
        <w:spacing w:beforeLines="0" w:afterLines="0"/>
        <w:jc w:val="both"/>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w:t>
      </w:r>
    </w:p>
    <w:p>
      <w:pPr>
        <w:keepNext/>
        <w:keepLines/>
        <w:suppressLineNumbers/>
        <w:spacing w:beforeLines="0" w:afterLines="0"/>
        <w:jc w:val="both"/>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（该部分根据部门实际项目数添加，后附自评表，可以附件形式附后，并注意调整段落序号）</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FF0000"/>
          <w:sz w:val="24"/>
          <w:szCs w:val="24"/>
          <w:lang w:val="zh-CN"/>
        </w:rPr>
        <w:t>主管部门需随决算公开部门评价(含委托第三方对部门政策或项目开展重点绩效评价的)报告或案例,可以附件形式附后。</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FF0000"/>
          <w:sz w:val="24"/>
          <w:szCs w:val="24"/>
          <w:lang w:val="zh-CN"/>
        </w:rPr>
        <w:t>以下为常见专业名词解释目录,仅供参考,部门应根据实际情况进行解释和增减。比如可将类级功能科目和经济科目细化解释到项级。若有删减注意调整段落序号。</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080" w:bottom="1440" w:left="108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34F89AA9"/>
    <w:multiLevelType w:val="singleLevel"/>
    <w:tmpl w:val="34F89AA9"/>
    <w:lvl w:ilvl="0" w:tentative="0">
      <w:start w:val="1"/>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YzliNWQ2YzljM2RkOTcwMTA0OGIwOTgxYzA5ZmUifQ=="/>
  </w:docVars>
  <w:rsids>
    <w:rsidRoot w:val="00172A27"/>
    <w:rsid w:val="05281683"/>
    <w:rsid w:val="081A7BD4"/>
    <w:rsid w:val="34A51AF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Props1.xml><?xml version="1.0" encoding="utf-8"?>
<ds:datastoreItem xmlns:ds="http://schemas.openxmlformats.org/officeDocument/2006/customXml" ds:itemID="{b2f285ce-cf1a-4a30-9893-3e61de75e949}">
  <ds:schemaRefs/>
</ds:datastoreItem>
</file>

<file path=customXml/itemProps2.xml><?xml version="1.0" encoding="utf-8"?>
<ds:datastoreItem xmlns:ds="http://schemas.openxmlformats.org/officeDocument/2006/customXml" ds:itemID="{cba99b2e-280e-400d-abc7-c094cbfdd548}">
  <ds:schemaRefs/>
</ds:datastoreItem>
</file>

<file path=customXml/itemProps3.xml><?xml version="1.0" encoding="utf-8"?>
<ds:datastoreItem xmlns:ds="http://schemas.openxmlformats.org/officeDocument/2006/customXml" ds:itemID="{08794dea-b322-4c18-9f3d-143759da39d0}">
  <ds:schemaRefs/>
</ds:datastoreItem>
</file>

<file path=customXml/itemProps4.xml><?xml version="1.0" encoding="utf-8"?>
<ds:datastoreItem xmlns:ds="http://schemas.openxmlformats.org/officeDocument/2006/customXml" ds:itemID="{64f18fe4-51b0-42e8-a5d1-d056c0bdd8f7}">
  <ds:schemaRefs/>
</ds:datastoreItem>
</file>

<file path=customXml/itemProps5.xml><?xml version="1.0" encoding="utf-8"?>
<ds:datastoreItem xmlns:ds="http://schemas.openxmlformats.org/officeDocument/2006/customXml" ds:itemID="{1850c561-2e6a-4694-ac34-9639b3663a87}">
  <ds:schemaRefs/>
</ds:datastoreItem>
</file>

<file path=customXml/itemProps6.xml><?xml version="1.0" encoding="utf-8"?>
<ds:datastoreItem xmlns:ds="http://schemas.openxmlformats.org/officeDocument/2006/customXml" ds:itemID="{fc278dc5-109b-47d9-9d8a-db3345818dce}">
  <ds:schemaRefs/>
</ds:datastoreItem>
</file>

<file path=customXml/itemProps7.xml><?xml version="1.0" encoding="utf-8"?>
<ds:datastoreItem xmlns:ds="http://schemas.openxmlformats.org/officeDocument/2006/customXml" ds:itemID="{4de549d0-bc62-45d8-8344-75387136efe3}">
  <ds:schemaRefs/>
</ds:datastoreItem>
</file>

<file path=customXml/itemProps8.xml><?xml version="1.0" encoding="utf-8"?>
<ds:datastoreItem xmlns:ds="http://schemas.openxmlformats.org/officeDocument/2006/customXml" ds:itemID="{86abbf63-17d2-4565-989f-e011ab3c0d85}">
  <ds:schemaRefs/>
</ds:datastoreItem>
</file>

<file path=customXml/itemProps9.xml><?xml version="1.0" encoding="utf-8"?>
<ds:datastoreItem xmlns:ds="http://schemas.openxmlformats.org/officeDocument/2006/customXml" ds:itemID="{2e975b9f-965f-4fe1-b573-a378cf36b9a0}">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8490</Words>
  <Characters>9647</Characters>
  <Lines>0</Lines>
  <Paragraphs>0</Paragraphs>
  <TotalTime>1</TotalTime>
  <ScaleCrop>false</ScaleCrop>
  <LinksUpToDate>false</LinksUpToDate>
  <CharactersWithSpaces>9651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今天</cp:lastModifiedBy>
  <dcterms:modified xsi:type="dcterms:W3CDTF">2024-08-15T09:57:07Z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1936ECE554A340609DDEE5AEAC538BC2</vt:lpwstr>
  </property>
</Properties>
</file>