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A61DEB">
      <w:pPr>
        <w:spacing w:before="100" w:beforeLines="0" w:after="100" w:afterLines="0"/>
        <w:jc w:val="center"/>
        <w:rPr>
          <w:rFonts w:hint="eastAsia" w:ascii="宋体" w:hAnsi="宋体"/>
          <w:sz w:val="24"/>
          <w:szCs w:val="24"/>
          <w:lang w:val="zh-CN"/>
        </w:rPr>
      </w:pPr>
    </w:p>
    <w:p w14:paraId="50201C22">
      <w:pPr>
        <w:spacing w:before="100" w:beforeLines="0" w:after="100" w:afterLines="0"/>
        <w:jc w:val="center"/>
        <w:rPr>
          <w:rFonts w:hint="eastAsia" w:ascii="宋体" w:hAnsi="宋体"/>
          <w:sz w:val="24"/>
          <w:szCs w:val="24"/>
          <w:lang w:val="zh-CN"/>
        </w:rPr>
      </w:pPr>
    </w:p>
    <w:p w14:paraId="6F4755F3">
      <w:pPr>
        <w:spacing w:before="100" w:beforeLines="0" w:after="100" w:afterLines="0"/>
        <w:jc w:val="center"/>
        <w:rPr>
          <w:rFonts w:hint="eastAsia" w:ascii="宋体" w:hAnsi="宋体"/>
          <w:sz w:val="24"/>
          <w:szCs w:val="24"/>
          <w:lang w:val="zh-CN"/>
        </w:rPr>
      </w:pPr>
    </w:p>
    <w:p w14:paraId="7832E215">
      <w:pPr>
        <w:spacing w:before="100" w:beforeLines="0" w:after="100" w:afterLines="0"/>
        <w:jc w:val="center"/>
        <w:rPr>
          <w:rFonts w:hint="eastAsia" w:ascii="宋体" w:hAnsi="宋体"/>
          <w:sz w:val="24"/>
          <w:szCs w:val="24"/>
          <w:lang w:val="zh-CN"/>
        </w:rPr>
      </w:pPr>
    </w:p>
    <w:p w14:paraId="61DE809D">
      <w:pPr>
        <w:spacing w:before="100" w:beforeLines="0" w:after="100" w:afterLines="0"/>
        <w:jc w:val="both"/>
        <w:rPr>
          <w:rFonts w:hint="eastAsia" w:ascii="宋体" w:hAnsi="宋体"/>
          <w:sz w:val="24"/>
          <w:szCs w:val="24"/>
          <w:lang w:val="zh-CN"/>
        </w:rPr>
      </w:pPr>
    </w:p>
    <w:p w14:paraId="2A35D559">
      <w:pPr>
        <w:spacing w:before="100" w:beforeLines="0" w:after="100" w:afterLines="0"/>
        <w:jc w:val="center"/>
        <w:rPr>
          <w:rFonts w:hint="eastAsia" w:ascii="宋体" w:hAnsi="宋体"/>
          <w:sz w:val="24"/>
          <w:szCs w:val="24"/>
          <w:lang w:val="zh-CN"/>
        </w:rPr>
      </w:pPr>
    </w:p>
    <w:p w14:paraId="27D4A234">
      <w:pPr>
        <w:spacing w:before="100" w:beforeLines="0" w:after="100" w:afterLines="0"/>
        <w:jc w:val="center"/>
        <w:rPr>
          <w:rFonts w:hint="eastAsia" w:ascii="宋体" w:hAnsi="宋体"/>
          <w:sz w:val="24"/>
          <w:szCs w:val="24"/>
          <w:lang w:val="zh-CN"/>
        </w:rPr>
      </w:pPr>
    </w:p>
    <w:p w14:paraId="242C1F85">
      <w:pPr>
        <w:spacing w:before="100" w:beforeLines="0" w:after="100" w:afterLines="0"/>
        <w:jc w:val="center"/>
        <w:rPr>
          <w:rFonts w:hint="eastAsia" w:ascii="宋体" w:hAnsi="宋体"/>
          <w:sz w:val="24"/>
          <w:szCs w:val="24"/>
          <w:lang w:val="zh-CN"/>
        </w:rPr>
      </w:pPr>
    </w:p>
    <w:p w14:paraId="257E408D">
      <w:pPr>
        <w:spacing w:before="100" w:beforeLines="0" w:after="100" w:afterLines="0"/>
        <w:jc w:val="center"/>
        <w:rPr>
          <w:rFonts w:hint="eastAsia" w:ascii="宋体" w:hAnsi="宋体"/>
          <w:sz w:val="56"/>
          <w:szCs w:val="56"/>
          <w:lang w:val="zh-CN"/>
        </w:rPr>
      </w:pPr>
      <w:r>
        <w:rPr>
          <w:rFonts w:hint="eastAsia" w:ascii="宋体" w:hAnsi="宋体"/>
          <w:sz w:val="56"/>
          <w:szCs w:val="56"/>
          <w:lang w:val="zh-CN"/>
        </w:rPr>
        <w:t>2023年度</w:t>
      </w:r>
    </w:p>
    <w:p w14:paraId="3E298987">
      <w:pPr>
        <w:spacing w:before="100" w:beforeLines="0" w:after="100" w:afterLines="0"/>
        <w:jc w:val="both"/>
        <w:rPr>
          <w:rFonts w:hint="eastAsia" w:ascii="宋体" w:hAnsi="宋体"/>
          <w:sz w:val="56"/>
          <w:szCs w:val="56"/>
          <w:lang w:val="zh-CN"/>
        </w:rPr>
      </w:pPr>
    </w:p>
    <w:p w14:paraId="501FE000">
      <w:pPr>
        <w:spacing w:before="100" w:beforeLines="0" w:after="100" w:afterLines="0"/>
        <w:jc w:val="center"/>
        <w:rPr>
          <w:rFonts w:hint="eastAsia" w:ascii="宋体" w:hAnsi="宋体"/>
          <w:sz w:val="56"/>
          <w:szCs w:val="56"/>
          <w:lang w:val="zh-CN"/>
        </w:rPr>
      </w:pPr>
      <w:r>
        <w:rPr>
          <w:rFonts w:hint="eastAsia" w:ascii="宋体" w:hAnsi="宋体"/>
          <w:sz w:val="56"/>
          <w:szCs w:val="56"/>
          <w:lang w:val="zh-CN"/>
        </w:rPr>
        <w:t>黄河文化公园东乡县洮河文化公园服务中心部门决算</w:t>
      </w:r>
    </w:p>
    <w:p w14:paraId="00B6F737">
      <w:pPr>
        <w:spacing w:before="100" w:beforeLines="0" w:after="100" w:afterLines="0"/>
        <w:jc w:val="center"/>
        <w:rPr>
          <w:rFonts w:hint="eastAsia" w:ascii="宋体" w:hAnsi="宋体"/>
          <w:sz w:val="24"/>
          <w:szCs w:val="24"/>
          <w:lang w:val="zh-CN"/>
        </w:rPr>
      </w:pPr>
    </w:p>
    <w:p w14:paraId="59266777">
      <w:pPr>
        <w:spacing w:before="100" w:beforeLines="0" w:after="100" w:afterLines="0"/>
        <w:jc w:val="center"/>
        <w:rPr>
          <w:rFonts w:hint="eastAsia" w:ascii="宋体" w:hAnsi="宋体"/>
          <w:sz w:val="24"/>
          <w:szCs w:val="24"/>
          <w:lang w:val="zh-CN"/>
        </w:rPr>
      </w:pPr>
    </w:p>
    <w:p w14:paraId="5D513DCA">
      <w:pPr>
        <w:spacing w:before="100" w:beforeLines="0" w:after="100" w:afterLines="0"/>
        <w:jc w:val="center"/>
        <w:rPr>
          <w:rFonts w:hint="eastAsia" w:ascii="宋体" w:hAnsi="宋体"/>
          <w:sz w:val="24"/>
          <w:szCs w:val="24"/>
          <w:lang w:val="zh-CN"/>
        </w:rPr>
      </w:pPr>
    </w:p>
    <w:p w14:paraId="46010161">
      <w:pPr>
        <w:spacing w:before="100" w:beforeLines="0" w:after="100" w:afterLines="0"/>
        <w:jc w:val="center"/>
        <w:rPr>
          <w:rFonts w:hint="eastAsia" w:ascii="宋体" w:hAnsi="宋体"/>
          <w:sz w:val="24"/>
          <w:szCs w:val="24"/>
          <w:lang w:val="zh-CN"/>
        </w:rPr>
      </w:pPr>
    </w:p>
    <w:p w14:paraId="3147752C">
      <w:pPr>
        <w:spacing w:before="100" w:beforeLines="0" w:after="100" w:afterLines="0"/>
        <w:jc w:val="center"/>
        <w:rPr>
          <w:rFonts w:hint="eastAsia" w:ascii="宋体" w:hAnsi="宋体"/>
          <w:sz w:val="24"/>
          <w:szCs w:val="24"/>
          <w:lang w:val="zh-CN"/>
        </w:rPr>
      </w:pPr>
    </w:p>
    <w:p w14:paraId="6FFF18CD">
      <w:pPr>
        <w:spacing w:before="100" w:beforeLines="0" w:after="100" w:afterLines="0"/>
        <w:jc w:val="center"/>
        <w:rPr>
          <w:rFonts w:hint="eastAsia" w:ascii="宋体" w:hAnsi="宋体"/>
          <w:sz w:val="24"/>
          <w:szCs w:val="24"/>
          <w:lang w:val="zh-CN"/>
        </w:rPr>
      </w:pPr>
    </w:p>
    <w:p w14:paraId="5A153D08">
      <w:pPr>
        <w:spacing w:before="100" w:beforeLines="0" w:after="100" w:afterLines="0"/>
        <w:jc w:val="center"/>
        <w:rPr>
          <w:rFonts w:hint="eastAsia" w:ascii="宋体" w:hAnsi="宋体"/>
          <w:sz w:val="24"/>
          <w:szCs w:val="24"/>
          <w:lang w:val="zh-CN"/>
        </w:rPr>
      </w:pPr>
    </w:p>
    <w:p w14:paraId="2A8579E7">
      <w:pPr>
        <w:spacing w:before="100" w:beforeLines="0" w:after="100" w:afterLines="0"/>
        <w:jc w:val="center"/>
        <w:rPr>
          <w:rFonts w:hint="eastAsia" w:ascii="宋体" w:hAnsi="宋体"/>
          <w:sz w:val="24"/>
          <w:szCs w:val="24"/>
          <w:lang w:val="zh-CN"/>
        </w:rPr>
      </w:pPr>
    </w:p>
    <w:p w14:paraId="67FD1D10">
      <w:pPr>
        <w:spacing w:before="100" w:beforeLines="0" w:after="100" w:afterLines="0"/>
        <w:jc w:val="center"/>
        <w:rPr>
          <w:rFonts w:hint="eastAsia" w:ascii="宋体" w:hAnsi="宋体"/>
          <w:sz w:val="24"/>
          <w:szCs w:val="24"/>
          <w:lang w:val="zh-CN"/>
        </w:rPr>
      </w:pPr>
    </w:p>
    <w:p w14:paraId="12F83CDF">
      <w:pPr>
        <w:spacing w:before="100" w:beforeLines="0" w:after="100" w:afterLines="0"/>
        <w:jc w:val="center"/>
        <w:rPr>
          <w:rFonts w:hint="eastAsia" w:ascii="宋体" w:hAnsi="宋体"/>
          <w:sz w:val="24"/>
          <w:szCs w:val="24"/>
          <w:lang w:val="zh-CN"/>
        </w:rPr>
      </w:pPr>
    </w:p>
    <w:p w14:paraId="338EF5A7">
      <w:pPr>
        <w:spacing w:before="100" w:beforeLines="0" w:after="100" w:afterLines="0"/>
        <w:jc w:val="center"/>
        <w:rPr>
          <w:rFonts w:hint="eastAsia" w:ascii="宋体" w:hAnsi="宋体"/>
          <w:sz w:val="24"/>
          <w:szCs w:val="24"/>
          <w:lang w:val="zh-CN"/>
        </w:rPr>
      </w:pPr>
    </w:p>
    <w:p w14:paraId="078B331A">
      <w:pPr>
        <w:spacing w:before="100" w:beforeLines="0" w:after="100" w:afterLines="0"/>
        <w:jc w:val="center"/>
        <w:rPr>
          <w:rFonts w:hint="eastAsia" w:ascii="宋体" w:hAnsi="宋体"/>
          <w:sz w:val="24"/>
          <w:szCs w:val="24"/>
          <w:lang w:val="zh-CN"/>
        </w:rPr>
      </w:pPr>
    </w:p>
    <w:p w14:paraId="28C3E924">
      <w:pPr>
        <w:spacing w:before="100" w:beforeLines="0" w:after="100" w:afterLines="0"/>
        <w:jc w:val="both"/>
        <w:rPr>
          <w:rFonts w:hint="eastAsia" w:ascii="宋体" w:hAnsi="宋体"/>
          <w:sz w:val="24"/>
          <w:szCs w:val="24"/>
          <w:lang w:val="zh-CN"/>
        </w:rPr>
      </w:pPr>
    </w:p>
    <w:p w14:paraId="7DFCD8AD">
      <w:pPr>
        <w:spacing w:before="100" w:beforeLines="0" w:after="100" w:afterLines="0"/>
        <w:jc w:val="center"/>
        <w:rPr>
          <w:rFonts w:hint="eastAsia" w:ascii="宋体" w:hAnsi="宋体"/>
          <w:sz w:val="24"/>
          <w:szCs w:val="24"/>
          <w:lang w:val="zh-CN"/>
        </w:rPr>
      </w:pPr>
      <w:r>
        <w:rPr>
          <w:rFonts w:hint="eastAsia" w:ascii="宋体" w:hAnsi="宋体"/>
          <w:b/>
          <w:sz w:val="36"/>
          <w:szCs w:val="36"/>
          <w:lang w:val="zh-CN"/>
        </w:rPr>
        <w:t>目录</w:t>
      </w:r>
    </w:p>
    <w:p w14:paraId="384CCF27">
      <w:pPr>
        <w:spacing w:before="100" w:beforeLines="0" w:after="100" w:afterLines="0"/>
        <w:jc w:val="left"/>
        <w:rPr>
          <w:rFonts w:hint="eastAsia" w:ascii="宋体" w:hAnsi="宋体"/>
          <w:sz w:val="28"/>
          <w:szCs w:val="28"/>
          <w:lang w:val="zh-CN"/>
        </w:rPr>
      </w:pPr>
      <w:r>
        <w:rPr>
          <w:rFonts w:hint="eastAsia" w:ascii="宋体" w:hAnsi="宋体"/>
          <w:b/>
          <w:sz w:val="28"/>
          <w:szCs w:val="28"/>
          <w:lang w:val="zh-CN"/>
        </w:rPr>
        <w:t>第一部分部门概况</w:t>
      </w:r>
    </w:p>
    <w:p w14:paraId="1166F9F2">
      <w:pPr>
        <w:spacing w:before="100" w:beforeLines="0" w:after="100" w:afterLines="0"/>
        <w:jc w:val="left"/>
        <w:rPr>
          <w:rFonts w:hint="eastAsia" w:ascii="宋体" w:hAnsi="宋体"/>
          <w:sz w:val="28"/>
          <w:szCs w:val="28"/>
          <w:lang w:val="zh-CN"/>
        </w:rPr>
      </w:pPr>
      <w:r>
        <w:rPr>
          <w:rFonts w:hint="eastAsia" w:ascii="宋体" w:hAnsi="宋体"/>
          <w:sz w:val="28"/>
          <w:szCs w:val="28"/>
          <w:lang w:val="zh-CN"/>
        </w:rPr>
        <w:t>一、部门职责</w:t>
      </w:r>
    </w:p>
    <w:p w14:paraId="48EEAE55">
      <w:pPr>
        <w:spacing w:before="100" w:beforeLines="0" w:after="100" w:afterLines="0"/>
        <w:jc w:val="left"/>
        <w:rPr>
          <w:rFonts w:hint="eastAsia" w:ascii="宋体" w:hAnsi="宋体"/>
          <w:sz w:val="28"/>
          <w:szCs w:val="28"/>
          <w:lang w:val="zh-CN"/>
        </w:rPr>
      </w:pPr>
      <w:r>
        <w:rPr>
          <w:rFonts w:hint="eastAsia" w:ascii="宋体" w:hAnsi="宋体"/>
          <w:sz w:val="28"/>
          <w:szCs w:val="28"/>
          <w:lang w:val="zh-CN"/>
        </w:rPr>
        <w:t>二、机构设置</w:t>
      </w:r>
    </w:p>
    <w:p w14:paraId="08A8E145">
      <w:pPr>
        <w:spacing w:before="100" w:beforeLines="0" w:after="100" w:afterLines="0"/>
        <w:jc w:val="left"/>
        <w:rPr>
          <w:rFonts w:hint="eastAsia" w:ascii="宋体" w:hAnsi="宋体"/>
          <w:sz w:val="28"/>
          <w:szCs w:val="28"/>
          <w:lang w:val="zh-CN"/>
        </w:rPr>
      </w:pPr>
      <w:r>
        <w:rPr>
          <w:rFonts w:hint="eastAsia" w:ascii="宋体" w:hAnsi="宋体"/>
          <w:b/>
          <w:sz w:val="28"/>
          <w:szCs w:val="28"/>
          <w:lang w:val="zh-CN"/>
        </w:rPr>
        <w:t>第二部分2023年度部门决算表</w:t>
      </w:r>
    </w:p>
    <w:p w14:paraId="61B85240">
      <w:pPr>
        <w:spacing w:before="100" w:beforeLines="0" w:after="100" w:afterLines="0"/>
        <w:jc w:val="left"/>
        <w:rPr>
          <w:rFonts w:hint="eastAsia" w:ascii="宋体" w:hAnsi="宋体"/>
          <w:sz w:val="28"/>
          <w:szCs w:val="28"/>
          <w:lang w:val="zh-CN"/>
        </w:rPr>
      </w:pPr>
      <w:r>
        <w:rPr>
          <w:rFonts w:hint="eastAsia" w:ascii="宋体" w:hAnsi="宋体"/>
          <w:sz w:val="28"/>
          <w:szCs w:val="28"/>
          <w:lang w:val="zh-CN"/>
        </w:rPr>
        <w:t>一、收入支出决算总表</w:t>
      </w:r>
    </w:p>
    <w:p w14:paraId="2DFF32EC">
      <w:pPr>
        <w:spacing w:before="100" w:beforeLines="0" w:after="100" w:afterLines="0"/>
        <w:jc w:val="left"/>
        <w:rPr>
          <w:rFonts w:hint="eastAsia" w:ascii="宋体" w:hAnsi="宋体"/>
          <w:sz w:val="28"/>
          <w:szCs w:val="28"/>
          <w:lang w:val="zh-CN"/>
        </w:rPr>
      </w:pPr>
      <w:r>
        <w:rPr>
          <w:rFonts w:hint="eastAsia" w:ascii="宋体" w:hAnsi="宋体"/>
          <w:sz w:val="28"/>
          <w:szCs w:val="28"/>
          <w:lang w:val="zh-CN"/>
        </w:rPr>
        <w:t>二、收入决算表</w:t>
      </w:r>
    </w:p>
    <w:p w14:paraId="64356F21">
      <w:pPr>
        <w:spacing w:before="100" w:beforeLines="0" w:after="100" w:afterLines="0"/>
        <w:jc w:val="left"/>
        <w:rPr>
          <w:rFonts w:hint="eastAsia" w:ascii="宋体" w:hAnsi="宋体"/>
          <w:sz w:val="28"/>
          <w:szCs w:val="28"/>
          <w:lang w:val="zh-CN"/>
        </w:rPr>
      </w:pPr>
      <w:r>
        <w:rPr>
          <w:rFonts w:hint="eastAsia" w:ascii="宋体" w:hAnsi="宋体"/>
          <w:sz w:val="28"/>
          <w:szCs w:val="28"/>
          <w:lang w:val="zh-CN"/>
        </w:rPr>
        <w:t>三、支出决算表</w:t>
      </w:r>
    </w:p>
    <w:p w14:paraId="2D2F2D24">
      <w:pPr>
        <w:spacing w:before="100" w:beforeLines="0" w:after="100" w:afterLines="0"/>
        <w:jc w:val="left"/>
        <w:rPr>
          <w:rFonts w:hint="eastAsia" w:ascii="宋体" w:hAnsi="宋体"/>
          <w:sz w:val="28"/>
          <w:szCs w:val="28"/>
          <w:lang w:val="zh-CN"/>
        </w:rPr>
      </w:pPr>
      <w:r>
        <w:rPr>
          <w:rFonts w:hint="eastAsia" w:ascii="宋体" w:hAnsi="宋体"/>
          <w:sz w:val="28"/>
          <w:szCs w:val="28"/>
          <w:lang w:val="zh-CN"/>
        </w:rPr>
        <w:t>四、财政拨款收入支出决算总表</w:t>
      </w:r>
    </w:p>
    <w:p w14:paraId="10E64155">
      <w:pPr>
        <w:spacing w:before="100" w:beforeLines="0" w:after="100" w:afterLines="0"/>
        <w:jc w:val="left"/>
        <w:rPr>
          <w:rFonts w:hint="eastAsia" w:ascii="宋体" w:hAnsi="宋体"/>
          <w:sz w:val="28"/>
          <w:szCs w:val="28"/>
          <w:lang w:val="zh-CN"/>
        </w:rPr>
      </w:pPr>
      <w:r>
        <w:rPr>
          <w:rFonts w:hint="eastAsia" w:ascii="宋体" w:hAnsi="宋体"/>
          <w:sz w:val="28"/>
          <w:szCs w:val="28"/>
          <w:lang w:val="zh-CN"/>
        </w:rPr>
        <w:t>五、一般公共预算财政拨款支出决算表</w:t>
      </w:r>
    </w:p>
    <w:p w14:paraId="7CAAD085">
      <w:pPr>
        <w:spacing w:before="100" w:beforeLines="0" w:after="100" w:afterLines="0"/>
        <w:jc w:val="left"/>
        <w:rPr>
          <w:rFonts w:hint="eastAsia" w:ascii="宋体" w:hAnsi="宋体"/>
          <w:sz w:val="28"/>
          <w:szCs w:val="28"/>
          <w:lang w:val="zh-CN"/>
        </w:rPr>
      </w:pPr>
      <w:r>
        <w:rPr>
          <w:rFonts w:hint="eastAsia" w:ascii="宋体" w:hAnsi="宋体"/>
          <w:sz w:val="28"/>
          <w:szCs w:val="28"/>
          <w:lang w:val="zh-CN"/>
        </w:rPr>
        <w:t>六、一般公共预算财政拨款基本支出决算明细表</w:t>
      </w:r>
    </w:p>
    <w:p w14:paraId="1A399339">
      <w:pPr>
        <w:spacing w:before="100" w:beforeLines="0" w:after="100" w:afterLines="0"/>
        <w:jc w:val="left"/>
        <w:rPr>
          <w:rFonts w:hint="eastAsia" w:ascii="宋体" w:hAnsi="宋体"/>
          <w:sz w:val="28"/>
          <w:szCs w:val="28"/>
          <w:lang w:val="zh-CN"/>
        </w:rPr>
      </w:pPr>
      <w:r>
        <w:rPr>
          <w:rFonts w:hint="eastAsia" w:ascii="宋体" w:hAnsi="宋体"/>
          <w:sz w:val="28"/>
          <w:szCs w:val="28"/>
          <w:lang w:val="zh-CN"/>
        </w:rPr>
        <w:t>七、政府性基金预算财政拨款收入支出决算表</w:t>
      </w:r>
    </w:p>
    <w:p w14:paraId="6A30BDA0">
      <w:pPr>
        <w:spacing w:before="100" w:beforeLines="0" w:after="100" w:afterLines="0"/>
        <w:jc w:val="left"/>
        <w:rPr>
          <w:rFonts w:hint="eastAsia" w:ascii="宋体" w:hAnsi="宋体"/>
          <w:sz w:val="28"/>
          <w:szCs w:val="28"/>
          <w:lang w:val="zh-CN"/>
        </w:rPr>
      </w:pPr>
      <w:r>
        <w:rPr>
          <w:rFonts w:hint="eastAsia" w:ascii="宋体" w:hAnsi="宋体"/>
          <w:sz w:val="28"/>
          <w:szCs w:val="28"/>
          <w:lang w:val="zh-CN"/>
        </w:rPr>
        <w:t>八、国有资本经营预算财政拨款支出决算表</w:t>
      </w:r>
    </w:p>
    <w:p w14:paraId="0AB895FE">
      <w:pPr>
        <w:spacing w:before="100" w:beforeLines="0" w:after="100" w:afterLines="0"/>
        <w:jc w:val="left"/>
        <w:rPr>
          <w:rFonts w:hint="eastAsia" w:ascii="宋体" w:hAnsi="宋体"/>
          <w:sz w:val="28"/>
          <w:szCs w:val="28"/>
          <w:lang w:val="zh-CN"/>
        </w:rPr>
      </w:pPr>
      <w:r>
        <w:rPr>
          <w:rFonts w:hint="eastAsia" w:ascii="宋体" w:hAnsi="宋体"/>
          <w:sz w:val="28"/>
          <w:szCs w:val="28"/>
          <w:lang w:val="zh-CN"/>
        </w:rPr>
        <w:t>九、财政拨款</w:t>
      </w:r>
      <w:r>
        <w:rPr>
          <w:rFonts w:hint="default" w:ascii="宋体" w:hAnsi="宋体"/>
          <w:sz w:val="28"/>
          <w:szCs w:val="28"/>
          <w:lang w:val="zh-CN"/>
        </w:rPr>
        <w:t>“</w:t>
      </w:r>
      <w:r>
        <w:rPr>
          <w:rFonts w:hint="eastAsia" w:ascii="宋体" w:hAnsi="宋体"/>
          <w:sz w:val="28"/>
          <w:szCs w:val="28"/>
          <w:lang w:val="zh-CN"/>
        </w:rPr>
        <w:t>三公</w:t>
      </w:r>
      <w:r>
        <w:rPr>
          <w:rFonts w:hint="default" w:ascii="宋体" w:hAnsi="宋体"/>
          <w:sz w:val="28"/>
          <w:szCs w:val="28"/>
          <w:lang w:val="zh-CN"/>
        </w:rPr>
        <w:t>”</w:t>
      </w:r>
      <w:r>
        <w:rPr>
          <w:rFonts w:hint="eastAsia" w:ascii="宋体" w:hAnsi="宋体"/>
          <w:sz w:val="28"/>
          <w:szCs w:val="28"/>
          <w:lang w:val="zh-CN"/>
        </w:rPr>
        <w:t>经费支出决算表</w:t>
      </w:r>
    </w:p>
    <w:p w14:paraId="792C8181">
      <w:pPr>
        <w:spacing w:before="100" w:beforeLines="0" w:after="100" w:afterLines="0"/>
        <w:jc w:val="left"/>
        <w:rPr>
          <w:rFonts w:hint="eastAsia" w:ascii="宋体" w:hAnsi="宋体"/>
          <w:sz w:val="28"/>
          <w:szCs w:val="28"/>
          <w:lang w:val="zh-CN"/>
        </w:rPr>
      </w:pPr>
      <w:r>
        <w:rPr>
          <w:rFonts w:hint="eastAsia" w:ascii="宋体" w:hAnsi="宋体"/>
          <w:b/>
          <w:sz w:val="28"/>
          <w:szCs w:val="28"/>
          <w:lang w:val="zh-CN"/>
        </w:rPr>
        <w:t>第三部分2023年度部门决算情况说明</w:t>
      </w:r>
    </w:p>
    <w:p w14:paraId="35B5AB22">
      <w:pPr>
        <w:spacing w:before="100" w:beforeLines="0" w:after="100" w:afterLines="0"/>
        <w:jc w:val="left"/>
        <w:rPr>
          <w:rFonts w:hint="eastAsia" w:ascii="宋体" w:hAnsi="宋体"/>
          <w:sz w:val="28"/>
          <w:szCs w:val="28"/>
          <w:lang w:val="zh-CN"/>
        </w:rPr>
      </w:pPr>
      <w:r>
        <w:rPr>
          <w:rFonts w:hint="eastAsia" w:ascii="宋体" w:hAnsi="宋体"/>
          <w:sz w:val="28"/>
          <w:szCs w:val="28"/>
          <w:lang w:val="zh-CN"/>
        </w:rPr>
        <w:t>一、收入支出决算总体情况说明</w:t>
      </w:r>
    </w:p>
    <w:p w14:paraId="55F876BC">
      <w:pPr>
        <w:spacing w:before="100" w:beforeLines="0" w:after="100" w:afterLines="0"/>
        <w:jc w:val="left"/>
        <w:rPr>
          <w:rFonts w:hint="eastAsia" w:ascii="宋体" w:hAnsi="宋体"/>
          <w:sz w:val="28"/>
          <w:szCs w:val="28"/>
          <w:lang w:val="zh-CN"/>
        </w:rPr>
      </w:pPr>
      <w:r>
        <w:rPr>
          <w:rFonts w:hint="eastAsia" w:ascii="宋体" w:hAnsi="宋体"/>
          <w:sz w:val="28"/>
          <w:szCs w:val="28"/>
          <w:lang w:val="zh-CN"/>
        </w:rPr>
        <w:t>二、收入决算情况说明</w:t>
      </w:r>
    </w:p>
    <w:p w14:paraId="45782963">
      <w:pPr>
        <w:spacing w:before="100" w:beforeLines="0" w:after="100" w:afterLines="0"/>
        <w:jc w:val="left"/>
        <w:rPr>
          <w:rFonts w:hint="eastAsia" w:ascii="宋体" w:hAnsi="宋体"/>
          <w:sz w:val="28"/>
          <w:szCs w:val="28"/>
          <w:lang w:val="zh-CN"/>
        </w:rPr>
      </w:pPr>
      <w:r>
        <w:rPr>
          <w:rFonts w:hint="eastAsia" w:ascii="宋体" w:hAnsi="宋体"/>
          <w:sz w:val="28"/>
          <w:szCs w:val="28"/>
          <w:lang w:val="zh-CN"/>
        </w:rPr>
        <w:t>三、支出决算情况说明</w:t>
      </w:r>
    </w:p>
    <w:p w14:paraId="01D82311">
      <w:pPr>
        <w:spacing w:before="100" w:beforeLines="0" w:after="100" w:afterLines="0"/>
        <w:jc w:val="left"/>
        <w:rPr>
          <w:rFonts w:hint="eastAsia" w:ascii="宋体" w:hAnsi="宋体"/>
          <w:sz w:val="28"/>
          <w:szCs w:val="28"/>
          <w:lang w:val="zh-CN"/>
        </w:rPr>
      </w:pPr>
      <w:r>
        <w:rPr>
          <w:rFonts w:hint="eastAsia" w:ascii="宋体" w:hAnsi="宋体"/>
          <w:sz w:val="28"/>
          <w:szCs w:val="28"/>
          <w:lang w:val="zh-CN"/>
        </w:rPr>
        <w:t>四、财政拨款收入支出决算总体情况说明</w:t>
      </w:r>
    </w:p>
    <w:p w14:paraId="7C6FDBAD">
      <w:pPr>
        <w:spacing w:before="100" w:beforeLines="0" w:after="100" w:afterLines="0"/>
        <w:jc w:val="left"/>
        <w:rPr>
          <w:rFonts w:hint="eastAsia" w:ascii="宋体" w:hAnsi="宋体"/>
          <w:sz w:val="28"/>
          <w:szCs w:val="28"/>
          <w:lang w:val="zh-CN"/>
        </w:rPr>
      </w:pPr>
      <w:r>
        <w:rPr>
          <w:rFonts w:hint="eastAsia" w:ascii="宋体" w:hAnsi="宋体"/>
          <w:sz w:val="28"/>
          <w:szCs w:val="28"/>
          <w:lang w:val="zh-CN"/>
        </w:rPr>
        <w:t>五、一般公共预算财政拨款支出决算情况说明</w:t>
      </w:r>
    </w:p>
    <w:p w14:paraId="5D5E78A0">
      <w:pPr>
        <w:spacing w:before="100" w:beforeLines="0" w:after="100" w:afterLines="0"/>
        <w:jc w:val="left"/>
        <w:rPr>
          <w:rFonts w:hint="eastAsia" w:ascii="宋体" w:hAnsi="宋体"/>
          <w:sz w:val="28"/>
          <w:szCs w:val="28"/>
          <w:lang w:val="zh-CN"/>
        </w:rPr>
      </w:pPr>
      <w:r>
        <w:rPr>
          <w:rFonts w:hint="eastAsia" w:ascii="宋体" w:hAnsi="宋体"/>
          <w:sz w:val="28"/>
          <w:szCs w:val="28"/>
          <w:lang w:val="zh-CN"/>
        </w:rPr>
        <w:t>六、一般公共预算财政拨款基本支出决算情况说明</w:t>
      </w:r>
    </w:p>
    <w:p w14:paraId="127221BA">
      <w:pPr>
        <w:spacing w:before="100" w:beforeLines="0" w:after="100" w:afterLines="0"/>
        <w:jc w:val="left"/>
        <w:rPr>
          <w:rFonts w:hint="default" w:ascii="宋体" w:hAnsi="宋体" w:eastAsia="宋体"/>
          <w:sz w:val="28"/>
          <w:szCs w:val="28"/>
          <w:lang w:val="en-US" w:eastAsia="zh-CN"/>
        </w:rPr>
      </w:pPr>
      <w:r>
        <w:rPr>
          <w:rFonts w:hint="eastAsia" w:ascii="宋体" w:hAnsi="宋体"/>
          <w:sz w:val="28"/>
          <w:szCs w:val="28"/>
          <w:lang w:val="zh-CN"/>
        </w:rPr>
        <w:t>七、政府性基金预算财政拨款收支决算情况说明</w:t>
      </w:r>
    </w:p>
    <w:p w14:paraId="495AC093">
      <w:pPr>
        <w:spacing w:before="100" w:beforeLines="0" w:after="100" w:afterLines="0"/>
        <w:jc w:val="left"/>
        <w:rPr>
          <w:rFonts w:hint="eastAsia" w:ascii="宋体" w:hAnsi="宋体"/>
          <w:sz w:val="28"/>
          <w:szCs w:val="28"/>
          <w:lang w:val="zh-CN"/>
        </w:rPr>
      </w:pPr>
      <w:r>
        <w:rPr>
          <w:rFonts w:hint="eastAsia" w:ascii="宋体" w:hAnsi="宋体"/>
          <w:sz w:val="28"/>
          <w:szCs w:val="28"/>
          <w:lang w:val="zh-CN"/>
        </w:rPr>
        <w:t>八、国有资本经营预算财政拨款支出情况说明</w:t>
      </w:r>
    </w:p>
    <w:p w14:paraId="2467EE20">
      <w:pPr>
        <w:spacing w:before="100" w:beforeLines="0" w:after="100" w:afterLines="0"/>
        <w:jc w:val="left"/>
        <w:rPr>
          <w:rFonts w:hint="eastAsia" w:ascii="宋体" w:hAnsi="宋体"/>
          <w:sz w:val="28"/>
          <w:szCs w:val="28"/>
          <w:lang w:val="en-US" w:eastAsia="zh-CN"/>
        </w:rPr>
      </w:pPr>
      <w:r>
        <w:rPr>
          <w:rFonts w:hint="eastAsia" w:ascii="宋体" w:hAnsi="宋体"/>
          <w:sz w:val="28"/>
          <w:szCs w:val="28"/>
          <w:lang w:val="zh-CN"/>
        </w:rPr>
        <w:t>九、财政拨款</w:t>
      </w:r>
      <w:r>
        <w:rPr>
          <w:rFonts w:hint="default" w:ascii="宋体" w:hAnsi="宋体"/>
          <w:sz w:val="28"/>
          <w:szCs w:val="28"/>
          <w:lang w:val="zh-CN"/>
        </w:rPr>
        <w:t>“</w:t>
      </w:r>
      <w:r>
        <w:rPr>
          <w:rFonts w:hint="eastAsia" w:ascii="宋体" w:hAnsi="宋体"/>
          <w:sz w:val="28"/>
          <w:szCs w:val="28"/>
          <w:lang w:val="zh-CN"/>
        </w:rPr>
        <w:t>三公</w:t>
      </w:r>
      <w:r>
        <w:rPr>
          <w:rFonts w:hint="default" w:ascii="宋体" w:hAnsi="宋体"/>
          <w:sz w:val="28"/>
          <w:szCs w:val="28"/>
          <w:lang w:val="zh-CN"/>
        </w:rPr>
        <w:t>”</w:t>
      </w:r>
      <w:r>
        <w:rPr>
          <w:rFonts w:hint="eastAsia" w:ascii="宋体" w:hAnsi="宋体"/>
          <w:sz w:val="28"/>
          <w:szCs w:val="28"/>
          <w:lang w:val="zh-CN"/>
        </w:rPr>
        <w:t>经费支出决算情况说明</w:t>
      </w:r>
    </w:p>
    <w:p w14:paraId="730898C1">
      <w:pPr>
        <w:spacing w:before="100" w:beforeLines="0" w:after="100" w:afterLines="0"/>
        <w:jc w:val="left"/>
        <w:rPr>
          <w:rFonts w:hint="default" w:ascii="宋体" w:hAnsi="宋体" w:eastAsia="宋体"/>
          <w:sz w:val="28"/>
          <w:szCs w:val="28"/>
          <w:lang w:val="en-US" w:eastAsia="zh-CN"/>
        </w:rPr>
      </w:pPr>
      <w:r>
        <w:rPr>
          <w:rFonts w:hint="eastAsia" w:ascii="宋体" w:hAnsi="宋体"/>
          <w:sz w:val="28"/>
          <w:szCs w:val="28"/>
          <w:lang w:val="zh-CN"/>
        </w:rPr>
        <w:t>十、机关运行经费支出情况说明</w:t>
      </w:r>
    </w:p>
    <w:p w14:paraId="3D308A0E">
      <w:pPr>
        <w:spacing w:before="100" w:beforeLines="0" w:after="100" w:afterLines="0"/>
        <w:jc w:val="left"/>
        <w:rPr>
          <w:rFonts w:hint="eastAsia" w:ascii="宋体" w:hAnsi="宋体"/>
          <w:sz w:val="28"/>
          <w:szCs w:val="28"/>
          <w:lang w:val="zh-CN"/>
        </w:rPr>
      </w:pPr>
      <w:r>
        <w:rPr>
          <w:rFonts w:hint="eastAsia" w:ascii="宋体" w:hAnsi="宋体"/>
          <w:sz w:val="28"/>
          <w:szCs w:val="28"/>
          <w:lang w:val="zh-CN"/>
        </w:rPr>
        <w:t>十一、政府采购支出情况说明</w:t>
      </w:r>
    </w:p>
    <w:p w14:paraId="12D5BD15">
      <w:pPr>
        <w:spacing w:before="100" w:beforeLines="0" w:after="100" w:afterLines="0"/>
        <w:jc w:val="left"/>
        <w:rPr>
          <w:rFonts w:hint="eastAsia" w:ascii="宋体" w:hAnsi="宋体"/>
          <w:sz w:val="28"/>
          <w:szCs w:val="28"/>
          <w:lang w:val="zh-CN"/>
        </w:rPr>
      </w:pPr>
      <w:r>
        <w:rPr>
          <w:rFonts w:hint="eastAsia" w:ascii="宋体" w:hAnsi="宋体"/>
          <w:sz w:val="28"/>
          <w:szCs w:val="28"/>
          <w:lang w:val="zh-CN"/>
        </w:rPr>
        <w:t>十二、国有资产占用情况说明</w:t>
      </w:r>
    </w:p>
    <w:p w14:paraId="232B514D">
      <w:pPr>
        <w:spacing w:before="100" w:beforeLines="0" w:after="100" w:afterLines="0"/>
        <w:jc w:val="left"/>
        <w:rPr>
          <w:rFonts w:hint="eastAsia" w:ascii="宋体" w:hAnsi="宋体"/>
          <w:sz w:val="28"/>
          <w:szCs w:val="28"/>
          <w:lang w:val="zh-CN"/>
        </w:rPr>
      </w:pPr>
      <w:r>
        <w:rPr>
          <w:rFonts w:hint="eastAsia" w:ascii="宋体" w:hAnsi="宋体"/>
          <w:sz w:val="28"/>
          <w:szCs w:val="28"/>
          <w:lang w:val="zh-CN"/>
        </w:rPr>
        <w:t>十三、其他需要说明的情况</w:t>
      </w:r>
    </w:p>
    <w:p w14:paraId="773C4B5A">
      <w:pPr>
        <w:spacing w:before="100" w:beforeLines="0" w:after="100" w:afterLines="0"/>
        <w:jc w:val="left"/>
        <w:rPr>
          <w:rFonts w:hint="eastAsia" w:ascii="宋体" w:hAnsi="宋体"/>
          <w:sz w:val="28"/>
          <w:szCs w:val="28"/>
          <w:lang w:val="zh-CN"/>
        </w:rPr>
      </w:pPr>
      <w:r>
        <w:rPr>
          <w:rFonts w:hint="eastAsia" w:ascii="宋体" w:hAnsi="宋体"/>
          <w:b/>
          <w:sz w:val="28"/>
          <w:szCs w:val="28"/>
          <w:lang w:val="zh-CN"/>
        </w:rPr>
        <w:t>第四部分预算绩效情况说明</w:t>
      </w:r>
    </w:p>
    <w:p w14:paraId="1F89245F">
      <w:pPr>
        <w:spacing w:before="100" w:beforeLines="0" w:after="100" w:afterLines="0"/>
        <w:jc w:val="left"/>
        <w:rPr>
          <w:rFonts w:hint="eastAsia" w:ascii="宋体" w:hAnsi="宋体"/>
          <w:sz w:val="24"/>
          <w:szCs w:val="24"/>
          <w:lang w:val="zh-CN"/>
        </w:rPr>
      </w:pPr>
      <w:r>
        <w:rPr>
          <w:rFonts w:hint="eastAsia" w:ascii="宋体" w:hAnsi="宋体"/>
          <w:b/>
          <w:sz w:val="28"/>
          <w:szCs w:val="28"/>
          <w:lang w:val="zh-CN"/>
        </w:rPr>
        <w:t>第五部分名词解释</w:t>
      </w:r>
    </w:p>
    <w:p w14:paraId="2DD0F251">
      <w:pPr>
        <w:spacing w:before="100" w:beforeLines="0" w:after="100" w:afterLines="0"/>
        <w:jc w:val="center"/>
        <w:rPr>
          <w:rFonts w:hint="eastAsia" w:ascii="宋体" w:hAnsi="宋体"/>
          <w:sz w:val="24"/>
          <w:szCs w:val="24"/>
          <w:lang w:val="zh-CN"/>
        </w:rPr>
      </w:pPr>
    </w:p>
    <w:p w14:paraId="07204D68">
      <w:pPr>
        <w:spacing w:before="100" w:beforeLines="0" w:after="100" w:afterLines="0"/>
        <w:jc w:val="center"/>
        <w:rPr>
          <w:rFonts w:hint="eastAsia" w:ascii="宋体" w:hAnsi="宋体"/>
          <w:sz w:val="24"/>
          <w:szCs w:val="24"/>
          <w:lang w:val="zh-CN"/>
        </w:rPr>
      </w:pPr>
    </w:p>
    <w:p w14:paraId="2446CC53">
      <w:pPr>
        <w:spacing w:before="100" w:beforeLines="0" w:after="100" w:afterLines="0"/>
        <w:jc w:val="center"/>
        <w:rPr>
          <w:rFonts w:hint="eastAsia" w:ascii="宋体" w:hAnsi="宋体"/>
          <w:sz w:val="24"/>
          <w:szCs w:val="24"/>
          <w:lang w:val="zh-CN"/>
        </w:rPr>
      </w:pPr>
    </w:p>
    <w:p w14:paraId="77575D88">
      <w:pPr>
        <w:spacing w:before="100" w:beforeLines="0" w:after="100" w:afterLines="0"/>
        <w:jc w:val="center"/>
        <w:rPr>
          <w:rFonts w:hint="eastAsia" w:ascii="宋体" w:hAnsi="宋体"/>
          <w:sz w:val="24"/>
          <w:szCs w:val="24"/>
          <w:lang w:val="zh-CN"/>
        </w:rPr>
      </w:pPr>
    </w:p>
    <w:p w14:paraId="252BCEE0">
      <w:pPr>
        <w:spacing w:before="100" w:beforeLines="0" w:after="100" w:afterLines="0"/>
        <w:jc w:val="center"/>
        <w:rPr>
          <w:rFonts w:hint="eastAsia" w:ascii="宋体" w:hAnsi="宋体"/>
          <w:sz w:val="24"/>
          <w:szCs w:val="24"/>
          <w:lang w:val="zh-CN"/>
        </w:rPr>
      </w:pPr>
    </w:p>
    <w:p w14:paraId="230F9E1F">
      <w:pPr>
        <w:spacing w:before="100" w:beforeLines="0" w:after="100" w:afterLines="0"/>
        <w:jc w:val="center"/>
        <w:rPr>
          <w:rFonts w:hint="eastAsia" w:ascii="宋体" w:hAnsi="宋体"/>
          <w:sz w:val="24"/>
          <w:szCs w:val="24"/>
          <w:lang w:val="zh-CN"/>
        </w:rPr>
      </w:pPr>
    </w:p>
    <w:p w14:paraId="1B8CE343">
      <w:pPr>
        <w:spacing w:before="100" w:beforeLines="0" w:after="100" w:afterLines="0"/>
        <w:jc w:val="center"/>
        <w:rPr>
          <w:rFonts w:hint="eastAsia" w:ascii="宋体" w:hAnsi="宋体"/>
          <w:sz w:val="24"/>
          <w:szCs w:val="24"/>
          <w:lang w:val="zh-CN"/>
        </w:rPr>
      </w:pPr>
    </w:p>
    <w:p w14:paraId="0B469F39">
      <w:pPr>
        <w:spacing w:before="100" w:beforeLines="0" w:after="100" w:afterLines="0"/>
        <w:jc w:val="center"/>
        <w:rPr>
          <w:rFonts w:hint="eastAsia" w:ascii="宋体" w:hAnsi="宋体"/>
          <w:sz w:val="24"/>
          <w:szCs w:val="24"/>
          <w:lang w:val="zh-CN"/>
        </w:rPr>
      </w:pPr>
    </w:p>
    <w:p w14:paraId="74DA0C50">
      <w:pPr>
        <w:spacing w:before="100" w:beforeLines="0" w:after="100" w:afterLines="0"/>
        <w:jc w:val="center"/>
        <w:rPr>
          <w:rFonts w:hint="eastAsia" w:ascii="宋体" w:hAnsi="宋体"/>
          <w:sz w:val="24"/>
          <w:szCs w:val="24"/>
          <w:lang w:val="zh-CN"/>
        </w:rPr>
      </w:pPr>
    </w:p>
    <w:p w14:paraId="7AEA34FC">
      <w:pPr>
        <w:spacing w:before="100" w:beforeLines="0" w:after="100" w:afterLines="0"/>
        <w:jc w:val="center"/>
        <w:rPr>
          <w:rFonts w:hint="eastAsia" w:ascii="宋体" w:hAnsi="宋体"/>
          <w:sz w:val="24"/>
          <w:szCs w:val="24"/>
          <w:lang w:val="zh-CN"/>
        </w:rPr>
      </w:pPr>
    </w:p>
    <w:p w14:paraId="0921FDB8">
      <w:pPr>
        <w:spacing w:before="100" w:beforeLines="0" w:after="100" w:afterLines="0"/>
        <w:jc w:val="center"/>
        <w:rPr>
          <w:rFonts w:hint="eastAsia" w:ascii="宋体" w:hAnsi="宋体"/>
          <w:sz w:val="28"/>
          <w:szCs w:val="28"/>
          <w:lang w:val="zh-CN"/>
        </w:rPr>
      </w:pPr>
      <w:r>
        <w:rPr>
          <w:rFonts w:hint="eastAsia" w:ascii="宋体" w:hAnsi="宋体"/>
          <w:b/>
          <w:sz w:val="28"/>
          <w:szCs w:val="28"/>
          <w:lang w:val="zh-CN"/>
        </w:rPr>
        <w:t>第一部分部门概况</w:t>
      </w:r>
    </w:p>
    <w:p w14:paraId="25964EE0">
      <w:pPr>
        <w:spacing w:before="100" w:beforeLines="0" w:after="100" w:afterLines="0"/>
        <w:jc w:val="left"/>
        <w:rPr>
          <w:rFonts w:hint="eastAsia" w:ascii="宋体" w:hAnsi="宋体"/>
          <w:sz w:val="28"/>
          <w:szCs w:val="28"/>
          <w:lang w:val="zh-CN"/>
        </w:rPr>
      </w:pPr>
      <w:r>
        <w:rPr>
          <w:rFonts w:hint="eastAsia" w:ascii="宋体" w:hAnsi="宋体"/>
          <w:sz w:val="28"/>
          <w:szCs w:val="28"/>
          <w:lang w:val="zh-CN"/>
        </w:rPr>
        <w:t>一、部门职责</w:t>
      </w:r>
    </w:p>
    <w:p w14:paraId="79456CE8">
      <w:pPr>
        <w:spacing w:before="100" w:beforeLines="0" w:after="100" w:afterLines="0"/>
        <w:jc w:val="left"/>
        <w:rPr>
          <w:rFonts w:hint="eastAsia" w:ascii="宋体" w:hAnsi="宋体"/>
          <w:color w:val="000000" w:themeColor="text1"/>
          <w:sz w:val="28"/>
          <w:szCs w:val="28"/>
          <w:lang w:val="zh-CN"/>
          <w14:textFill>
            <w14:solidFill>
              <w14:schemeClr w14:val="tx1"/>
            </w14:solidFill>
          </w14:textFill>
        </w:rPr>
      </w:pPr>
      <w:r>
        <w:rPr>
          <w:rFonts w:hint="eastAsia" w:ascii="宋体" w:hAnsi="宋体"/>
          <w:color w:val="000000" w:themeColor="text1"/>
          <w:sz w:val="28"/>
          <w:szCs w:val="28"/>
          <w:lang w:val="zh-CN"/>
          <w14:textFill>
            <w14:solidFill>
              <w14:schemeClr w14:val="tx1"/>
            </w14:solidFill>
          </w14:textFill>
        </w:rPr>
        <w:t>（一）贯彻落实党和国家关于科技法律、法规和方针政策，组织实施各种文化活动，举办各类展览、讲座、培训等，普及科学文化知识，开展社会教育，提高群众文化素质，促进当地精神文明建设。（二）负责组织开展流动文化服务，指导群众业余文艺团队建设，辅导和培训群众文艺骨干。（三）组织并指导群众文艺创作，开展群众文化工作理论研究。（四）指导本地区老年文化、老年教育、少儿文化工作。（五）收集、整理、研究非物质文化遗产，开展非物质文化遗产的普查、展示、宣传、传承、保护等工作，指导传承人开展传习活动。（六）开展对外民间文化交流。（七）承办县政府和上级主管部门交办的其它事项。</w:t>
      </w:r>
    </w:p>
    <w:p w14:paraId="0580C464">
      <w:pPr>
        <w:spacing w:before="100" w:beforeLines="0" w:after="100" w:afterLines="0"/>
        <w:jc w:val="left"/>
        <w:rPr>
          <w:rFonts w:hint="eastAsia" w:ascii="宋体" w:hAnsi="宋体"/>
          <w:color w:val="auto"/>
          <w:sz w:val="28"/>
          <w:szCs w:val="28"/>
          <w:lang w:val="zh-CN"/>
        </w:rPr>
      </w:pPr>
      <w:r>
        <w:rPr>
          <w:rFonts w:hint="eastAsia" w:ascii="宋体" w:hAnsi="宋体"/>
          <w:color w:val="auto"/>
          <w:sz w:val="28"/>
          <w:szCs w:val="28"/>
          <w:lang w:val="zh-CN"/>
        </w:rPr>
        <w:t>二、机构设置</w:t>
      </w:r>
    </w:p>
    <w:p w14:paraId="7F8174AD">
      <w:pPr>
        <w:spacing w:before="100" w:beforeLines="0" w:after="100" w:afterLines="0"/>
        <w:jc w:val="left"/>
        <w:rPr>
          <w:rFonts w:hint="eastAsia" w:ascii="宋体" w:hAnsi="宋体"/>
          <w:color w:val="000000" w:themeColor="text1"/>
          <w:sz w:val="28"/>
          <w:szCs w:val="28"/>
          <w:lang w:val="zh-CN"/>
          <w14:textFill>
            <w14:solidFill>
              <w14:schemeClr w14:val="tx1"/>
            </w14:solidFill>
          </w14:textFill>
        </w:rPr>
      </w:pPr>
      <w:r>
        <w:rPr>
          <w:rFonts w:hint="eastAsia" w:ascii="宋体" w:hAnsi="宋体"/>
          <w:color w:val="000000" w:themeColor="text1"/>
          <w:sz w:val="28"/>
          <w:szCs w:val="28"/>
          <w:lang w:val="zh-CN"/>
          <w14:textFill>
            <w14:solidFill>
              <w14:schemeClr w14:val="tx1"/>
            </w14:solidFill>
          </w14:textFill>
        </w:rPr>
        <w:t>（一）直属事业单位</w:t>
      </w:r>
    </w:p>
    <w:p w14:paraId="06BFD45A">
      <w:pPr>
        <w:keepNext w:val="0"/>
        <w:keepLines w:val="0"/>
        <w:widowControl/>
        <w:suppressLineNumbers w:val="0"/>
        <w:jc w:val="left"/>
        <w:rPr>
          <w:rFonts w:hint="default" w:ascii="婼" w:hAnsi="婼" w:eastAsia="婼" w:cs="婼"/>
          <w:color w:val="000000"/>
          <w:kern w:val="0"/>
          <w:sz w:val="32"/>
          <w:szCs w:val="32"/>
          <w:lang w:val="en-US" w:eastAsia="zh-CN" w:bidi="ar"/>
        </w:rPr>
      </w:pPr>
      <w:r>
        <w:rPr>
          <w:rFonts w:hint="eastAsia" w:ascii="宋体" w:hAnsi="宋体"/>
          <w:color w:val="000000" w:themeColor="text1"/>
          <w:sz w:val="28"/>
          <w:szCs w:val="28"/>
          <w:lang w:val="zh-CN"/>
          <w14:textFill>
            <w14:solidFill>
              <w14:schemeClr w14:val="tx1"/>
            </w14:solidFill>
          </w14:textFill>
        </w:rPr>
        <w:t>东乡县洮河文化公园服务中心为财政</w:t>
      </w:r>
      <w:r>
        <w:rPr>
          <w:rFonts w:hint="eastAsia" w:ascii="宋体" w:hAnsi="宋体"/>
          <w:color w:val="000000" w:themeColor="text1"/>
          <w:sz w:val="28"/>
          <w:szCs w:val="28"/>
          <w:lang w:val="en-US" w:eastAsia="zh-CN"/>
          <w14:textFill>
            <w14:solidFill>
              <w14:schemeClr w14:val="tx1"/>
            </w14:solidFill>
          </w14:textFill>
        </w:rPr>
        <w:t>二</w:t>
      </w:r>
      <w:r>
        <w:rPr>
          <w:rFonts w:hint="eastAsia" w:ascii="宋体" w:hAnsi="宋体"/>
          <w:color w:val="000000" w:themeColor="text1"/>
          <w:sz w:val="28"/>
          <w:szCs w:val="28"/>
          <w:lang w:val="zh-CN"/>
          <w14:textFill>
            <w14:solidFill>
              <w14:schemeClr w14:val="tx1"/>
            </w14:solidFill>
          </w14:textFill>
        </w:rPr>
        <w:t>级预算单位</w:t>
      </w:r>
      <w:r>
        <w:rPr>
          <w:rFonts w:hint="eastAsia" w:ascii="宋体" w:hAnsi="宋体"/>
          <w:color w:val="000000" w:themeColor="text1"/>
          <w:sz w:val="28"/>
          <w:szCs w:val="28"/>
          <w:lang w:val="zh-CN" w:eastAsia="zh-CN"/>
          <w14:textFill>
            <w14:solidFill>
              <w14:schemeClr w14:val="tx1"/>
            </w14:solidFill>
          </w14:textFill>
        </w:rPr>
        <w:t>，</w:t>
      </w:r>
      <w:r>
        <w:rPr>
          <w:rFonts w:hint="eastAsia" w:ascii="宋体" w:hAnsi="宋体"/>
          <w:color w:val="000000" w:themeColor="text1"/>
          <w:sz w:val="28"/>
          <w:szCs w:val="28"/>
          <w:lang w:val="zh-CN"/>
          <w14:textFill>
            <w14:solidFill>
              <w14:schemeClr w14:val="tx1"/>
            </w14:solidFill>
          </w14:textFill>
        </w:rPr>
        <w:t>属于财政补助公益一类事业单位，执行政府会计制度，</w:t>
      </w:r>
      <w:r>
        <w:rPr>
          <w:rFonts w:hint="eastAsia" w:ascii="宋体" w:hAnsi="宋体"/>
          <w:color w:val="000000" w:themeColor="text1"/>
          <w:sz w:val="28"/>
          <w:szCs w:val="28"/>
          <w:lang w:val="en-US" w:eastAsia="zh-CN"/>
          <w14:textFill>
            <w14:solidFill>
              <w14:schemeClr w14:val="tx1"/>
            </w14:solidFill>
          </w14:textFill>
        </w:rPr>
        <w:t>是</w:t>
      </w:r>
      <w:r>
        <w:rPr>
          <w:rFonts w:hint="eastAsia" w:ascii="婼" w:hAnsi="婼" w:eastAsia="婼" w:cs="婼"/>
          <w:color w:val="000000"/>
          <w:kern w:val="0"/>
          <w:sz w:val="28"/>
          <w:szCs w:val="28"/>
          <w:lang w:val="en-US" w:eastAsia="zh-CN" w:bidi="ar"/>
        </w:rPr>
        <w:t>独立的核算机构，内设综合办公室、财务股、宣传股。</w:t>
      </w:r>
      <w:r>
        <w:rPr>
          <w:rFonts w:hint="eastAsia" w:ascii="宋体" w:hAnsi="宋体"/>
          <w:color w:val="000000" w:themeColor="text1"/>
          <w:sz w:val="28"/>
          <w:szCs w:val="28"/>
          <w:lang w:val="zh-CN"/>
          <w14:textFill>
            <w14:solidFill>
              <w14:schemeClr w14:val="tx1"/>
            </w14:solidFill>
          </w14:textFill>
        </w:rPr>
        <w:t>县</w:t>
      </w:r>
      <w:r>
        <w:rPr>
          <w:rFonts w:hint="eastAsia" w:ascii="宋体" w:hAnsi="宋体"/>
          <w:color w:val="000000" w:themeColor="text1"/>
          <w:sz w:val="28"/>
          <w:szCs w:val="28"/>
          <w:lang w:val="en-US" w:eastAsia="zh-CN"/>
          <w14:textFill>
            <w14:solidFill>
              <w14:schemeClr w14:val="tx1"/>
            </w14:solidFill>
          </w14:textFill>
        </w:rPr>
        <w:t>洮河文化公园服务中心</w:t>
      </w:r>
      <w:r>
        <w:rPr>
          <w:rFonts w:hint="eastAsia" w:ascii="宋体" w:hAnsi="宋体"/>
          <w:color w:val="000000" w:themeColor="text1"/>
          <w:sz w:val="28"/>
          <w:szCs w:val="28"/>
          <w:lang w:val="zh-CN"/>
          <w14:textFill>
            <w14:solidFill>
              <w14:schemeClr w14:val="tx1"/>
            </w14:solidFill>
          </w14:textFill>
        </w:rPr>
        <w:t>隶属于县文体广电和旅游局，</w:t>
      </w:r>
      <w:r>
        <w:rPr>
          <w:rFonts w:hint="eastAsia" w:ascii="宋体" w:hAnsi="宋体"/>
          <w:color w:val="000000" w:themeColor="text1"/>
          <w:sz w:val="28"/>
          <w:szCs w:val="28"/>
          <w:lang w:val="en-US" w:eastAsia="zh-CN"/>
          <w14:textFill>
            <w14:solidFill>
              <w14:schemeClr w14:val="tx1"/>
            </w14:solidFill>
          </w14:textFill>
        </w:rPr>
        <w:t>正</w:t>
      </w:r>
      <w:r>
        <w:rPr>
          <w:rFonts w:hint="eastAsia" w:ascii="宋体" w:hAnsi="宋体"/>
          <w:color w:val="000000" w:themeColor="text1"/>
          <w:sz w:val="28"/>
          <w:szCs w:val="28"/>
          <w:lang w:val="zh-CN"/>
          <w14:textFill>
            <w14:solidFill>
              <w14:schemeClr w14:val="tx1"/>
            </w14:solidFill>
          </w14:textFill>
        </w:rPr>
        <w:t>科级事业单位，事业编制人数13人，202</w:t>
      </w:r>
      <w:r>
        <w:rPr>
          <w:rFonts w:hint="eastAsia" w:ascii="宋体" w:hAnsi="宋体"/>
          <w:color w:val="000000" w:themeColor="text1"/>
          <w:sz w:val="28"/>
          <w:szCs w:val="28"/>
          <w:lang w:val="en-US" w:eastAsia="zh-CN"/>
          <w14:textFill>
            <w14:solidFill>
              <w14:schemeClr w14:val="tx1"/>
            </w14:solidFill>
          </w14:textFill>
        </w:rPr>
        <w:t>3</w:t>
      </w:r>
      <w:r>
        <w:rPr>
          <w:rFonts w:hint="eastAsia" w:ascii="宋体" w:hAnsi="宋体"/>
          <w:color w:val="000000" w:themeColor="text1"/>
          <w:sz w:val="28"/>
          <w:szCs w:val="28"/>
          <w:lang w:val="zh-CN"/>
          <w14:textFill>
            <w14:solidFill>
              <w14:schemeClr w14:val="tx1"/>
            </w14:solidFill>
          </w14:textFill>
        </w:rPr>
        <w:t>年年末实有人员</w:t>
      </w:r>
      <w:r>
        <w:rPr>
          <w:rFonts w:hint="eastAsia" w:ascii="宋体" w:hAnsi="宋体"/>
          <w:color w:val="000000" w:themeColor="text1"/>
          <w:sz w:val="28"/>
          <w:szCs w:val="28"/>
          <w:lang w:val="en-US" w:eastAsia="zh-CN"/>
          <w14:textFill>
            <w14:solidFill>
              <w14:schemeClr w14:val="tx1"/>
            </w14:solidFill>
          </w14:textFill>
        </w:rPr>
        <w:t>14</w:t>
      </w:r>
      <w:r>
        <w:rPr>
          <w:rFonts w:hint="eastAsia" w:ascii="宋体" w:hAnsi="宋体"/>
          <w:color w:val="000000" w:themeColor="text1"/>
          <w:sz w:val="28"/>
          <w:szCs w:val="28"/>
          <w:lang w:val="zh-CN"/>
          <w14:textFill>
            <w14:solidFill>
              <w14:schemeClr w14:val="tx1"/>
            </w14:solidFill>
          </w14:textFill>
        </w:rPr>
        <w:t>人，其中正科</w:t>
      </w:r>
      <w:r>
        <w:rPr>
          <w:rFonts w:hint="eastAsia" w:ascii="宋体" w:hAnsi="宋体"/>
          <w:color w:val="000000" w:themeColor="text1"/>
          <w:sz w:val="28"/>
          <w:szCs w:val="28"/>
          <w:lang w:val="en-US" w:eastAsia="zh-CN"/>
          <w14:textFill>
            <w14:solidFill>
              <w14:schemeClr w14:val="tx1"/>
            </w14:solidFill>
          </w14:textFill>
        </w:rPr>
        <w:t>1</w:t>
      </w:r>
      <w:r>
        <w:rPr>
          <w:rFonts w:hint="eastAsia" w:ascii="宋体" w:hAnsi="宋体"/>
          <w:color w:val="000000" w:themeColor="text1"/>
          <w:sz w:val="28"/>
          <w:szCs w:val="28"/>
          <w:lang w:val="zh-CN"/>
          <w14:textFill>
            <w14:solidFill>
              <w14:schemeClr w14:val="tx1"/>
            </w14:solidFill>
          </w14:textFill>
        </w:rPr>
        <w:t>人，副科</w:t>
      </w:r>
      <w:r>
        <w:rPr>
          <w:rFonts w:hint="eastAsia" w:ascii="宋体" w:hAnsi="宋体"/>
          <w:color w:val="000000" w:themeColor="text1"/>
          <w:sz w:val="28"/>
          <w:szCs w:val="28"/>
          <w:lang w:val="en-US" w:eastAsia="zh-CN"/>
          <w14:textFill>
            <w14:solidFill>
              <w14:schemeClr w14:val="tx1"/>
            </w14:solidFill>
          </w14:textFill>
        </w:rPr>
        <w:t>1</w:t>
      </w:r>
      <w:r>
        <w:rPr>
          <w:rFonts w:hint="eastAsia" w:ascii="宋体" w:hAnsi="宋体"/>
          <w:color w:val="000000" w:themeColor="text1"/>
          <w:sz w:val="28"/>
          <w:szCs w:val="28"/>
          <w:lang w:val="zh-CN"/>
          <w14:textFill>
            <w14:solidFill>
              <w14:schemeClr w14:val="tx1"/>
            </w14:solidFill>
          </w14:textFill>
        </w:rPr>
        <w:t>人，一般干部</w:t>
      </w:r>
      <w:r>
        <w:rPr>
          <w:rFonts w:hint="eastAsia" w:ascii="宋体" w:hAnsi="宋体"/>
          <w:color w:val="000000" w:themeColor="text1"/>
          <w:sz w:val="28"/>
          <w:szCs w:val="28"/>
          <w:lang w:val="en-US" w:eastAsia="zh-CN"/>
          <w14:textFill>
            <w14:solidFill>
              <w14:schemeClr w14:val="tx1"/>
            </w14:solidFill>
          </w14:textFill>
        </w:rPr>
        <w:t>12</w:t>
      </w:r>
      <w:r>
        <w:rPr>
          <w:rFonts w:hint="eastAsia" w:ascii="宋体" w:hAnsi="宋体"/>
          <w:color w:val="000000" w:themeColor="text1"/>
          <w:sz w:val="28"/>
          <w:szCs w:val="28"/>
          <w:lang w:val="zh-CN"/>
          <w14:textFill>
            <w14:solidFill>
              <w14:schemeClr w14:val="tx1"/>
            </w14:solidFill>
          </w14:textFill>
        </w:rPr>
        <w:t>人。</w:t>
      </w:r>
    </w:p>
    <w:p w14:paraId="4BDE8653">
      <w:pPr>
        <w:spacing w:before="100" w:beforeLines="0" w:after="100" w:afterLines="0"/>
        <w:jc w:val="left"/>
        <w:rPr>
          <w:rFonts w:hint="eastAsia" w:ascii="宋体" w:hAnsi="宋体"/>
          <w:color w:val="000000" w:themeColor="text1"/>
          <w:sz w:val="28"/>
          <w:szCs w:val="28"/>
          <w:lang w:val="zh-CN"/>
          <w14:textFill>
            <w14:solidFill>
              <w14:schemeClr w14:val="tx1"/>
            </w14:solidFill>
          </w14:textFill>
        </w:rPr>
      </w:pPr>
    </w:p>
    <w:p w14:paraId="25714F61">
      <w:pPr>
        <w:spacing w:before="100" w:beforeLines="0" w:after="100" w:afterLines="0"/>
        <w:jc w:val="center"/>
        <w:rPr>
          <w:rFonts w:hint="eastAsia" w:ascii="宋体" w:hAnsi="宋体"/>
          <w:color w:val="000000" w:themeColor="text1"/>
          <w:sz w:val="28"/>
          <w:szCs w:val="28"/>
          <w:lang w:val="zh-CN"/>
          <w14:textFill>
            <w14:solidFill>
              <w14:schemeClr w14:val="tx1"/>
            </w14:solidFill>
          </w14:textFill>
        </w:rPr>
      </w:pPr>
      <w:r>
        <w:rPr>
          <w:rFonts w:hint="eastAsia" w:ascii="宋体" w:hAnsi="宋体"/>
          <w:b/>
          <w:color w:val="auto"/>
          <w:sz w:val="28"/>
          <w:szCs w:val="28"/>
          <w:lang w:val="zh-CN"/>
        </w:rPr>
        <w:t>第二部分2023年度部门决算表</w:t>
      </w:r>
    </w:p>
    <w:p w14:paraId="2B311F52">
      <w:pPr>
        <w:numPr>
          <w:ilvl w:val="0"/>
          <w:numId w:val="1"/>
        </w:numPr>
        <w:spacing w:before="100" w:beforeLines="0" w:after="100" w:afterLines="0"/>
        <w:jc w:val="left"/>
        <w:rPr>
          <w:rFonts w:hint="eastAsia" w:ascii="宋体" w:hAnsi="宋体"/>
          <w:color w:val="auto"/>
          <w:sz w:val="28"/>
          <w:szCs w:val="28"/>
          <w:lang w:val="zh-CN"/>
        </w:rPr>
      </w:pPr>
      <w:r>
        <w:rPr>
          <w:rFonts w:hint="eastAsia" w:ascii="宋体" w:hAnsi="宋体"/>
          <w:color w:val="auto"/>
          <w:sz w:val="28"/>
          <w:szCs w:val="28"/>
          <w:lang w:val="zh-CN"/>
        </w:rPr>
        <w:t>收入支出决算总表</w:t>
      </w:r>
    </w:p>
    <w:p w14:paraId="02FB013B">
      <w:pPr>
        <w:numPr>
          <w:numId w:val="0"/>
        </w:numPr>
        <w:spacing w:before="100" w:beforeLines="0" w:after="100" w:afterLines="0"/>
        <w:jc w:val="left"/>
        <w:rPr>
          <w:rFonts w:hint="eastAsia" w:ascii="宋体" w:hAnsi="宋体"/>
          <w:color w:val="auto"/>
          <w:sz w:val="28"/>
          <w:szCs w:val="28"/>
          <w:lang w:val="zh-CN"/>
        </w:rPr>
      </w:pPr>
      <w:r>
        <w:drawing>
          <wp:inline distT="0" distB="0" distL="114300" distR="114300">
            <wp:extent cx="5482590" cy="4210050"/>
            <wp:effectExtent l="0" t="0" r="381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tretch>
                      <a:fillRect/>
                    </a:stretch>
                  </pic:blipFill>
                  <pic:spPr>
                    <a:xfrm>
                      <a:off x="0" y="0"/>
                      <a:ext cx="5482590" cy="4210050"/>
                    </a:xfrm>
                    <a:prstGeom prst="rect">
                      <a:avLst/>
                    </a:prstGeom>
                    <a:noFill/>
                    <a:ln>
                      <a:noFill/>
                    </a:ln>
                  </pic:spPr>
                </pic:pic>
              </a:graphicData>
            </a:graphic>
          </wp:inline>
        </w:drawing>
      </w:r>
    </w:p>
    <w:p w14:paraId="36A7E4B6">
      <w:pPr>
        <w:numPr>
          <w:ilvl w:val="0"/>
          <w:numId w:val="1"/>
        </w:numPr>
        <w:spacing w:before="100" w:beforeLines="0" w:after="100" w:afterLines="0"/>
        <w:ind w:left="0" w:leftChars="0" w:firstLine="0" w:firstLineChars="0"/>
        <w:jc w:val="left"/>
        <w:rPr>
          <w:rFonts w:hint="eastAsia" w:ascii="宋体" w:hAnsi="宋体"/>
          <w:color w:val="auto"/>
          <w:sz w:val="28"/>
          <w:szCs w:val="28"/>
          <w:lang w:val="zh-CN"/>
        </w:rPr>
      </w:pPr>
      <w:r>
        <w:rPr>
          <w:rFonts w:hint="eastAsia" w:ascii="宋体" w:hAnsi="宋体"/>
          <w:color w:val="auto"/>
          <w:sz w:val="28"/>
          <w:szCs w:val="28"/>
          <w:lang w:val="zh-CN"/>
        </w:rPr>
        <w:t>收入决算表</w:t>
      </w:r>
    </w:p>
    <w:p w14:paraId="4A256C2F">
      <w:pPr>
        <w:numPr>
          <w:numId w:val="0"/>
        </w:numPr>
        <w:spacing w:before="100" w:beforeLines="0" w:after="100" w:afterLines="0"/>
        <w:ind w:leftChars="0"/>
        <w:jc w:val="left"/>
      </w:pPr>
      <w:r>
        <w:drawing>
          <wp:inline distT="0" distB="0" distL="114300" distR="114300">
            <wp:extent cx="5478145" cy="941705"/>
            <wp:effectExtent l="0" t="0" r="8255" b="1079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5"/>
                    <a:stretch>
                      <a:fillRect/>
                    </a:stretch>
                  </pic:blipFill>
                  <pic:spPr>
                    <a:xfrm>
                      <a:off x="0" y="0"/>
                      <a:ext cx="5478145" cy="941705"/>
                    </a:xfrm>
                    <a:prstGeom prst="rect">
                      <a:avLst/>
                    </a:prstGeom>
                    <a:noFill/>
                    <a:ln>
                      <a:noFill/>
                    </a:ln>
                  </pic:spPr>
                </pic:pic>
              </a:graphicData>
            </a:graphic>
          </wp:inline>
        </w:drawing>
      </w:r>
    </w:p>
    <w:p w14:paraId="32E590E3">
      <w:pPr>
        <w:numPr>
          <w:numId w:val="0"/>
        </w:numPr>
        <w:spacing w:before="100" w:beforeLines="0" w:after="100" w:afterLines="0"/>
        <w:ind w:leftChars="0"/>
        <w:jc w:val="left"/>
      </w:pPr>
    </w:p>
    <w:p w14:paraId="3DA0FCFE">
      <w:pPr>
        <w:numPr>
          <w:numId w:val="0"/>
        </w:numPr>
        <w:spacing w:before="100" w:beforeLines="0" w:after="100" w:afterLines="0"/>
        <w:ind w:leftChars="0"/>
        <w:jc w:val="left"/>
      </w:pPr>
    </w:p>
    <w:p w14:paraId="6BCC58A0">
      <w:pPr>
        <w:numPr>
          <w:numId w:val="0"/>
        </w:numPr>
        <w:spacing w:before="100" w:beforeLines="0" w:after="100" w:afterLines="0"/>
        <w:ind w:leftChars="0"/>
        <w:jc w:val="left"/>
      </w:pPr>
    </w:p>
    <w:p w14:paraId="529BAF29">
      <w:pPr>
        <w:numPr>
          <w:numId w:val="0"/>
        </w:numPr>
        <w:spacing w:before="100" w:beforeLines="0" w:after="100" w:afterLines="0"/>
        <w:ind w:leftChars="0"/>
        <w:jc w:val="left"/>
      </w:pPr>
    </w:p>
    <w:p w14:paraId="53BEA28A">
      <w:pPr>
        <w:numPr>
          <w:numId w:val="0"/>
        </w:numPr>
        <w:spacing w:before="100" w:beforeLines="0" w:after="100" w:afterLines="0"/>
        <w:ind w:leftChars="0"/>
        <w:jc w:val="left"/>
        <w:rPr>
          <w:rFonts w:hint="eastAsia"/>
          <w:lang w:val="zh-CN"/>
        </w:rPr>
      </w:pPr>
    </w:p>
    <w:p w14:paraId="1B8AB4BA">
      <w:pPr>
        <w:numPr>
          <w:ilvl w:val="0"/>
          <w:numId w:val="1"/>
        </w:numPr>
        <w:spacing w:before="100" w:beforeLines="0" w:after="100" w:afterLines="0"/>
        <w:ind w:left="0" w:leftChars="0" w:firstLine="0" w:firstLineChars="0"/>
        <w:jc w:val="left"/>
        <w:rPr>
          <w:rFonts w:hint="eastAsia" w:ascii="宋体" w:hAnsi="宋体"/>
          <w:color w:val="auto"/>
          <w:sz w:val="28"/>
          <w:szCs w:val="28"/>
          <w:lang w:val="zh-CN"/>
        </w:rPr>
      </w:pPr>
      <w:r>
        <w:rPr>
          <w:rFonts w:hint="eastAsia" w:ascii="宋体" w:hAnsi="宋体"/>
          <w:color w:val="auto"/>
          <w:sz w:val="28"/>
          <w:szCs w:val="28"/>
          <w:lang w:val="zh-CN"/>
        </w:rPr>
        <w:t>支出决算表</w:t>
      </w:r>
    </w:p>
    <w:p w14:paraId="052857FD">
      <w:pPr>
        <w:numPr>
          <w:numId w:val="0"/>
        </w:numPr>
        <w:spacing w:before="100" w:beforeLines="0" w:after="100" w:afterLines="0"/>
        <w:ind w:leftChars="0"/>
        <w:jc w:val="left"/>
        <w:rPr>
          <w:rFonts w:hint="eastAsia" w:ascii="宋体" w:hAnsi="宋体"/>
          <w:color w:val="auto"/>
          <w:sz w:val="28"/>
          <w:szCs w:val="28"/>
          <w:lang w:val="zh-CN"/>
        </w:rPr>
      </w:pPr>
      <w:r>
        <w:drawing>
          <wp:inline distT="0" distB="0" distL="114300" distR="114300">
            <wp:extent cx="5485765" cy="1050925"/>
            <wp:effectExtent l="0" t="0" r="635" b="1587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6"/>
                    <a:stretch>
                      <a:fillRect/>
                    </a:stretch>
                  </pic:blipFill>
                  <pic:spPr>
                    <a:xfrm>
                      <a:off x="0" y="0"/>
                      <a:ext cx="5485765" cy="1050925"/>
                    </a:xfrm>
                    <a:prstGeom prst="rect">
                      <a:avLst/>
                    </a:prstGeom>
                    <a:noFill/>
                    <a:ln>
                      <a:noFill/>
                    </a:ln>
                  </pic:spPr>
                </pic:pic>
              </a:graphicData>
            </a:graphic>
          </wp:inline>
        </w:drawing>
      </w:r>
    </w:p>
    <w:p w14:paraId="767A89F8">
      <w:pPr>
        <w:numPr>
          <w:ilvl w:val="0"/>
          <w:numId w:val="1"/>
        </w:numPr>
        <w:spacing w:before="100" w:beforeLines="0" w:after="100" w:afterLines="0"/>
        <w:ind w:left="0" w:leftChars="0" w:firstLine="0" w:firstLineChars="0"/>
        <w:jc w:val="left"/>
        <w:rPr>
          <w:rFonts w:hint="eastAsia" w:ascii="宋体" w:hAnsi="宋体"/>
          <w:color w:val="auto"/>
          <w:sz w:val="28"/>
          <w:szCs w:val="28"/>
          <w:lang w:val="zh-CN"/>
        </w:rPr>
      </w:pPr>
      <w:r>
        <w:rPr>
          <w:rFonts w:hint="eastAsia" w:ascii="宋体" w:hAnsi="宋体"/>
          <w:color w:val="auto"/>
          <w:sz w:val="28"/>
          <w:szCs w:val="28"/>
          <w:lang w:val="zh-CN"/>
        </w:rPr>
        <w:t>财政拨款收入支出决算总表</w:t>
      </w:r>
    </w:p>
    <w:p w14:paraId="1027DACA">
      <w:pPr>
        <w:numPr>
          <w:numId w:val="0"/>
        </w:numPr>
        <w:spacing w:before="100" w:beforeLines="0" w:after="100" w:afterLines="0"/>
        <w:ind w:leftChars="0"/>
        <w:jc w:val="left"/>
        <w:rPr>
          <w:rFonts w:hint="eastAsia" w:ascii="宋体" w:hAnsi="宋体"/>
          <w:color w:val="auto"/>
          <w:sz w:val="28"/>
          <w:szCs w:val="28"/>
          <w:lang w:val="zh-CN"/>
        </w:rPr>
      </w:pPr>
      <w:r>
        <w:drawing>
          <wp:inline distT="0" distB="0" distL="114300" distR="114300">
            <wp:extent cx="5483225" cy="3764280"/>
            <wp:effectExtent l="0" t="0" r="3175" b="762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7"/>
                    <a:stretch>
                      <a:fillRect/>
                    </a:stretch>
                  </pic:blipFill>
                  <pic:spPr>
                    <a:xfrm>
                      <a:off x="0" y="0"/>
                      <a:ext cx="5483225" cy="3764280"/>
                    </a:xfrm>
                    <a:prstGeom prst="rect">
                      <a:avLst/>
                    </a:prstGeom>
                    <a:noFill/>
                    <a:ln>
                      <a:noFill/>
                    </a:ln>
                  </pic:spPr>
                </pic:pic>
              </a:graphicData>
            </a:graphic>
          </wp:inline>
        </w:drawing>
      </w:r>
    </w:p>
    <w:p w14:paraId="7A194E20">
      <w:pPr>
        <w:numPr>
          <w:ilvl w:val="0"/>
          <w:numId w:val="1"/>
        </w:numPr>
        <w:spacing w:before="100" w:beforeLines="0" w:after="100" w:afterLines="0"/>
        <w:ind w:left="0" w:leftChars="0" w:firstLine="0" w:firstLineChars="0"/>
        <w:jc w:val="left"/>
        <w:rPr>
          <w:rFonts w:hint="eastAsia" w:ascii="宋体" w:hAnsi="宋体"/>
          <w:color w:val="auto"/>
          <w:sz w:val="28"/>
          <w:szCs w:val="28"/>
          <w:lang w:val="zh-CN"/>
        </w:rPr>
      </w:pPr>
      <w:r>
        <w:rPr>
          <w:rFonts w:hint="eastAsia" w:ascii="宋体" w:hAnsi="宋体"/>
          <w:color w:val="auto"/>
          <w:sz w:val="28"/>
          <w:szCs w:val="28"/>
          <w:lang w:val="zh-CN"/>
        </w:rPr>
        <w:t>一般公共预算财政拨款支出决算表</w:t>
      </w:r>
    </w:p>
    <w:p w14:paraId="65CDFB21">
      <w:pPr>
        <w:numPr>
          <w:numId w:val="0"/>
        </w:numPr>
        <w:spacing w:before="100" w:beforeLines="0" w:after="100" w:afterLines="0"/>
        <w:ind w:leftChars="0"/>
        <w:jc w:val="left"/>
        <w:rPr>
          <w:rFonts w:hint="eastAsia" w:ascii="宋体" w:hAnsi="宋体"/>
          <w:color w:val="auto"/>
          <w:sz w:val="28"/>
          <w:szCs w:val="28"/>
          <w:lang w:val="zh-CN"/>
        </w:rPr>
      </w:pPr>
      <w:r>
        <w:drawing>
          <wp:inline distT="0" distB="0" distL="114300" distR="114300">
            <wp:extent cx="5483225" cy="1400810"/>
            <wp:effectExtent l="0" t="0" r="3175" b="889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8"/>
                    <a:stretch>
                      <a:fillRect/>
                    </a:stretch>
                  </pic:blipFill>
                  <pic:spPr>
                    <a:xfrm>
                      <a:off x="0" y="0"/>
                      <a:ext cx="5483225" cy="1400810"/>
                    </a:xfrm>
                    <a:prstGeom prst="rect">
                      <a:avLst/>
                    </a:prstGeom>
                    <a:noFill/>
                    <a:ln>
                      <a:noFill/>
                    </a:ln>
                  </pic:spPr>
                </pic:pic>
              </a:graphicData>
            </a:graphic>
          </wp:inline>
        </w:drawing>
      </w:r>
    </w:p>
    <w:p w14:paraId="17E07A86">
      <w:pPr>
        <w:numPr>
          <w:ilvl w:val="0"/>
          <w:numId w:val="1"/>
        </w:numPr>
        <w:spacing w:before="100" w:beforeLines="0" w:after="100" w:afterLines="0"/>
        <w:ind w:left="0" w:leftChars="0" w:firstLine="0" w:firstLineChars="0"/>
        <w:jc w:val="left"/>
        <w:rPr>
          <w:rFonts w:hint="eastAsia" w:ascii="宋体" w:hAnsi="宋体"/>
          <w:color w:val="auto"/>
          <w:sz w:val="28"/>
          <w:szCs w:val="28"/>
          <w:lang w:val="zh-CN"/>
        </w:rPr>
      </w:pPr>
      <w:r>
        <w:rPr>
          <w:rFonts w:hint="eastAsia" w:ascii="宋体" w:hAnsi="宋体"/>
          <w:color w:val="auto"/>
          <w:sz w:val="28"/>
          <w:szCs w:val="28"/>
          <w:lang w:val="zh-CN"/>
        </w:rPr>
        <w:t>一般公共预算财政拨款基本支出决算明细表</w:t>
      </w:r>
    </w:p>
    <w:p w14:paraId="1F445C8E">
      <w:pPr>
        <w:numPr>
          <w:numId w:val="0"/>
        </w:numPr>
        <w:spacing w:before="100" w:beforeLines="0" w:after="100" w:afterLines="0"/>
        <w:ind w:leftChars="0"/>
        <w:jc w:val="left"/>
        <w:rPr>
          <w:rFonts w:hint="eastAsia" w:ascii="宋体" w:hAnsi="宋体"/>
          <w:color w:val="auto"/>
          <w:sz w:val="28"/>
          <w:szCs w:val="28"/>
          <w:lang w:val="zh-CN"/>
        </w:rPr>
      </w:pPr>
      <w:r>
        <w:drawing>
          <wp:inline distT="0" distB="0" distL="114300" distR="114300">
            <wp:extent cx="5478780" cy="2946400"/>
            <wp:effectExtent l="0" t="0" r="7620" b="6350"/>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pic:cNvPicPr>
                  </pic:nvPicPr>
                  <pic:blipFill>
                    <a:blip r:embed="rId9"/>
                    <a:stretch>
                      <a:fillRect/>
                    </a:stretch>
                  </pic:blipFill>
                  <pic:spPr>
                    <a:xfrm>
                      <a:off x="0" y="0"/>
                      <a:ext cx="5478780" cy="2946400"/>
                    </a:xfrm>
                    <a:prstGeom prst="rect">
                      <a:avLst/>
                    </a:prstGeom>
                    <a:noFill/>
                    <a:ln>
                      <a:noFill/>
                    </a:ln>
                  </pic:spPr>
                </pic:pic>
              </a:graphicData>
            </a:graphic>
          </wp:inline>
        </w:drawing>
      </w:r>
    </w:p>
    <w:p w14:paraId="5A9D1996">
      <w:pPr>
        <w:numPr>
          <w:ilvl w:val="0"/>
          <w:numId w:val="1"/>
        </w:numPr>
        <w:spacing w:before="100" w:beforeLines="0" w:after="100" w:afterLines="0"/>
        <w:ind w:left="0" w:leftChars="0" w:firstLine="0" w:firstLineChars="0"/>
        <w:jc w:val="left"/>
        <w:rPr>
          <w:rFonts w:hint="eastAsia" w:ascii="宋体" w:hAnsi="宋体"/>
          <w:color w:val="auto"/>
          <w:sz w:val="28"/>
          <w:szCs w:val="28"/>
          <w:lang w:val="zh-CN"/>
        </w:rPr>
      </w:pPr>
      <w:r>
        <w:rPr>
          <w:rFonts w:hint="eastAsia" w:ascii="宋体" w:hAnsi="宋体"/>
          <w:color w:val="auto"/>
          <w:sz w:val="28"/>
          <w:szCs w:val="28"/>
          <w:lang w:val="zh-CN"/>
        </w:rPr>
        <w:t>政府性基金预算财政拨款收入支出决算表</w:t>
      </w:r>
    </w:p>
    <w:p w14:paraId="19D298C2">
      <w:pPr>
        <w:numPr>
          <w:numId w:val="0"/>
        </w:numPr>
        <w:spacing w:before="100" w:beforeLines="0" w:after="100" w:afterLines="0"/>
        <w:ind w:leftChars="0"/>
        <w:jc w:val="left"/>
        <w:rPr>
          <w:rFonts w:hint="eastAsia" w:ascii="宋体" w:hAnsi="宋体"/>
          <w:color w:val="auto"/>
          <w:sz w:val="28"/>
          <w:szCs w:val="28"/>
          <w:lang w:val="zh-CN"/>
        </w:rPr>
      </w:pPr>
      <w:r>
        <w:drawing>
          <wp:inline distT="0" distB="0" distL="114300" distR="114300">
            <wp:extent cx="5482590" cy="980440"/>
            <wp:effectExtent l="0" t="0" r="3810" b="10160"/>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1"/>
                    </pic:cNvPicPr>
                  </pic:nvPicPr>
                  <pic:blipFill>
                    <a:blip r:embed="rId10"/>
                    <a:stretch>
                      <a:fillRect/>
                    </a:stretch>
                  </pic:blipFill>
                  <pic:spPr>
                    <a:xfrm>
                      <a:off x="0" y="0"/>
                      <a:ext cx="5482590" cy="980440"/>
                    </a:xfrm>
                    <a:prstGeom prst="rect">
                      <a:avLst/>
                    </a:prstGeom>
                    <a:noFill/>
                    <a:ln>
                      <a:noFill/>
                    </a:ln>
                  </pic:spPr>
                </pic:pic>
              </a:graphicData>
            </a:graphic>
          </wp:inline>
        </w:drawing>
      </w:r>
    </w:p>
    <w:p w14:paraId="2C3A19B8">
      <w:pPr>
        <w:spacing w:before="100" w:beforeLines="0" w:after="100" w:afterLines="0"/>
        <w:jc w:val="left"/>
        <w:rPr>
          <w:rFonts w:hint="eastAsia" w:ascii="宋体" w:hAnsi="宋体"/>
          <w:color w:val="auto"/>
          <w:sz w:val="28"/>
          <w:szCs w:val="28"/>
          <w:lang w:val="zh-CN"/>
        </w:rPr>
      </w:pPr>
      <w:r>
        <w:rPr>
          <w:rFonts w:hint="eastAsia" w:ascii="宋体" w:hAnsi="宋体"/>
          <w:color w:val="auto"/>
          <w:sz w:val="28"/>
          <w:szCs w:val="28"/>
          <w:lang w:val="zh-CN"/>
        </w:rPr>
        <w:t>八、国有资本经营预算财政拨款支出决算表</w:t>
      </w:r>
    </w:p>
    <w:p w14:paraId="3738D73A">
      <w:pPr>
        <w:spacing w:before="100" w:beforeLines="0" w:after="100" w:afterLines="0"/>
        <w:jc w:val="left"/>
        <w:rPr>
          <w:rFonts w:hint="eastAsia" w:ascii="宋体" w:hAnsi="宋体"/>
          <w:color w:val="auto"/>
          <w:sz w:val="28"/>
          <w:szCs w:val="28"/>
          <w:lang w:val="zh-CN"/>
        </w:rPr>
      </w:pPr>
      <w:r>
        <w:drawing>
          <wp:inline distT="0" distB="0" distL="114300" distR="114300">
            <wp:extent cx="5485130" cy="1476375"/>
            <wp:effectExtent l="0" t="0" r="1270" b="9525"/>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pic:cNvPicPr>
                      <a:picLocks noChangeAspect="1"/>
                    </pic:cNvPicPr>
                  </pic:nvPicPr>
                  <pic:blipFill>
                    <a:blip r:embed="rId11"/>
                    <a:stretch>
                      <a:fillRect/>
                    </a:stretch>
                  </pic:blipFill>
                  <pic:spPr>
                    <a:xfrm>
                      <a:off x="0" y="0"/>
                      <a:ext cx="5485130" cy="1476375"/>
                    </a:xfrm>
                    <a:prstGeom prst="rect">
                      <a:avLst/>
                    </a:prstGeom>
                    <a:noFill/>
                    <a:ln>
                      <a:noFill/>
                    </a:ln>
                  </pic:spPr>
                </pic:pic>
              </a:graphicData>
            </a:graphic>
          </wp:inline>
        </w:drawing>
      </w:r>
    </w:p>
    <w:p w14:paraId="5C70233B">
      <w:pPr>
        <w:numPr>
          <w:numId w:val="0"/>
        </w:numPr>
        <w:spacing w:before="100" w:beforeLines="0" w:after="100" w:afterLines="0"/>
        <w:ind w:leftChars="0"/>
        <w:jc w:val="left"/>
        <w:rPr>
          <w:rFonts w:hint="eastAsia" w:ascii="宋体" w:hAnsi="宋体"/>
          <w:color w:val="auto"/>
          <w:sz w:val="28"/>
          <w:szCs w:val="28"/>
          <w:lang w:val="en-US" w:eastAsia="zh-CN"/>
        </w:rPr>
      </w:pPr>
    </w:p>
    <w:p w14:paraId="2179335B">
      <w:pPr>
        <w:numPr>
          <w:numId w:val="0"/>
        </w:numPr>
        <w:spacing w:before="100" w:beforeLines="0" w:after="100" w:afterLines="0"/>
        <w:ind w:leftChars="0"/>
        <w:jc w:val="left"/>
        <w:rPr>
          <w:rFonts w:hint="eastAsia" w:ascii="宋体" w:hAnsi="宋体"/>
          <w:color w:val="auto"/>
          <w:sz w:val="28"/>
          <w:szCs w:val="28"/>
          <w:lang w:val="en-US" w:eastAsia="zh-CN"/>
        </w:rPr>
      </w:pPr>
    </w:p>
    <w:p w14:paraId="1297C424">
      <w:pPr>
        <w:numPr>
          <w:numId w:val="0"/>
        </w:numPr>
        <w:spacing w:before="100" w:beforeLines="0" w:after="100" w:afterLines="0"/>
        <w:ind w:leftChars="0"/>
        <w:jc w:val="left"/>
        <w:rPr>
          <w:rFonts w:hint="eastAsia" w:ascii="宋体" w:hAnsi="宋体"/>
          <w:color w:val="auto"/>
          <w:sz w:val="28"/>
          <w:szCs w:val="28"/>
          <w:lang w:val="zh-CN"/>
        </w:rPr>
      </w:pPr>
      <w:r>
        <w:rPr>
          <w:rFonts w:hint="eastAsia" w:ascii="宋体" w:hAnsi="宋体"/>
          <w:color w:val="auto"/>
          <w:sz w:val="28"/>
          <w:szCs w:val="28"/>
          <w:lang w:val="en-US" w:eastAsia="zh-CN"/>
        </w:rPr>
        <w:t>九、</w:t>
      </w:r>
      <w:r>
        <w:rPr>
          <w:rFonts w:hint="eastAsia" w:ascii="宋体" w:hAnsi="宋体"/>
          <w:color w:val="auto"/>
          <w:sz w:val="28"/>
          <w:szCs w:val="28"/>
          <w:lang w:val="zh-CN"/>
        </w:rPr>
        <w:t>财政拨款</w:t>
      </w:r>
      <w:r>
        <w:rPr>
          <w:rFonts w:hint="default" w:ascii="宋体" w:hAnsi="宋体"/>
          <w:color w:val="auto"/>
          <w:sz w:val="28"/>
          <w:szCs w:val="28"/>
          <w:lang w:val="zh-CN"/>
        </w:rPr>
        <w:t>“</w:t>
      </w:r>
      <w:r>
        <w:rPr>
          <w:rFonts w:hint="eastAsia" w:ascii="宋体" w:hAnsi="宋体"/>
          <w:color w:val="auto"/>
          <w:sz w:val="28"/>
          <w:szCs w:val="28"/>
          <w:lang w:val="zh-CN"/>
        </w:rPr>
        <w:t>三公</w:t>
      </w:r>
      <w:r>
        <w:rPr>
          <w:rFonts w:hint="default" w:ascii="宋体" w:hAnsi="宋体"/>
          <w:color w:val="auto"/>
          <w:sz w:val="28"/>
          <w:szCs w:val="28"/>
          <w:lang w:val="zh-CN"/>
        </w:rPr>
        <w:t>”</w:t>
      </w:r>
      <w:r>
        <w:rPr>
          <w:rFonts w:hint="eastAsia" w:ascii="宋体" w:hAnsi="宋体"/>
          <w:color w:val="auto"/>
          <w:sz w:val="28"/>
          <w:szCs w:val="28"/>
          <w:lang w:val="zh-CN"/>
        </w:rPr>
        <w:t>经费支出决算表</w:t>
      </w:r>
    </w:p>
    <w:p w14:paraId="5F3F958B">
      <w:pPr>
        <w:numPr>
          <w:numId w:val="0"/>
        </w:numPr>
        <w:spacing w:before="100" w:beforeLines="0" w:after="100" w:afterLines="0"/>
        <w:ind w:leftChars="0"/>
        <w:jc w:val="left"/>
        <w:rPr>
          <w:rFonts w:hint="eastAsia" w:ascii="宋体" w:hAnsi="宋体"/>
          <w:color w:val="auto"/>
          <w:sz w:val="28"/>
          <w:szCs w:val="28"/>
          <w:lang w:val="zh-CN"/>
        </w:rPr>
      </w:pPr>
      <w:r>
        <w:drawing>
          <wp:inline distT="0" distB="0" distL="114300" distR="114300">
            <wp:extent cx="5484495" cy="869315"/>
            <wp:effectExtent l="0" t="0" r="1905" b="6985"/>
            <wp:docPr id="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pic:cNvPicPr>
                      <a:picLocks noChangeAspect="1"/>
                    </pic:cNvPicPr>
                  </pic:nvPicPr>
                  <pic:blipFill>
                    <a:blip r:embed="rId12"/>
                    <a:stretch>
                      <a:fillRect/>
                    </a:stretch>
                  </pic:blipFill>
                  <pic:spPr>
                    <a:xfrm>
                      <a:off x="0" y="0"/>
                      <a:ext cx="5484495" cy="869315"/>
                    </a:xfrm>
                    <a:prstGeom prst="rect">
                      <a:avLst/>
                    </a:prstGeom>
                    <a:noFill/>
                    <a:ln>
                      <a:noFill/>
                    </a:ln>
                  </pic:spPr>
                </pic:pic>
              </a:graphicData>
            </a:graphic>
          </wp:inline>
        </w:drawing>
      </w:r>
    </w:p>
    <w:p w14:paraId="5D2225A9">
      <w:pPr>
        <w:spacing w:before="100" w:beforeLines="0" w:after="100" w:afterLines="0"/>
        <w:jc w:val="center"/>
        <w:rPr>
          <w:rFonts w:hint="eastAsia" w:ascii="宋体" w:hAnsi="宋体"/>
          <w:color w:val="auto"/>
          <w:sz w:val="28"/>
          <w:szCs w:val="28"/>
          <w:lang w:val="zh-CN"/>
        </w:rPr>
      </w:pPr>
      <w:r>
        <w:rPr>
          <w:rFonts w:hint="eastAsia" w:ascii="宋体" w:hAnsi="宋体"/>
          <w:b/>
          <w:color w:val="auto"/>
          <w:sz w:val="28"/>
          <w:szCs w:val="28"/>
          <w:lang w:val="zh-CN"/>
        </w:rPr>
        <w:t>第三部分2023年度部门决算情况说明</w:t>
      </w:r>
    </w:p>
    <w:p w14:paraId="051B5B19">
      <w:pPr>
        <w:spacing w:before="100" w:beforeLines="0" w:after="100" w:afterLines="0"/>
        <w:jc w:val="left"/>
        <w:rPr>
          <w:rFonts w:hint="eastAsia" w:ascii="宋体" w:hAnsi="宋体"/>
          <w:b/>
          <w:bCs/>
          <w:color w:val="auto"/>
          <w:sz w:val="28"/>
          <w:szCs w:val="28"/>
          <w:lang w:val="zh-CN" w:eastAsia="zh-CN"/>
        </w:rPr>
      </w:pPr>
      <w:r>
        <w:rPr>
          <w:rFonts w:hint="eastAsia" w:ascii="宋体" w:hAnsi="宋体"/>
          <w:b/>
          <w:bCs/>
          <w:color w:val="auto"/>
          <w:sz w:val="28"/>
          <w:szCs w:val="28"/>
          <w:lang w:val="zh-CN" w:eastAsia="zh-CN"/>
        </w:rPr>
        <w:t>一、收入支出决算总体情况说明</w:t>
      </w:r>
    </w:p>
    <w:p w14:paraId="636DB26F">
      <w:pPr>
        <w:spacing w:before="100" w:beforeLines="0" w:after="100" w:afterLines="0"/>
        <w:jc w:val="left"/>
        <w:rPr>
          <w:rFonts w:hint="default" w:ascii="宋体" w:hAnsi="宋体" w:eastAsia="宋体"/>
          <w:color w:val="auto"/>
          <w:sz w:val="28"/>
          <w:szCs w:val="28"/>
          <w:lang w:val="en-US" w:eastAsia="zh-CN"/>
        </w:rPr>
      </w:pPr>
      <w:r>
        <w:rPr>
          <w:rFonts w:hint="eastAsia" w:ascii="宋体" w:hAnsi="宋体"/>
          <w:color w:val="auto"/>
          <w:sz w:val="28"/>
          <w:szCs w:val="28"/>
          <w:lang w:val="zh-CN"/>
        </w:rPr>
        <w:t>2023年度收、支总计</w:t>
      </w:r>
      <w:r>
        <w:rPr>
          <w:rFonts w:hint="eastAsia" w:ascii="宋体" w:hAnsi="宋体"/>
          <w:color w:val="auto"/>
          <w:sz w:val="28"/>
          <w:szCs w:val="28"/>
          <w:lang w:val="en-US"/>
        </w:rPr>
        <w:t>均为</w:t>
      </w:r>
      <w:r>
        <w:rPr>
          <w:rFonts w:hint="eastAsia" w:ascii="宋体" w:hAnsi="宋体"/>
          <w:color w:val="auto"/>
          <w:sz w:val="28"/>
          <w:szCs w:val="28"/>
          <w:lang w:val="zh-CN"/>
        </w:rPr>
        <w:t>120.47万元。</w:t>
      </w:r>
      <w:r>
        <w:rPr>
          <w:rFonts w:hint="eastAsia" w:ascii="宋体" w:hAnsi="宋体"/>
          <w:color w:val="auto"/>
          <w:sz w:val="28"/>
          <w:szCs w:val="28"/>
          <w:lang w:val="en-US" w:eastAsia="zh-CN"/>
        </w:rPr>
        <w:t>因我单位为新成立单位，无2022年度数据。</w:t>
      </w:r>
    </w:p>
    <w:p w14:paraId="29157C1B">
      <w:pPr>
        <w:spacing w:before="100" w:beforeLines="0" w:after="100" w:afterLines="0"/>
        <w:jc w:val="left"/>
        <w:rPr>
          <w:rFonts w:hint="eastAsia" w:ascii="宋体" w:hAnsi="宋体"/>
          <w:b/>
          <w:bCs/>
          <w:color w:val="auto"/>
          <w:sz w:val="28"/>
          <w:szCs w:val="28"/>
          <w:lang w:val="zh-CN" w:eastAsia="zh-CN"/>
        </w:rPr>
      </w:pPr>
      <w:r>
        <w:rPr>
          <w:rFonts w:hint="eastAsia" w:ascii="宋体" w:hAnsi="宋体"/>
          <w:b/>
          <w:bCs/>
          <w:color w:val="auto"/>
          <w:sz w:val="28"/>
          <w:szCs w:val="28"/>
          <w:lang w:val="zh-CN" w:eastAsia="zh-CN"/>
        </w:rPr>
        <w:t>二、收入决算情况说明</w:t>
      </w:r>
    </w:p>
    <w:p w14:paraId="359781DE">
      <w:pPr>
        <w:spacing w:before="100" w:beforeLines="0" w:after="100" w:afterLines="0"/>
        <w:jc w:val="left"/>
        <w:rPr>
          <w:rFonts w:hint="eastAsia" w:ascii="宋体" w:hAnsi="宋体"/>
          <w:color w:val="auto"/>
          <w:sz w:val="28"/>
          <w:szCs w:val="28"/>
          <w:lang w:val="zh-CN"/>
        </w:rPr>
      </w:pPr>
      <w:r>
        <w:rPr>
          <w:rFonts w:hint="eastAsia" w:ascii="宋体" w:hAnsi="宋体"/>
          <w:color w:val="auto"/>
          <w:sz w:val="28"/>
          <w:szCs w:val="28"/>
          <w:lang w:val="zh-CN"/>
        </w:rPr>
        <w:t>2023年度收入合计120.47万元,其中：财政拨款收入120.47万元,占100.00%。</w:t>
      </w:r>
    </w:p>
    <w:p w14:paraId="2177104E">
      <w:pPr>
        <w:spacing w:before="100" w:beforeLines="0" w:after="100" w:afterLines="0"/>
        <w:jc w:val="left"/>
        <w:rPr>
          <w:rFonts w:hint="eastAsia" w:ascii="宋体" w:hAnsi="宋体"/>
          <w:b/>
          <w:bCs/>
          <w:color w:val="auto"/>
          <w:sz w:val="28"/>
          <w:szCs w:val="28"/>
          <w:lang w:val="zh-CN" w:eastAsia="zh-CN"/>
        </w:rPr>
      </w:pPr>
      <w:r>
        <w:rPr>
          <w:rFonts w:hint="eastAsia" w:ascii="宋体" w:hAnsi="宋体"/>
          <w:b/>
          <w:bCs/>
          <w:color w:val="auto"/>
          <w:sz w:val="28"/>
          <w:szCs w:val="28"/>
          <w:lang w:val="zh-CN" w:eastAsia="zh-CN"/>
        </w:rPr>
        <w:t>三、支出决算情况说明</w:t>
      </w:r>
    </w:p>
    <w:p w14:paraId="78FD6863">
      <w:pPr>
        <w:spacing w:before="100" w:beforeLines="0" w:after="100" w:afterLines="0"/>
        <w:jc w:val="left"/>
        <w:rPr>
          <w:rFonts w:hint="eastAsia" w:ascii="宋体" w:hAnsi="宋体"/>
          <w:color w:val="auto"/>
          <w:sz w:val="28"/>
          <w:szCs w:val="28"/>
          <w:lang w:val="zh-CN"/>
        </w:rPr>
      </w:pPr>
      <w:r>
        <w:rPr>
          <w:rFonts w:hint="eastAsia" w:ascii="宋体" w:hAnsi="宋体"/>
          <w:color w:val="auto"/>
          <w:sz w:val="28"/>
          <w:szCs w:val="28"/>
          <w:lang w:val="zh-CN"/>
        </w:rPr>
        <w:t>2023年度支出合计120.47万元,其中：基本支出97.87万元,占81.24%；项目支出22.60万元,占18.76%。</w:t>
      </w:r>
    </w:p>
    <w:p w14:paraId="78224C05">
      <w:pPr>
        <w:spacing w:before="100" w:beforeLines="0" w:after="100" w:afterLines="0"/>
        <w:jc w:val="left"/>
        <w:rPr>
          <w:rFonts w:hint="eastAsia" w:ascii="宋体" w:hAnsi="宋体"/>
          <w:b/>
          <w:bCs/>
          <w:color w:val="auto"/>
          <w:sz w:val="28"/>
          <w:szCs w:val="28"/>
          <w:lang w:val="zh-CN" w:eastAsia="zh-CN"/>
        </w:rPr>
      </w:pPr>
      <w:r>
        <w:rPr>
          <w:rFonts w:hint="eastAsia" w:ascii="宋体" w:hAnsi="宋体"/>
          <w:b/>
          <w:bCs/>
          <w:color w:val="auto"/>
          <w:sz w:val="28"/>
          <w:szCs w:val="28"/>
          <w:lang w:val="zh-CN" w:eastAsia="zh-CN"/>
        </w:rPr>
        <w:t>四、财政拨款收入支出决算总体情况说明</w:t>
      </w:r>
    </w:p>
    <w:p w14:paraId="47C14E87">
      <w:pPr>
        <w:spacing w:before="100" w:beforeLines="0" w:after="100" w:afterLines="0"/>
        <w:jc w:val="left"/>
        <w:rPr>
          <w:rFonts w:hint="eastAsia" w:ascii="宋体" w:hAnsi="宋体"/>
          <w:color w:val="auto"/>
          <w:sz w:val="28"/>
          <w:szCs w:val="28"/>
          <w:lang w:val="zh-CN"/>
        </w:rPr>
      </w:pPr>
      <w:r>
        <w:rPr>
          <w:rFonts w:hint="eastAsia" w:ascii="宋体" w:hAnsi="宋体"/>
          <w:color w:val="auto"/>
          <w:sz w:val="28"/>
          <w:szCs w:val="28"/>
          <w:lang w:val="zh-CN"/>
        </w:rPr>
        <w:t>2023年度财政拨款收、支总计</w:t>
      </w:r>
      <w:r>
        <w:rPr>
          <w:rFonts w:hint="eastAsia" w:ascii="宋体" w:hAnsi="宋体"/>
          <w:color w:val="auto"/>
          <w:sz w:val="28"/>
          <w:szCs w:val="28"/>
          <w:lang w:val="en-US"/>
        </w:rPr>
        <w:t>均为</w:t>
      </w:r>
      <w:r>
        <w:rPr>
          <w:rFonts w:hint="eastAsia" w:ascii="宋体" w:hAnsi="宋体"/>
          <w:color w:val="auto"/>
          <w:sz w:val="28"/>
          <w:szCs w:val="28"/>
          <w:lang w:val="zh-CN"/>
        </w:rPr>
        <w:t>120.47万元。</w:t>
      </w:r>
      <w:r>
        <w:rPr>
          <w:rFonts w:hint="eastAsia" w:ascii="宋体" w:hAnsi="宋体"/>
          <w:color w:val="auto"/>
          <w:sz w:val="28"/>
          <w:szCs w:val="28"/>
          <w:lang w:val="en-US" w:eastAsia="zh-CN"/>
        </w:rPr>
        <w:t>因为本单位为新成立单位，无2022年度数据。</w:t>
      </w:r>
    </w:p>
    <w:p w14:paraId="644359F8">
      <w:pPr>
        <w:spacing w:before="100" w:beforeLines="0" w:after="100" w:afterLines="0"/>
        <w:jc w:val="left"/>
        <w:rPr>
          <w:rFonts w:hint="eastAsia" w:ascii="宋体" w:hAnsi="宋体"/>
          <w:b/>
          <w:bCs/>
          <w:color w:val="auto"/>
          <w:sz w:val="28"/>
          <w:szCs w:val="28"/>
          <w:lang w:val="zh-CN" w:eastAsia="zh-CN"/>
        </w:rPr>
      </w:pPr>
      <w:r>
        <w:rPr>
          <w:rFonts w:hint="eastAsia" w:ascii="宋体" w:hAnsi="宋体"/>
          <w:b/>
          <w:bCs/>
          <w:color w:val="auto"/>
          <w:sz w:val="28"/>
          <w:szCs w:val="28"/>
          <w:lang w:val="zh-CN" w:eastAsia="zh-CN"/>
        </w:rPr>
        <w:t>五、一般公共预算财政拨款支出决算情况说明</w:t>
      </w:r>
    </w:p>
    <w:p w14:paraId="700A5B11">
      <w:pPr>
        <w:spacing w:before="100" w:beforeLines="0" w:after="100" w:afterLines="0"/>
        <w:jc w:val="left"/>
        <w:rPr>
          <w:rFonts w:hint="eastAsia" w:ascii="宋体" w:hAnsi="宋体"/>
          <w:color w:val="auto"/>
          <w:sz w:val="28"/>
          <w:szCs w:val="28"/>
          <w:lang w:val="zh-CN"/>
        </w:rPr>
      </w:pPr>
      <w:r>
        <w:rPr>
          <w:rFonts w:hint="eastAsia" w:ascii="宋体" w:hAnsi="宋体"/>
          <w:color w:val="auto"/>
          <w:sz w:val="28"/>
          <w:szCs w:val="28"/>
          <w:lang w:val="zh-CN"/>
        </w:rPr>
        <w:t>（一）一般公共预算财政拨款支出决算总体情况</w:t>
      </w:r>
    </w:p>
    <w:p w14:paraId="13D7CF53">
      <w:pPr>
        <w:spacing w:before="100" w:beforeLines="0" w:after="100" w:afterLines="0"/>
        <w:jc w:val="left"/>
        <w:rPr>
          <w:rFonts w:hint="eastAsia" w:ascii="宋体" w:hAnsi="宋体"/>
          <w:color w:val="FF0000"/>
          <w:sz w:val="28"/>
          <w:szCs w:val="28"/>
          <w:lang w:val="zh-CN"/>
        </w:rPr>
      </w:pPr>
      <w:r>
        <w:rPr>
          <w:rFonts w:hint="eastAsia" w:ascii="宋体" w:hAnsi="宋体"/>
          <w:color w:val="auto"/>
          <w:sz w:val="28"/>
          <w:szCs w:val="28"/>
          <w:lang w:val="zh-CN"/>
        </w:rPr>
        <w:t>2023年度一般公共预算财政拨款支出120.47万元,其中：基本支出97.87万元,占81.24%；项目支出22.60万元,占18.76%。</w:t>
      </w:r>
      <w:r>
        <w:rPr>
          <w:rFonts w:hint="eastAsia" w:ascii="宋体" w:hAnsi="宋体"/>
          <w:color w:val="auto"/>
          <w:sz w:val="28"/>
          <w:szCs w:val="28"/>
          <w:lang w:val="en-US" w:eastAsia="zh-CN"/>
        </w:rPr>
        <w:t>因为本单位为新成立单位，无2022年度数据。</w:t>
      </w:r>
    </w:p>
    <w:p w14:paraId="51BB7EAF">
      <w:pPr>
        <w:numPr>
          <w:ilvl w:val="0"/>
          <w:numId w:val="2"/>
        </w:numPr>
        <w:spacing w:before="100" w:beforeLines="0" w:after="100" w:afterLines="0"/>
        <w:jc w:val="left"/>
        <w:rPr>
          <w:rFonts w:hint="eastAsia" w:ascii="宋体" w:hAnsi="宋体"/>
          <w:color w:val="000000" w:themeColor="text1"/>
          <w:sz w:val="28"/>
          <w:szCs w:val="28"/>
          <w:lang w:val="zh-CN"/>
          <w14:textFill>
            <w14:solidFill>
              <w14:schemeClr w14:val="tx1"/>
            </w14:solidFill>
          </w14:textFill>
        </w:rPr>
      </w:pPr>
      <w:r>
        <w:rPr>
          <w:rFonts w:hint="eastAsia" w:ascii="宋体" w:hAnsi="宋体"/>
          <w:color w:val="000000" w:themeColor="text1"/>
          <w:sz w:val="28"/>
          <w:szCs w:val="28"/>
          <w:lang w:val="zh-CN"/>
          <w14:textFill>
            <w14:solidFill>
              <w14:schemeClr w14:val="tx1"/>
            </w14:solidFill>
          </w14:textFill>
        </w:rPr>
        <w:t>一般公共预算财政拨款支出决算结构情况</w:t>
      </w:r>
    </w:p>
    <w:p w14:paraId="75CEEC4B">
      <w:pPr>
        <w:numPr>
          <w:ilvl w:val="0"/>
          <w:numId w:val="0"/>
        </w:numPr>
        <w:spacing w:before="100" w:beforeLines="0" w:after="100" w:afterLines="0"/>
        <w:jc w:val="left"/>
        <w:rPr>
          <w:rFonts w:hint="eastAsia" w:ascii="宋体" w:hAnsi="宋体"/>
          <w:color w:val="FF0000"/>
          <w:sz w:val="28"/>
          <w:szCs w:val="28"/>
          <w:lang w:val="zh-CN"/>
        </w:rPr>
      </w:pPr>
      <w:r>
        <w:rPr>
          <w:rFonts w:hint="eastAsia" w:ascii="宋体" w:hAnsi="宋体"/>
          <w:color w:val="000000" w:themeColor="text1"/>
          <w:sz w:val="28"/>
          <w:szCs w:val="28"/>
          <w:lang w:val="en-US" w:eastAsia="zh-CN"/>
          <w14:textFill>
            <w14:solidFill>
              <w14:schemeClr w14:val="tx1"/>
            </w14:solidFill>
          </w14:textFill>
        </w:rPr>
        <w:t>2023年度一般公共预算财政拨款支出</w:t>
      </w:r>
      <w:r>
        <w:rPr>
          <w:rFonts w:hint="eastAsia" w:ascii="宋体" w:hAnsi="宋体"/>
          <w:color w:val="auto"/>
          <w:sz w:val="28"/>
          <w:szCs w:val="28"/>
          <w:lang w:val="zh-CN"/>
        </w:rPr>
        <w:t>120.47万元，主要用于以下方面：文化旅游体育与传媒支出111.70万元，占92.72%；社会保障和就业支出1.50万元,占1.25%；住房保障支出7.28万元,占6.04%。</w:t>
      </w:r>
    </w:p>
    <w:p w14:paraId="7F804802">
      <w:pPr>
        <w:numPr>
          <w:ilvl w:val="0"/>
          <w:numId w:val="2"/>
        </w:numPr>
        <w:spacing w:before="100" w:beforeLines="0" w:after="100" w:afterLines="0"/>
        <w:ind w:left="0" w:leftChars="0" w:firstLine="0" w:firstLineChars="0"/>
        <w:jc w:val="left"/>
        <w:rPr>
          <w:rFonts w:hint="eastAsia" w:ascii="宋体" w:hAnsi="宋体"/>
          <w:color w:val="000000" w:themeColor="text1"/>
          <w:sz w:val="28"/>
          <w:szCs w:val="28"/>
          <w:lang w:val="zh-CN"/>
          <w14:textFill>
            <w14:solidFill>
              <w14:schemeClr w14:val="tx1"/>
            </w14:solidFill>
          </w14:textFill>
        </w:rPr>
      </w:pPr>
      <w:r>
        <w:rPr>
          <w:rFonts w:hint="eastAsia" w:ascii="宋体" w:hAnsi="宋体"/>
          <w:color w:val="000000" w:themeColor="text1"/>
          <w:sz w:val="28"/>
          <w:szCs w:val="28"/>
          <w:lang w:val="zh-CN"/>
          <w14:textFill>
            <w14:solidFill>
              <w14:schemeClr w14:val="tx1"/>
            </w14:solidFill>
          </w14:textFill>
        </w:rPr>
        <w:t>一般公共预算财政拨款支出决算具体情况。</w:t>
      </w:r>
    </w:p>
    <w:p w14:paraId="2AC71616">
      <w:pPr>
        <w:numPr>
          <w:ilvl w:val="0"/>
          <w:numId w:val="0"/>
        </w:numPr>
        <w:spacing w:before="100" w:beforeLines="0" w:after="100" w:afterLines="0"/>
        <w:ind w:leftChars="0"/>
        <w:jc w:val="left"/>
        <w:rPr>
          <w:rFonts w:hint="eastAsia" w:ascii="宋体" w:hAnsi="宋体" w:eastAsia="宋体"/>
          <w:color w:val="auto"/>
          <w:sz w:val="28"/>
          <w:szCs w:val="28"/>
          <w:lang w:val="en-US" w:eastAsia="zh-CN"/>
        </w:rPr>
      </w:pPr>
      <w:r>
        <w:rPr>
          <w:rFonts w:hint="eastAsia" w:ascii="宋体" w:hAnsi="宋体"/>
          <w:color w:val="000000" w:themeColor="text1"/>
          <w:sz w:val="28"/>
          <w:szCs w:val="28"/>
          <w:lang w:val="en-US" w:eastAsia="zh-CN"/>
          <w14:textFill>
            <w14:solidFill>
              <w14:schemeClr w14:val="tx1"/>
            </w14:solidFill>
          </w14:textFill>
        </w:rPr>
        <w:t>2023年度一般公共预算财政拨款支出年初预算为</w:t>
      </w:r>
      <w:r>
        <w:rPr>
          <w:rFonts w:hint="eastAsia" w:ascii="宋体" w:hAnsi="宋体"/>
          <w:color w:val="auto"/>
          <w:sz w:val="28"/>
          <w:szCs w:val="28"/>
          <w:lang w:val="zh-CN"/>
        </w:rPr>
        <w:t>0.00万元,支出决算为120.47万元,</w:t>
      </w:r>
      <w:r>
        <w:rPr>
          <w:rFonts w:hint="eastAsia" w:ascii="宋体" w:hAnsi="宋体"/>
          <w:color w:val="auto"/>
          <w:sz w:val="28"/>
          <w:szCs w:val="28"/>
          <w:lang w:val="en-US" w:eastAsia="zh-CN"/>
        </w:rPr>
        <w:t>具体情况见</w:t>
      </w:r>
      <w:r>
        <w:rPr>
          <w:rFonts w:hint="eastAsia" w:ascii="宋体" w:hAnsi="宋体"/>
          <w:color w:val="000000" w:themeColor="text1"/>
          <w:sz w:val="28"/>
          <w:szCs w:val="28"/>
          <w:lang w:val="zh-CN"/>
          <w14:textFill>
            <w14:solidFill>
              <w14:schemeClr w14:val="tx1"/>
            </w14:solidFill>
          </w14:textFill>
        </w:rPr>
        <w:t>一般公共预算财政拨款支出决算</w:t>
      </w:r>
      <w:r>
        <w:rPr>
          <w:rFonts w:hint="eastAsia" w:ascii="宋体" w:hAnsi="宋体"/>
          <w:color w:val="000000" w:themeColor="text1"/>
          <w:sz w:val="28"/>
          <w:szCs w:val="28"/>
          <w:lang w:val="en-US" w:eastAsia="zh-CN"/>
          <w14:textFill>
            <w14:solidFill>
              <w14:schemeClr w14:val="tx1"/>
            </w14:solidFill>
          </w14:textFill>
        </w:rPr>
        <w:t>表。</w:t>
      </w:r>
    </w:p>
    <w:p w14:paraId="053CCD2D">
      <w:pPr>
        <w:spacing w:before="100" w:beforeLines="0" w:after="100" w:afterLines="0"/>
        <w:jc w:val="left"/>
        <w:rPr>
          <w:rFonts w:hint="eastAsia" w:ascii="宋体" w:hAnsi="宋体"/>
          <w:color w:val="auto"/>
          <w:sz w:val="28"/>
          <w:szCs w:val="28"/>
          <w:lang w:val="zh-CN"/>
        </w:rPr>
      </w:pPr>
      <w:r>
        <w:rPr>
          <w:rFonts w:hint="default" w:ascii="Times New Roman" w:hAnsi="Times New Roman" w:eastAsia="Times New Roman"/>
          <w:b/>
          <w:color w:val="auto"/>
          <w:sz w:val="28"/>
          <w:szCs w:val="28"/>
          <w:lang w:val="zh-CN"/>
        </w:rPr>
        <w:t>1</w:t>
      </w:r>
      <w:r>
        <w:rPr>
          <w:rFonts w:hint="eastAsia" w:ascii="宋体" w:hAnsi="宋体"/>
          <w:b/>
          <w:color w:val="auto"/>
          <w:sz w:val="28"/>
          <w:szCs w:val="28"/>
          <w:lang w:val="zh-CN"/>
        </w:rPr>
        <w:t>．一般公共服务支出</w:t>
      </w:r>
      <w:r>
        <w:rPr>
          <w:rFonts w:hint="eastAsia" w:ascii="宋体" w:hAnsi="宋体"/>
          <w:color w:val="auto"/>
          <w:sz w:val="28"/>
          <w:szCs w:val="28"/>
          <w:lang w:val="zh-CN"/>
        </w:rPr>
        <w:t>年初预算数为0.00万元,支出决算为0.00万元,完成年初预算的0.0%。</w:t>
      </w:r>
    </w:p>
    <w:p w14:paraId="466D9C8C">
      <w:pPr>
        <w:spacing w:before="100" w:beforeLines="0" w:after="100" w:afterLines="0"/>
        <w:jc w:val="left"/>
        <w:rPr>
          <w:rFonts w:hint="eastAsia" w:ascii="宋体" w:hAnsi="宋体"/>
          <w:color w:val="FF0000"/>
          <w:sz w:val="28"/>
          <w:szCs w:val="28"/>
          <w:lang w:val="zh-CN"/>
        </w:rPr>
      </w:pPr>
      <w:r>
        <w:rPr>
          <w:rFonts w:hint="default" w:ascii="Times New Roman" w:hAnsi="Times New Roman" w:eastAsia="Times New Roman"/>
          <w:b/>
          <w:color w:val="auto"/>
          <w:sz w:val="28"/>
          <w:szCs w:val="28"/>
          <w:lang w:val="zh-CN"/>
        </w:rPr>
        <w:t>2</w:t>
      </w:r>
      <w:r>
        <w:rPr>
          <w:rFonts w:hint="eastAsia" w:ascii="宋体" w:hAnsi="宋体"/>
          <w:b/>
          <w:color w:val="auto"/>
          <w:sz w:val="28"/>
          <w:szCs w:val="28"/>
          <w:lang w:val="zh-CN"/>
        </w:rPr>
        <w:t>．外交支出</w:t>
      </w:r>
      <w:r>
        <w:rPr>
          <w:rFonts w:hint="eastAsia" w:ascii="宋体" w:hAnsi="宋体"/>
          <w:color w:val="auto"/>
          <w:sz w:val="28"/>
          <w:szCs w:val="28"/>
          <w:lang w:val="zh-CN"/>
        </w:rPr>
        <w:t>年初预算数为0.00万元,支出决算为0.00万元,完成年初预算的0.0%。</w:t>
      </w:r>
    </w:p>
    <w:p w14:paraId="1466E7E3">
      <w:pPr>
        <w:spacing w:before="100" w:beforeLines="0" w:after="100" w:afterLines="0"/>
        <w:jc w:val="left"/>
        <w:rPr>
          <w:rFonts w:hint="eastAsia" w:ascii="宋体" w:hAnsi="宋体"/>
          <w:color w:val="FF0000"/>
          <w:sz w:val="28"/>
          <w:szCs w:val="28"/>
          <w:lang w:val="zh-CN"/>
        </w:rPr>
      </w:pPr>
      <w:r>
        <w:rPr>
          <w:rFonts w:hint="default" w:ascii="Times New Roman" w:hAnsi="Times New Roman" w:eastAsia="Times New Roman"/>
          <w:b/>
          <w:color w:val="auto"/>
          <w:sz w:val="28"/>
          <w:szCs w:val="28"/>
          <w:lang w:val="zh-CN"/>
        </w:rPr>
        <w:t>3</w:t>
      </w:r>
      <w:r>
        <w:rPr>
          <w:rFonts w:hint="eastAsia" w:ascii="宋体" w:hAnsi="宋体"/>
          <w:b/>
          <w:color w:val="auto"/>
          <w:sz w:val="28"/>
          <w:szCs w:val="28"/>
          <w:lang w:val="zh-CN"/>
        </w:rPr>
        <w:t>．国防支出</w:t>
      </w:r>
      <w:r>
        <w:rPr>
          <w:rFonts w:hint="eastAsia" w:ascii="宋体" w:hAnsi="宋体"/>
          <w:color w:val="auto"/>
          <w:sz w:val="28"/>
          <w:szCs w:val="28"/>
          <w:lang w:val="zh-CN"/>
        </w:rPr>
        <w:t>年初预算数为0.00万元,支出决算为0.00万元,完成年初预算的0.0%。</w:t>
      </w:r>
    </w:p>
    <w:p w14:paraId="7BFD3090">
      <w:pPr>
        <w:spacing w:before="100" w:beforeLines="0" w:after="100" w:afterLines="0"/>
        <w:jc w:val="left"/>
        <w:rPr>
          <w:rFonts w:hint="eastAsia" w:ascii="宋体" w:hAnsi="宋体"/>
          <w:color w:val="FF0000"/>
          <w:sz w:val="28"/>
          <w:szCs w:val="28"/>
          <w:lang w:val="zh-CN"/>
        </w:rPr>
      </w:pPr>
      <w:r>
        <w:rPr>
          <w:rFonts w:hint="default" w:ascii="Times New Roman" w:hAnsi="Times New Roman" w:eastAsia="Times New Roman"/>
          <w:b/>
          <w:color w:val="auto"/>
          <w:sz w:val="28"/>
          <w:szCs w:val="28"/>
          <w:lang w:val="zh-CN"/>
        </w:rPr>
        <w:t>4</w:t>
      </w:r>
      <w:r>
        <w:rPr>
          <w:rFonts w:hint="eastAsia" w:ascii="宋体" w:hAnsi="宋体"/>
          <w:b/>
          <w:color w:val="auto"/>
          <w:sz w:val="28"/>
          <w:szCs w:val="28"/>
          <w:lang w:val="zh-CN"/>
        </w:rPr>
        <w:t>．公共安全支出</w:t>
      </w:r>
      <w:r>
        <w:rPr>
          <w:rFonts w:hint="eastAsia" w:ascii="宋体" w:hAnsi="宋体"/>
          <w:color w:val="auto"/>
          <w:sz w:val="28"/>
          <w:szCs w:val="28"/>
          <w:lang w:val="zh-CN"/>
        </w:rPr>
        <w:t>年初预算数为0.00万元,支出决算为0.00万元,完成年初预算的0.0%。</w:t>
      </w:r>
    </w:p>
    <w:p w14:paraId="2DD666B3">
      <w:pPr>
        <w:spacing w:before="100" w:beforeLines="0" w:after="100" w:afterLines="0"/>
        <w:jc w:val="left"/>
        <w:rPr>
          <w:rFonts w:hint="eastAsia" w:ascii="宋体" w:hAnsi="宋体"/>
          <w:color w:val="FF0000"/>
          <w:sz w:val="28"/>
          <w:szCs w:val="28"/>
          <w:lang w:val="zh-CN"/>
        </w:rPr>
      </w:pPr>
      <w:r>
        <w:rPr>
          <w:rFonts w:hint="default" w:ascii="Times New Roman" w:hAnsi="Times New Roman" w:eastAsia="Times New Roman"/>
          <w:b/>
          <w:color w:val="auto"/>
          <w:sz w:val="28"/>
          <w:szCs w:val="28"/>
          <w:lang w:val="zh-CN"/>
        </w:rPr>
        <w:t>5</w:t>
      </w:r>
      <w:r>
        <w:rPr>
          <w:rFonts w:hint="eastAsia" w:ascii="宋体" w:hAnsi="宋体"/>
          <w:b/>
          <w:color w:val="auto"/>
          <w:sz w:val="28"/>
          <w:szCs w:val="28"/>
          <w:lang w:val="zh-CN"/>
        </w:rPr>
        <w:t>．教育支出</w:t>
      </w:r>
      <w:r>
        <w:rPr>
          <w:rFonts w:hint="eastAsia" w:ascii="宋体" w:hAnsi="宋体"/>
          <w:color w:val="auto"/>
          <w:sz w:val="28"/>
          <w:szCs w:val="28"/>
          <w:lang w:val="zh-CN"/>
        </w:rPr>
        <w:t>年初预算数为0.00万元,支出决算为0.00万元,完成年初预算的0.0%。</w:t>
      </w:r>
    </w:p>
    <w:p w14:paraId="5F1BB006">
      <w:pPr>
        <w:spacing w:before="100" w:beforeLines="0" w:after="100" w:afterLines="0"/>
        <w:jc w:val="left"/>
        <w:rPr>
          <w:rFonts w:hint="eastAsia" w:ascii="宋体" w:hAnsi="宋体"/>
          <w:color w:val="FF0000"/>
          <w:sz w:val="28"/>
          <w:szCs w:val="28"/>
          <w:lang w:val="zh-CN"/>
        </w:rPr>
      </w:pPr>
      <w:r>
        <w:rPr>
          <w:rFonts w:hint="default" w:ascii="Times New Roman" w:hAnsi="Times New Roman" w:eastAsia="Times New Roman"/>
          <w:b/>
          <w:color w:val="auto"/>
          <w:sz w:val="28"/>
          <w:szCs w:val="28"/>
          <w:lang w:val="zh-CN"/>
        </w:rPr>
        <w:t>6</w:t>
      </w:r>
      <w:r>
        <w:rPr>
          <w:rFonts w:hint="eastAsia" w:ascii="宋体" w:hAnsi="宋体"/>
          <w:b/>
          <w:color w:val="auto"/>
          <w:sz w:val="28"/>
          <w:szCs w:val="28"/>
          <w:lang w:val="zh-CN"/>
        </w:rPr>
        <w:t>．科学技术支出</w:t>
      </w:r>
      <w:r>
        <w:rPr>
          <w:rFonts w:hint="eastAsia" w:ascii="宋体" w:hAnsi="宋体"/>
          <w:color w:val="auto"/>
          <w:sz w:val="28"/>
          <w:szCs w:val="28"/>
          <w:lang w:val="zh-CN"/>
        </w:rPr>
        <w:t>年初预算数为0.00万元,支出决算为0.00万元。</w:t>
      </w:r>
    </w:p>
    <w:p w14:paraId="2F3D6EDE">
      <w:pPr>
        <w:spacing w:before="100" w:beforeLines="0" w:after="100" w:afterLines="0"/>
        <w:jc w:val="left"/>
        <w:rPr>
          <w:rFonts w:hint="default" w:ascii="宋体" w:hAnsi="宋体" w:eastAsia="宋体"/>
          <w:color w:val="FF0000"/>
          <w:sz w:val="28"/>
          <w:szCs w:val="28"/>
          <w:lang w:val="en-US" w:eastAsia="zh-CN"/>
        </w:rPr>
      </w:pPr>
      <w:r>
        <w:rPr>
          <w:rFonts w:hint="default" w:ascii="Times New Roman" w:hAnsi="Times New Roman" w:eastAsia="Times New Roman"/>
          <w:b/>
          <w:color w:val="auto"/>
          <w:sz w:val="28"/>
          <w:szCs w:val="28"/>
          <w:lang w:val="zh-CN"/>
        </w:rPr>
        <w:t>7</w:t>
      </w:r>
      <w:r>
        <w:rPr>
          <w:rFonts w:hint="eastAsia" w:ascii="宋体" w:hAnsi="宋体"/>
          <w:b/>
          <w:color w:val="auto"/>
          <w:sz w:val="28"/>
          <w:szCs w:val="28"/>
          <w:lang w:val="zh-CN"/>
        </w:rPr>
        <w:t>．文化旅游体育与传媒支出</w:t>
      </w:r>
      <w:r>
        <w:rPr>
          <w:rFonts w:hint="eastAsia" w:ascii="宋体" w:hAnsi="宋体"/>
          <w:color w:val="auto"/>
          <w:sz w:val="28"/>
          <w:szCs w:val="28"/>
          <w:lang w:val="zh-CN"/>
        </w:rPr>
        <w:t>年初预算数为0.00万元,支出决算为111.70万元,完成年初预算的%,决算数大于预算数的</w:t>
      </w:r>
      <w:r>
        <w:rPr>
          <w:rFonts w:hint="eastAsia" w:ascii="宋体" w:hAnsi="宋体"/>
          <w:color w:val="auto"/>
          <w:sz w:val="28"/>
          <w:szCs w:val="28"/>
          <w:lang w:val="en-US" w:eastAsia="zh-CN"/>
        </w:rPr>
        <w:t>主要原因是我单位为新成立单位，年初未做预算。</w:t>
      </w:r>
    </w:p>
    <w:p w14:paraId="20F43B02">
      <w:pPr>
        <w:spacing w:before="100" w:beforeLines="0" w:after="100" w:afterLines="0"/>
        <w:jc w:val="left"/>
        <w:rPr>
          <w:rFonts w:hint="default" w:ascii="宋体" w:hAnsi="宋体" w:eastAsia="宋体"/>
          <w:color w:val="FF0000"/>
          <w:sz w:val="28"/>
          <w:szCs w:val="28"/>
          <w:lang w:val="en-US" w:eastAsia="zh-CN"/>
        </w:rPr>
      </w:pPr>
      <w:r>
        <w:rPr>
          <w:rFonts w:hint="default" w:ascii="Times New Roman" w:hAnsi="Times New Roman" w:eastAsia="Times New Roman"/>
          <w:b/>
          <w:color w:val="auto"/>
          <w:sz w:val="28"/>
          <w:szCs w:val="28"/>
          <w:lang w:val="zh-CN"/>
        </w:rPr>
        <w:t>8</w:t>
      </w:r>
      <w:r>
        <w:rPr>
          <w:rFonts w:hint="eastAsia" w:ascii="宋体" w:hAnsi="宋体"/>
          <w:b/>
          <w:color w:val="auto"/>
          <w:sz w:val="28"/>
          <w:szCs w:val="28"/>
          <w:lang w:val="zh-CN"/>
        </w:rPr>
        <w:t>．社会保障和就业支出</w:t>
      </w:r>
      <w:r>
        <w:rPr>
          <w:rFonts w:hint="eastAsia" w:ascii="宋体" w:hAnsi="宋体"/>
          <w:color w:val="auto"/>
          <w:sz w:val="28"/>
          <w:szCs w:val="28"/>
          <w:lang w:val="zh-CN"/>
        </w:rPr>
        <w:t>年初预算数为0.00万元,支出决算为1.50万元,完成年初预算的%,决算数大于预算数的</w:t>
      </w:r>
      <w:r>
        <w:rPr>
          <w:rFonts w:hint="eastAsia" w:ascii="宋体" w:hAnsi="宋体"/>
          <w:color w:val="auto"/>
          <w:sz w:val="28"/>
          <w:szCs w:val="28"/>
          <w:lang w:val="en-US" w:eastAsia="zh-CN"/>
        </w:rPr>
        <w:t>主要原因是我单位为新成立单位，年初未做预算。</w:t>
      </w:r>
    </w:p>
    <w:p w14:paraId="42240D87">
      <w:pPr>
        <w:spacing w:before="100" w:beforeLines="0" w:after="100" w:afterLines="0"/>
        <w:jc w:val="left"/>
        <w:rPr>
          <w:rFonts w:hint="eastAsia" w:ascii="宋体" w:hAnsi="宋体"/>
          <w:color w:val="FF0000"/>
          <w:sz w:val="28"/>
          <w:szCs w:val="28"/>
          <w:lang w:val="zh-CN"/>
        </w:rPr>
      </w:pPr>
    </w:p>
    <w:p w14:paraId="4CD791D9">
      <w:pPr>
        <w:spacing w:before="100" w:beforeLines="0" w:after="100" w:afterLines="0"/>
        <w:jc w:val="left"/>
        <w:rPr>
          <w:rFonts w:hint="eastAsia" w:ascii="宋体" w:hAnsi="宋体"/>
          <w:color w:val="FF0000"/>
          <w:sz w:val="28"/>
          <w:szCs w:val="28"/>
          <w:lang w:val="zh-CN"/>
        </w:rPr>
      </w:pPr>
      <w:r>
        <w:rPr>
          <w:rFonts w:hint="default" w:ascii="Times New Roman" w:hAnsi="Times New Roman" w:eastAsia="Times New Roman"/>
          <w:b/>
          <w:color w:val="auto"/>
          <w:sz w:val="28"/>
          <w:szCs w:val="28"/>
          <w:lang w:val="zh-CN"/>
        </w:rPr>
        <w:t>9</w:t>
      </w:r>
      <w:r>
        <w:rPr>
          <w:rFonts w:hint="eastAsia" w:ascii="宋体" w:hAnsi="宋体"/>
          <w:b/>
          <w:color w:val="auto"/>
          <w:sz w:val="28"/>
          <w:szCs w:val="28"/>
          <w:lang w:val="zh-CN"/>
        </w:rPr>
        <w:t>．卫生健康支出</w:t>
      </w:r>
      <w:r>
        <w:rPr>
          <w:rFonts w:hint="eastAsia" w:ascii="宋体" w:hAnsi="宋体"/>
          <w:color w:val="auto"/>
          <w:sz w:val="28"/>
          <w:szCs w:val="28"/>
          <w:lang w:val="zh-CN"/>
        </w:rPr>
        <w:t>年初预算数为0.00万元,支出决算为0.00万元,完成年初预算的0.0%。</w:t>
      </w:r>
    </w:p>
    <w:p w14:paraId="51D02A0D">
      <w:pPr>
        <w:spacing w:before="100" w:beforeLines="0" w:after="100" w:afterLines="0"/>
        <w:jc w:val="left"/>
        <w:rPr>
          <w:rFonts w:hint="eastAsia" w:ascii="宋体" w:hAnsi="宋体"/>
          <w:color w:val="FF0000"/>
          <w:sz w:val="28"/>
          <w:szCs w:val="28"/>
          <w:lang w:val="zh-CN"/>
        </w:rPr>
      </w:pPr>
      <w:r>
        <w:rPr>
          <w:rFonts w:hint="default" w:ascii="Times New Roman" w:hAnsi="Times New Roman" w:eastAsia="Times New Roman"/>
          <w:b/>
          <w:color w:val="auto"/>
          <w:sz w:val="28"/>
          <w:szCs w:val="28"/>
          <w:lang w:val="zh-CN"/>
        </w:rPr>
        <w:t>10</w:t>
      </w:r>
      <w:r>
        <w:rPr>
          <w:rFonts w:hint="eastAsia" w:ascii="宋体" w:hAnsi="宋体"/>
          <w:b/>
          <w:color w:val="auto"/>
          <w:sz w:val="28"/>
          <w:szCs w:val="28"/>
          <w:lang w:val="zh-CN"/>
        </w:rPr>
        <w:t>．节能环保支出</w:t>
      </w:r>
      <w:r>
        <w:rPr>
          <w:rFonts w:hint="eastAsia" w:ascii="宋体" w:hAnsi="宋体"/>
          <w:color w:val="auto"/>
          <w:sz w:val="28"/>
          <w:szCs w:val="28"/>
          <w:lang w:val="zh-CN"/>
        </w:rPr>
        <w:t>年初预算数为0.00万元,支出决算为0.00万元,完成年初预算的0.0%。</w:t>
      </w:r>
    </w:p>
    <w:p w14:paraId="401ECA54">
      <w:pPr>
        <w:spacing w:before="100" w:beforeLines="0" w:after="100" w:afterLines="0"/>
        <w:jc w:val="left"/>
        <w:rPr>
          <w:rFonts w:hint="eastAsia" w:ascii="宋体" w:hAnsi="宋体"/>
          <w:color w:val="FF0000"/>
          <w:sz w:val="28"/>
          <w:szCs w:val="28"/>
          <w:lang w:val="zh-CN"/>
        </w:rPr>
      </w:pPr>
      <w:r>
        <w:rPr>
          <w:rFonts w:hint="default" w:ascii="Times New Roman" w:hAnsi="Times New Roman" w:eastAsia="Times New Roman"/>
          <w:b/>
          <w:color w:val="auto"/>
          <w:sz w:val="28"/>
          <w:szCs w:val="28"/>
          <w:lang w:val="zh-CN"/>
        </w:rPr>
        <w:t>11</w:t>
      </w:r>
      <w:r>
        <w:rPr>
          <w:rFonts w:hint="eastAsia" w:ascii="宋体" w:hAnsi="宋体"/>
          <w:b/>
          <w:color w:val="auto"/>
          <w:sz w:val="28"/>
          <w:szCs w:val="28"/>
          <w:lang w:val="zh-CN"/>
        </w:rPr>
        <w:t>．城乡社区支出</w:t>
      </w:r>
      <w:r>
        <w:rPr>
          <w:rFonts w:hint="eastAsia" w:ascii="宋体" w:hAnsi="宋体"/>
          <w:color w:val="auto"/>
          <w:sz w:val="28"/>
          <w:szCs w:val="28"/>
          <w:lang w:val="zh-CN"/>
        </w:rPr>
        <w:t>年初预算数为0.00万元,支出决算为0.00万元,完成年初预算的0.0%。</w:t>
      </w:r>
    </w:p>
    <w:p w14:paraId="0550564C">
      <w:pPr>
        <w:spacing w:before="100" w:beforeLines="0" w:after="100" w:afterLines="0"/>
        <w:jc w:val="left"/>
        <w:rPr>
          <w:rFonts w:hint="eastAsia" w:ascii="宋体" w:hAnsi="宋体"/>
          <w:color w:val="FF0000"/>
          <w:sz w:val="28"/>
          <w:szCs w:val="28"/>
          <w:lang w:val="zh-CN"/>
        </w:rPr>
      </w:pPr>
      <w:r>
        <w:rPr>
          <w:rFonts w:hint="default" w:ascii="Times New Roman" w:hAnsi="Times New Roman" w:eastAsia="Times New Roman"/>
          <w:b/>
          <w:color w:val="auto"/>
          <w:sz w:val="28"/>
          <w:szCs w:val="28"/>
          <w:lang w:val="zh-CN"/>
        </w:rPr>
        <w:t>12</w:t>
      </w:r>
      <w:r>
        <w:rPr>
          <w:rFonts w:hint="eastAsia" w:ascii="宋体" w:hAnsi="宋体"/>
          <w:b/>
          <w:color w:val="auto"/>
          <w:sz w:val="28"/>
          <w:szCs w:val="28"/>
          <w:lang w:val="zh-CN"/>
        </w:rPr>
        <w:t>．农林水支出</w:t>
      </w:r>
      <w:r>
        <w:rPr>
          <w:rFonts w:hint="eastAsia" w:ascii="宋体" w:hAnsi="宋体"/>
          <w:color w:val="auto"/>
          <w:sz w:val="28"/>
          <w:szCs w:val="28"/>
          <w:lang w:val="zh-CN"/>
        </w:rPr>
        <w:t>年初预算数为0.00万元,支出决算为0.00万元,完成年初预算的0.0%。</w:t>
      </w:r>
    </w:p>
    <w:p w14:paraId="0F5B9C8A">
      <w:pPr>
        <w:spacing w:before="100" w:beforeLines="0" w:after="100" w:afterLines="0"/>
        <w:jc w:val="left"/>
        <w:rPr>
          <w:rFonts w:hint="eastAsia" w:ascii="宋体" w:hAnsi="宋体"/>
          <w:color w:val="FF0000"/>
          <w:sz w:val="28"/>
          <w:szCs w:val="28"/>
          <w:lang w:val="zh-CN"/>
        </w:rPr>
      </w:pPr>
      <w:r>
        <w:rPr>
          <w:rFonts w:hint="default" w:ascii="Times New Roman" w:hAnsi="Times New Roman" w:eastAsia="Times New Roman"/>
          <w:b/>
          <w:color w:val="auto"/>
          <w:sz w:val="28"/>
          <w:szCs w:val="28"/>
          <w:lang w:val="zh-CN"/>
        </w:rPr>
        <w:t>13</w:t>
      </w:r>
      <w:r>
        <w:rPr>
          <w:rFonts w:hint="eastAsia" w:ascii="宋体" w:hAnsi="宋体"/>
          <w:b/>
          <w:color w:val="auto"/>
          <w:sz w:val="28"/>
          <w:szCs w:val="28"/>
          <w:lang w:val="zh-CN"/>
        </w:rPr>
        <w:t>．交通运输支出</w:t>
      </w:r>
      <w:r>
        <w:rPr>
          <w:rFonts w:hint="eastAsia" w:ascii="宋体" w:hAnsi="宋体"/>
          <w:color w:val="auto"/>
          <w:sz w:val="28"/>
          <w:szCs w:val="28"/>
          <w:lang w:val="zh-CN"/>
        </w:rPr>
        <w:t>年初预算数为0.00万元,支出决算为0.00万元,完成年初预算的0.0%。</w:t>
      </w:r>
    </w:p>
    <w:p w14:paraId="3AB195B2">
      <w:pPr>
        <w:spacing w:before="100" w:beforeLines="0" w:after="100" w:afterLines="0"/>
        <w:jc w:val="left"/>
        <w:rPr>
          <w:rFonts w:hint="eastAsia" w:ascii="宋体" w:hAnsi="宋体"/>
          <w:color w:val="FF0000"/>
          <w:sz w:val="28"/>
          <w:szCs w:val="28"/>
          <w:lang w:val="zh-CN"/>
        </w:rPr>
      </w:pPr>
      <w:r>
        <w:rPr>
          <w:rFonts w:hint="default" w:ascii="Times New Roman" w:hAnsi="Times New Roman" w:eastAsia="Times New Roman"/>
          <w:b/>
          <w:color w:val="auto"/>
          <w:sz w:val="28"/>
          <w:szCs w:val="28"/>
          <w:lang w:val="zh-CN"/>
        </w:rPr>
        <w:t>14</w:t>
      </w:r>
      <w:r>
        <w:rPr>
          <w:rFonts w:hint="eastAsia" w:ascii="宋体" w:hAnsi="宋体"/>
          <w:b/>
          <w:color w:val="auto"/>
          <w:sz w:val="28"/>
          <w:szCs w:val="28"/>
          <w:lang w:val="zh-CN"/>
        </w:rPr>
        <w:t>．资源勘探工业信息等支出</w:t>
      </w:r>
      <w:r>
        <w:rPr>
          <w:rFonts w:hint="eastAsia" w:ascii="宋体" w:hAnsi="宋体"/>
          <w:color w:val="auto"/>
          <w:sz w:val="28"/>
          <w:szCs w:val="28"/>
          <w:lang w:val="zh-CN"/>
        </w:rPr>
        <w:t>年初预算数为0.00万元,支出决算为0.00万元,完成年初预算的0.0%。</w:t>
      </w:r>
    </w:p>
    <w:p w14:paraId="67A2DC79">
      <w:pPr>
        <w:spacing w:before="100" w:beforeLines="0" w:after="100" w:afterLines="0"/>
        <w:jc w:val="left"/>
        <w:rPr>
          <w:rFonts w:hint="eastAsia" w:ascii="宋体" w:hAnsi="宋体"/>
          <w:color w:val="FF0000"/>
          <w:sz w:val="28"/>
          <w:szCs w:val="28"/>
          <w:lang w:val="zh-CN"/>
        </w:rPr>
      </w:pPr>
      <w:r>
        <w:rPr>
          <w:rFonts w:hint="default" w:ascii="Times New Roman" w:hAnsi="Times New Roman" w:eastAsia="Times New Roman"/>
          <w:b/>
          <w:color w:val="auto"/>
          <w:sz w:val="28"/>
          <w:szCs w:val="28"/>
          <w:lang w:val="zh-CN"/>
        </w:rPr>
        <w:t>15</w:t>
      </w:r>
      <w:r>
        <w:rPr>
          <w:rFonts w:hint="eastAsia" w:ascii="宋体" w:hAnsi="宋体"/>
          <w:b/>
          <w:color w:val="auto"/>
          <w:sz w:val="28"/>
          <w:szCs w:val="28"/>
          <w:lang w:val="zh-CN"/>
        </w:rPr>
        <w:t>．商业服务业等支出</w:t>
      </w:r>
      <w:r>
        <w:rPr>
          <w:rFonts w:hint="eastAsia" w:ascii="宋体" w:hAnsi="宋体"/>
          <w:color w:val="auto"/>
          <w:sz w:val="28"/>
          <w:szCs w:val="28"/>
          <w:lang w:val="zh-CN"/>
        </w:rPr>
        <w:t>年初预算数为0.00万元,支出决算为0.00万元,完成年初预算的0.0%。</w:t>
      </w:r>
    </w:p>
    <w:p w14:paraId="049EACE7">
      <w:pPr>
        <w:spacing w:before="100" w:beforeLines="0" w:after="100" w:afterLines="0"/>
        <w:jc w:val="left"/>
        <w:rPr>
          <w:rFonts w:hint="eastAsia" w:ascii="宋体" w:hAnsi="宋体"/>
          <w:color w:val="FF0000"/>
          <w:sz w:val="28"/>
          <w:szCs w:val="28"/>
          <w:lang w:val="zh-CN"/>
        </w:rPr>
      </w:pPr>
      <w:r>
        <w:rPr>
          <w:rFonts w:hint="default" w:ascii="Times New Roman" w:hAnsi="Times New Roman" w:eastAsia="Times New Roman"/>
          <w:b/>
          <w:color w:val="auto"/>
          <w:sz w:val="28"/>
          <w:szCs w:val="28"/>
          <w:lang w:val="zh-CN"/>
        </w:rPr>
        <w:t>16</w:t>
      </w:r>
      <w:r>
        <w:rPr>
          <w:rFonts w:hint="eastAsia" w:ascii="宋体" w:hAnsi="宋体"/>
          <w:b/>
          <w:color w:val="auto"/>
          <w:sz w:val="28"/>
          <w:szCs w:val="28"/>
          <w:lang w:val="zh-CN"/>
        </w:rPr>
        <w:t>．金融支出</w:t>
      </w:r>
      <w:r>
        <w:rPr>
          <w:rFonts w:hint="eastAsia" w:ascii="宋体" w:hAnsi="宋体"/>
          <w:color w:val="auto"/>
          <w:sz w:val="28"/>
          <w:szCs w:val="28"/>
          <w:lang w:val="zh-CN"/>
        </w:rPr>
        <w:t>年初预算数为0.00万元,支出决算为0.00万元,完成年初预算的0.0%。</w:t>
      </w:r>
    </w:p>
    <w:p w14:paraId="3270DD61">
      <w:pPr>
        <w:spacing w:before="100" w:beforeLines="0" w:after="100" w:afterLines="0"/>
        <w:jc w:val="left"/>
        <w:rPr>
          <w:rFonts w:hint="eastAsia" w:ascii="宋体" w:hAnsi="宋体"/>
          <w:color w:val="auto"/>
          <w:sz w:val="28"/>
          <w:szCs w:val="28"/>
          <w:highlight w:val="red"/>
          <w:lang w:val="zh-CN"/>
        </w:rPr>
      </w:pPr>
      <w:r>
        <w:rPr>
          <w:rFonts w:hint="default" w:ascii="Times New Roman" w:hAnsi="Times New Roman" w:eastAsia="Times New Roman"/>
          <w:b/>
          <w:color w:val="auto"/>
          <w:sz w:val="28"/>
          <w:szCs w:val="28"/>
          <w:lang w:val="zh-CN"/>
        </w:rPr>
        <w:t>1</w:t>
      </w:r>
      <w:r>
        <w:rPr>
          <w:rFonts w:hint="eastAsia" w:ascii="Times New Roman" w:hAnsi="Times New Roman" w:eastAsia="宋体"/>
          <w:b/>
          <w:color w:val="auto"/>
          <w:sz w:val="28"/>
          <w:szCs w:val="28"/>
          <w:lang w:val="en-US" w:eastAsia="zh-CN"/>
        </w:rPr>
        <w:t>7</w:t>
      </w:r>
      <w:r>
        <w:rPr>
          <w:rFonts w:hint="eastAsia" w:ascii="宋体" w:hAnsi="宋体"/>
          <w:b/>
          <w:color w:val="auto"/>
          <w:sz w:val="28"/>
          <w:szCs w:val="28"/>
          <w:lang w:val="zh-CN"/>
        </w:rPr>
        <w:t>．自然资源海洋气象等支出</w:t>
      </w:r>
      <w:r>
        <w:rPr>
          <w:rFonts w:hint="eastAsia" w:ascii="宋体" w:hAnsi="宋体"/>
          <w:color w:val="auto"/>
          <w:sz w:val="28"/>
          <w:szCs w:val="28"/>
          <w:lang w:val="zh-CN"/>
        </w:rPr>
        <w:t>年初预算数为0.00万元,支出决算为0.00万元,完成年初预算的0.0%。</w:t>
      </w:r>
    </w:p>
    <w:p w14:paraId="796E8B41">
      <w:pPr>
        <w:spacing w:before="100" w:beforeLines="0" w:after="100" w:afterLines="0"/>
        <w:jc w:val="left"/>
        <w:rPr>
          <w:rFonts w:hint="default" w:ascii="宋体" w:hAnsi="宋体" w:eastAsia="宋体"/>
          <w:color w:val="FF0000"/>
          <w:sz w:val="28"/>
          <w:szCs w:val="28"/>
          <w:lang w:val="en-US" w:eastAsia="zh-CN"/>
        </w:rPr>
      </w:pPr>
      <w:r>
        <w:rPr>
          <w:rFonts w:hint="default" w:ascii="Times New Roman" w:hAnsi="Times New Roman" w:eastAsia="Times New Roman"/>
          <w:b/>
          <w:color w:val="auto"/>
          <w:sz w:val="28"/>
          <w:szCs w:val="28"/>
          <w:lang w:val="zh-CN"/>
        </w:rPr>
        <w:t>1</w:t>
      </w:r>
      <w:r>
        <w:rPr>
          <w:rFonts w:hint="eastAsia" w:ascii="Times New Roman" w:hAnsi="Times New Roman" w:eastAsia="宋体"/>
          <w:b/>
          <w:color w:val="auto"/>
          <w:sz w:val="28"/>
          <w:szCs w:val="28"/>
          <w:lang w:val="en-US" w:eastAsia="zh-CN"/>
        </w:rPr>
        <w:t>8</w:t>
      </w:r>
      <w:r>
        <w:rPr>
          <w:rFonts w:hint="eastAsia" w:ascii="宋体" w:hAnsi="宋体"/>
          <w:b/>
          <w:color w:val="auto"/>
          <w:sz w:val="28"/>
          <w:szCs w:val="28"/>
          <w:lang w:val="zh-CN"/>
        </w:rPr>
        <w:t>．住房保障支出</w:t>
      </w:r>
      <w:r>
        <w:rPr>
          <w:rFonts w:hint="eastAsia" w:ascii="宋体" w:hAnsi="宋体"/>
          <w:color w:val="auto"/>
          <w:sz w:val="28"/>
          <w:szCs w:val="28"/>
          <w:lang w:val="zh-CN"/>
        </w:rPr>
        <w:t>年初预算数为0.00万元,支出决算为7.28万元,完成年初预算的%,决算数大于预算数的</w:t>
      </w:r>
      <w:r>
        <w:rPr>
          <w:rFonts w:hint="eastAsia" w:ascii="宋体" w:hAnsi="宋体"/>
          <w:color w:val="auto"/>
          <w:sz w:val="28"/>
          <w:szCs w:val="28"/>
          <w:lang w:val="en-US" w:eastAsia="zh-CN"/>
        </w:rPr>
        <w:t>主要原因是我单位为新成立单位，年初未做预算。</w:t>
      </w:r>
    </w:p>
    <w:p w14:paraId="405559E7">
      <w:pPr>
        <w:spacing w:before="100" w:beforeLines="0" w:after="100" w:afterLines="0"/>
        <w:jc w:val="left"/>
        <w:rPr>
          <w:rFonts w:hint="eastAsia" w:ascii="宋体" w:hAnsi="宋体"/>
          <w:color w:val="FF0000"/>
          <w:sz w:val="28"/>
          <w:szCs w:val="28"/>
          <w:lang w:val="zh-CN"/>
        </w:rPr>
      </w:pPr>
      <w:r>
        <w:rPr>
          <w:rFonts w:hint="eastAsia" w:ascii="宋体" w:hAnsi="宋体"/>
          <w:b/>
          <w:color w:val="auto"/>
          <w:sz w:val="28"/>
          <w:szCs w:val="28"/>
          <w:lang w:val="en-US" w:eastAsia="zh-CN"/>
        </w:rPr>
        <w:t>19</w:t>
      </w:r>
      <w:r>
        <w:rPr>
          <w:rFonts w:hint="eastAsia" w:ascii="宋体" w:hAnsi="宋体"/>
          <w:b/>
          <w:color w:val="auto"/>
          <w:sz w:val="28"/>
          <w:szCs w:val="28"/>
          <w:lang w:val="zh-CN"/>
        </w:rPr>
        <w:t>．粮油物资储备支出</w:t>
      </w:r>
      <w:r>
        <w:rPr>
          <w:rFonts w:hint="eastAsia" w:ascii="宋体" w:hAnsi="宋体"/>
          <w:color w:val="auto"/>
          <w:sz w:val="28"/>
          <w:szCs w:val="28"/>
          <w:lang w:val="zh-CN"/>
        </w:rPr>
        <w:t>年初预算数为0.00万元,支出决算为0.00万元,完成年初预算的0.0%。</w:t>
      </w:r>
    </w:p>
    <w:p w14:paraId="2F9BD967">
      <w:pPr>
        <w:spacing w:before="100" w:beforeLines="0" w:after="100" w:afterLines="0"/>
        <w:jc w:val="left"/>
        <w:rPr>
          <w:rFonts w:hint="eastAsia" w:ascii="宋体" w:hAnsi="宋体"/>
          <w:color w:val="FF0000"/>
          <w:sz w:val="28"/>
          <w:szCs w:val="28"/>
          <w:lang w:val="zh-CN"/>
        </w:rPr>
      </w:pPr>
      <w:r>
        <w:rPr>
          <w:rFonts w:hint="default" w:ascii="Times New Roman" w:hAnsi="Times New Roman" w:eastAsia="Times New Roman"/>
          <w:b/>
          <w:color w:val="auto"/>
          <w:sz w:val="28"/>
          <w:szCs w:val="28"/>
          <w:lang w:val="zh-CN"/>
        </w:rPr>
        <w:t>2</w:t>
      </w:r>
      <w:r>
        <w:rPr>
          <w:rFonts w:hint="eastAsia" w:ascii="Times New Roman" w:hAnsi="Times New Roman"/>
          <w:b/>
          <w:color w:val="auto"/>
          <w:sz w:val="28"/>
          <w:szCs w:val="28"/>
          <w:lang w:val="en-US" w:eastAsia="zh-CN"/>
        </w:rPr>
        <w:t>0</w:t>
      </w:r>
      <w:r>
        <w:rPr>
          <w:rFonts w:hint="eastAsia" w:ascii="宋体" w:hAnsi="宋体"/>
          <w:b/>
          <w:color w:val="auto"/>
          <w:sz w:val="28"/>
          <w:szCs w:val="28"/>
          <w:lang w:val="zh-CN"/>
        </w:rPr>
        <w:t>．灾害防治及应急管理支出</w:t>
      </w:r>
      <w:r>
        <w:rPr>
          <w:rFonts w:hint="eastAsia" w:ascii="宋体" w:hAnsi="宋体"/>
          <w:color w:val="auto"/>
          <w:sz w:val="28"/>
          <w:szCs w:val="28"/>
          <w:lang w:val="zh-CN"/>
        </w:rPr>
        <w:t>年初预算数为0.00万元,支出决算为0.00万元,完成年初预算的0.0%。</w:t>
      </w:r>
    </w:p>
    <w:p w14:paraId="4708516C">
      <w:pPr>
        <w:spacing w:before="100" w:beforeLines="0" w:after="100" w:afterLines="0"/>
        <w:jc w:val="left"/>
        <w:rPr>
          <w:rFonts w:hint="eastAsia" w:ascii="宋体" w:hAnsi="宋体"/>
          <w:color w:val="FF0000"/>
          <w:sz w:val="28"/>
          <w:szCs w:val="28"/>
          <w:lang w:val="zh-CN"/>
        </w:rPr>
      </w:pPr>
      <w:r>
        <w:rPr>
          <w:rFonts w:hint="default" w:ascii="Times New Roman" w:hAnsi="Times New Roman" w:eastAsia="Times New Roman"/>
          <w:b/>
          <w:color w:val="auto"/>
          <w:sz w:val="28"/>
          <w:szCs w:val="28"/>
          <w:lang w:val="zh-CN"/>
        </w:rPr>
        <w:t>2</w:t>
      </w:r>
      <w:r>
        <w:rPr>
          <w:rFonts w:hint="eastAsia" w:ascii="Times New Roman" w:hAnsi="Times New Roman"/>
          <w:b/>
          <w:color w:val="auto"/>
          <w:sz w:val="28"/>
          <w:szCs w:val="28"/>
          <w:lang w:val="en-US" w:eastAsia="zh-CN"/>
        </w:rPr>
        <w:t>1</w:t>
      </w:r>
      <w:r>
        <w:rPr>
          <w:rFonts w:hint="eastAsia" w:ascii="宋体" w:hAnsi="宋体"/>
          <w:b/>
          <w:color w:val="auto"/>
          <w:sz w:val="28"/>
          <w:szCs w:val="28"/>
          <w:lang w:val="zh-CN"/>
        </w:rPr>
        <w:t>．其他支出</w:t>
      </w:r>
      <w:r>
        <w:rPr>
          <w:rFonts w:hint="eastAsia" w:ascii="宋体" w:hAnsi="宋体"/>
          <w:color w:val="auto"/>
          <w:sz w:val="28"/>
          <w:szCs w:val="28"/>
          <w:lang w:val="zh-CN"/>
        </w:rPr>
        <w:t>年初预算数为0.00万元,支出决算为0.00万元,完成年初预算的0.0%。</w:t>
      </w:r>
    </w:p>
    <w:p w14:paraId="42F0B7B4">
      <w:pPr>
        <w:spacing w:before="100" w:beforeLines="0" w:after="100" w:afterLines="0"/>
        <w:jc w:val="left"/>
        <w:rPr>
          <w:rFonts w:hint="eastAsia" w:ascii="宋体" w:hAnsi="宋体"/>
          <w:color w:val="FF0000"/>
          <w:sz w:val="28"/>
          <w:szCs w:val="28"/>
          <w:lang w:val="zh-CN"/>
        </w:rPr>
      </w:pPr>
      <w:r>
        <w:rPr>
          <w:rFonts w:hint="default" w:ascii="Times New Roman" w:hAnsi="Times New Roman" w:eastAsia="Times New Roman"/>
          <w:b/>
          <w:color w:val="auto"/>
          <w:sz w:val="28"/>
          <w:szCs w:val="28"/>
          <w:lang w:val="zh-CN"/>
        </w:rPr>
        <w:t>2</w:t>
      </w:r>
      <w:r>
        <w:rPr>
          <w:rFonts w:hint="eastAsia" w:ascii="Times New Roman" w:hAnsi="Times New Roman"/>
          <w:b/>
          <w:color w:val="auto"/>
          <w:sz w:val="28"/>
          <w:szCs w:val="28"/>
          <w:lang w:val="en-US" w:eastAsia="zh-CN"/>
        </w:rPr>
        <w:t>2</w:t>
      </w:r>
      <w:r>
        <w:rPr>
          <w:rFonts w:hint="eastAsia" w:ascii="宋体" w:hAnsi="宋体"/>
          <w:b/>
          <w:color w:val="auto"/>
          <w:sz w:val="28"/>
          <w:szCs w:val="28"/>
          <w:lang w:val="zh-CN"/>
        </w:rPr>
        <w:t>．债务还本支出</w:t>
      </w:r>
      <w:r>
        <w:rPr>
          <w:rFonts w:hint="eastAsia" w:ascii="宋体" w:hAnsi="宋体"/>
          <w:color w:val="auto"/>
          <w:sz w:val="28"/>
          <w:szCs w:val="28"/>
          <w:lang w:val="zh-CN"/>
        </w:rPr>
        <w:t>年初预算数为0.00万元,支出决算为0.00万元。</w:t>
      </w:r>
    </w:p>
    <w:p w14:paraId="189643BD">
      <w:pPr>
        <w:spacing w:before="100" w:beforeLines="0" w:after="100" w:afterLines="0"/>
        <w:jc w:val="left"/>
        <w:rPr>
          <w:rFonts w:hint="eastAsia" w:ascii="宋体" w:hAnsi="宋体"/>
          <w:color w:val="FF0000"/>
          <w:sz w:val="28"/>
          <w:szCs w:val="28"/>
          <w:lang w:val="zh-CN"/>
        </w:rPr>
      </w:pPr>
      <w:r>
        <w:rPr>
          <w:rFonts w:hint="default" w:ascii="Times New Roman" w:hAnsi="Times New Roman" w:eastAsia="Times New Roman"/>
          <w:b/>
          <w:color w:val="auto"/>
          <w:sz w:val="28"/>
          <w:szCs w:val="28"/>
          <w:lang w:val="zh-CN"/>
        </w:rPr>
        <w:t>2</w:t>
      </w:r>
      <w:r>
        <w:rPr>
          <w:rFonts w:hint="eastAsia" w:ascii="Times New Roman" w:hAnsi="Times New Roman"/>
          <w:b/>
          <w:color w:val="auto"/>
          <w:sz w:val="28"/>
          <w:szCs w:val="28"/>
          <w:lang w:val="en-US" w:eastAsia="zh-CN"/>
        </w:rPr>
        <w:t>3</w:t>
      </w:r>
      <w:r>
        <w:rPr>
          <w:rFonts w:hint="eastAsia" w:ascii="宋体" w:hAnsi="宋体"/>
          <w:b/>
          <w:color w:val="auto"/>
          <w:sz w:val="28"/>
          <w:szCs w:val="28"/>
          <w:lang w:val="zh-CN"/>
        </w:rPr>
        <w:t>．债务付息支出</w:t>
      </w:r>
      <w:r>
        <w:rPr>
          <w:rFonts w:hint="eastAsia" w:ascii="宋体" w:hAnsi="宋体"/>
          <w:color w:val="auto"/>
          <w:sz w:val="28"/>
          <w:szCs w:val="28"/>
          <w:lang w:val="zh-CN"/>
        </w:rPr>
        <w:t>年初预算数为0.00万元,支出决算为0.00万元,完成年初预算的0.0%。</w:t>
      </w:r>
    </w:p>
    <w:p w14:paraId="1369F3DA">
      <w:pPr>
        <w:spacing w:before="100" w:beforeLines="0" w:after="100" w:afterLines="0"/>
        <w:jc w:val="left"/>
        <w:rPr>
          <w:rFonts w:hint="eastAsia" w:ascii="宋体" w:hAnsi="宋体"/>
          <w:color w:val="FF0000"/>
          <w:sz w:val="28"/>
          <w:szCs w:val="28"/>
          <w:lang w:val="zh-CN"/>
        </w:rPr>
      </w:pPr>
      <w:r>
        <w:rPr>
          <w:rFonts w:hint="default" w:ascii="Times New Roman" w:hAnsi="Times New Roman" w:eastAsia="Times New Roman"/>
          <w:b/>
          <w:color w:val="auto"/>
          <w:sz w:val="28"/>
          <w:szCs w:val="28"/>
          <w:lang w:val="zh-CN"/>
        </w:rPr>
        <w:t>2</w:t>
      </w:r>
      <w:r>
        <w:rPr>
          <w:rFonts w:hint="eastAsia" w:ascii="Times New Roman" w:hAnsi="Times New Roman"/>
          <w:b/>
          <w:color w:val="auto"/>
          <w:sz w:val="28"/>
          <w:szCs w:val="28"/>
          <w:lang w:val="en-US" w:eastAsia="zh-CN"/>
        </w:rPr>
        <w:t>4</w:t>
      </w:r>
      <w:r>
        <w:rPr>
          <w:rFonts w:hint="eastAsia" w:ascii="宋体" w:hAnsi="宋体"/>
          <w:b/>
          <w:color w:val="auto"/>
          <w:sz w:val="28"/>
          <w:szCs w:val="28"/>
          <w:lang w:val="zh-CN"/>
        </w:rPr>
        <w:t>．抗疫特别国债安排的支出</w:t>
      </w:r>
      <w:r>
        <w:rPr>
          <w:rFonts w:hint="eastAsia" w:ascii="宋体" w:hAnsi="宋体"/>
          <w:color w:val="auto"/>
          <w:sz w:val="28"/>
          <w:szCs w:val="28"/>
          <w:lang w:val="zh-CN"/>
        </w:rPr>
        <w:t>年初预算数为0.00万元,支出决算为0.00万元,完成年初预算的0.0%。</w:t>
      </w:r>
    </w:p>
    <w:p w14:paraId="1D787097">
      <w:pPr>
        <w:spacing w:before="100" w:beforeLines="0" w:after="100" w:afterLines="0"/>
        <w:jc w:val="left"/>
        <w:rPr>
          <w:rFonts w:hint="eastAsia" w:ascii="宋体" w:hAnsi="宋体"/>
          <w:b/>
          <w:bCs/>
          <w:color w:val="auto"/>
          <w:sz w:val="28"/>
          <w:szCs w:val="28"/>
          <w:lang w:val="zh-CN" w:eastAsia="zh-CN"/>
        </w:rPr>
      </w:pPr>
      <w:r>
        <w:rPr>
          <w:rFonts w:hint="eastAsia" w:ascii="宋体" w:hAnsi="宋体"/>
          <w:b/>
          <w:bCs/>
          <w:color w:val="auto"/>
          <w:sz w:val="28"/>
          <w:szCs w:val="28"/>
          <w:lang w:val="zh-CN" w:eastAsia="zh-CN"/>
        </w:rPr>
        <w:t>六、一般公共预算财政拨款基本支出决算情况说明</w:t>
      </w:r>
    </w:p>
    <w:p w14:paraId="304E7495">
      <w:pPr>
        <w:spacing w:before="100" w:beforeLines="0" w:after="100" w:afterLines="0"/>
        <w:jc w:val="left"/>
        <w:rPr>
          <w:rFonts w:hint="eastAsia" w:ascii="宋体" w:hAnsi="宋体"/>
          <w:color w:val="auto"/>
          <w:sz w:val="28"/>
          <w:szCs w:val="28"/>
          <w:lang w:val="zh-CN"/>
        </w:rPr>
      </w:pPr>
      <w:r>
        <w:rPr>
          <w:rFonts w:hint="eastAsia" w:ascii="宋体" w:hAnsi="宋体"/>
          <w:color w:val="auto"/>
          <w:sz w:val="28"/>
          <w:szCs w:val="28"/>
          <w:lang w:val="zh-CN"/>
        </w:rPr>
        <w:t>2023年度一般公共预算财政拨款基本支出97.87万元。其中：</w:t>
      </w:r>
    </w:p>
    <w:p w14:paraId="2AE03D41">
      <w:pPr>
        <w:spacing w:before="100" w:beforeLines="0" w:after="100" w:afterLines="0"/>
        <w:jc w:val="left"/>
        <w:rPr>
          <w:rFonts w:hint="default" w:ascii="宋体" w:hAnsi="宋体" w:eastAsia="宋体"/>
          <w:color w:val="FF0000"/>
          <w:sz w:val="28"/>
          <w:szCs w:val="28"/>
          <w:lang w:val="en-US" w:eastAsia="zh-CN"/>
        </w:rPr>
      </w:pPr>
      <w:r>
        <w:rPr>
          <w:rFonts w:hint="eastAsia" w:ascii="宋体" w:hAnsi="宋体"/>
          <w:b/>
          <w:color w:val="auto"/>
          <w:sz w:val="28"/>
          <w:szCs w:val="28"/>
          <w:lang w:val="zh-CN"/>
        </w:rPr>
        <w:t>人员经费</w:t>
      </w:r>
      <w:r>
        <w:rPr>
          <w:rFonts w:hint="eastAsia" w:ascii="宋体" w:hAnsi="宋体"/>
          <w:color w:val="auto"/>
          <w:sz w:val="28"/>
          <w:szCs w:val="28"/>
          <w:lang w:val="zh-CN"/>
        </w:rPr>
        <w:t>97.87万元,</w:t>
      </w:r>
      <w:r>
        <w:rPr>
          <w:rFonts w:hint="eastAsia" w:ascii="宋体" w:hAnsi="宋体"/>
          <w:color w:val="auto"/>
          <w:sz w:val="28"/>
          <w:szCs w:val="28"/>
          <w:lang w:val="en-US" w:eastAsia="zh-CN"/>
        </w:rPr>
        <w:t>因我单位为新成立单位，无上年决算数据。</w:t>
      </w:r>
    </w:p>
    <w:p w14:paraId="4EC3D277">
      <w:pPr>
        <w:spacing w:before="100" w:beforeLines="0" w:after="100" w:afterLines="0"/>
        <w:jc w:val="left"/>
        <w:rPr>
          <w:rFonts w:hint="eastAsia" w:ascii="宋体" w:hAnsi="宋体"/>
          <w:color w:val="auto"/>
          <w:sz w:val="28"/>
          <w:szCs w:val="28"/>
          <w:lang w:val="zh-CN"/>
        </w:rPr>
      </w:pPr>
      <w:r>
        <w:rPr>
          <w:rFonts w:hint="eastAsia" w:ascii="宋体" w:hAnsi="宋体"/>
          <w:color w:val="auto"/>
          <w:sz w:val="28"/>
          <w:szCs w:val="28"/>
          <w:lang w:val="zh-CN"/>
        </w:rPr>
        <w:t>人员经费用途主要包括：基本工资、津贴补贴、奖金、伙食补助费、绩效工资、机关事业单位基本养老保险缴费、职业年金缴费、职工基本医疗保险缴费、公务员医疗补助缴费、其他社会保障缴费、住房公积金、医疗费、其他工资福利支出、离休费、退休费、退职（役）费、抚恤金、生活补助、救济费、医疗费补助、助学金、奖励金、个人农业生产补贴、代缴社会保险费 、其他对个人和家庭的补助等。</w:t>
      </w:r>
    </w:p>
    <w:p w14:paraId="5E142461">
      <w:pPr>
        <w:spacing w:before="100" w:beforeLines="0" w:after="100" w:afterLines="0"/>
        <w:jc w:val="left"/>
        <w:rPr>
          <w:rFonts w:hint="eastAsia" w:ascii="宋体" w:hAnsi="宋体"/>
          <w:color w:val="FF0000"/>
          <w:sz w:val="28"/>
          <w:szCs w:val="28"/>
          <w:lang w:val="zh-CN"/>
        </w:rPr>
      </w:pPr>
      <w:r>
        <w:rPr>
          <w:rFonts w:hint="eastAsia" w:ascii="宋体" w:hAnsi="宋体"/>
          <w:b/>
          <w:color w:val="auto"/>
          <w:sz w:val="28"/>
          <w:szCs w:val="28"/>
          <w:lang w:val="zh-CN"/>
        </w:rPr>
        <w:t>公用经费</w:t>
      </w:r>
      <w:r>
        <w:rPr>
          <w:rFonts w:hint="eastAsia" w:ascii="宋体" w:hAnsi="宋体"/>
          <w:color w:val="auto"/>
          <w:sz w:val="28"/>
          <w:szCs w:val="28"/>
          <w:lang w:val="zh-CN"/>
        </w:rPr>
        <w:t>0.00万元。</w:t>
      </w:r>
    </w:p>
    <w:p w14:paraId="57F55FC6">
      <w:pPr>
        <w:spacing w:before="100" w:beforeLines="0" w:after="100" w:afterLines="0"/>
        <w:jc w:val="left"/>
        <w:rPr>
          <w:rFonts w:hint="eastAsia" w:ascii="宋体" w:hAnsi="宋体"/>
          <w:b/>
          <w:bCs/>
          <w:color w:val="auto"/>
          <w:sz w:val="28"/>
          <w:szCs w:val="28"/>
          <w:lang w:val="zh-CN" w:eastAsia="zh-CN"/>
        </w:rPr>
      </w:pPr>
      <w:r>
        <w:rPr>
          <w:rFonts w:hint="eastAsia" w:ascii="宋体" w:hAnsi="宋体"/>
          <w:b/>
          <w:bCs/>
          <w:color w:val="auto"/>
          <w:sz w:val="28"/>
          <w:szCs w:val="28"/>
          <w:lang w:val="zh-CN" w:eastAsia="zh-CN"/>
        </w:rPr>
        <w:t>七、政府性基金预算财政拨款收支决算情况说明</w:t>
      </w:r>
    </w:p>
    <w:p w14:paraId="6FCE8088">
      <w:pPr>
        <w:spacing w:before="100" w:beforeLines="0" w:after="100" w:afterLines="0"/>
        <w:jc w:val="left"/>
        <w:rPr>
          <w:rFonts w:hint="eastAsia" w:ascii="宋体" w:hAnsi="宋体"/>
          <w:color w:val="FF0000"/>
          <w:sz w:val="28"/>
          <w:szCs w:val="28"/>
          <w:lang w:val="zh-CN"/>
        </w:rPr>
      </w:pPr>
      <w:r>
        <w:rPr>
          <w:rFonts w:hint="eastAsia" w:ascii="宋体" w:hAnsi="宋体"/>
          <w:color w:val="000000" w:themeColor="text1"/>
          <w:sz w:val="28"/>
          <w:szCs w:val="28"/>
          <w:lang w:val="zh-CN"/>
          <w14:textFill>
            <w14:solidFill>
              <w14:schemeClr w14:val="tx1"/>
            </w14:solidFill>
          </w14:textFill>
        </w:rPr>
        <w:t>本部门2023年度无政府性基金收入,也没有使用政府性基金安排的支出。</w:t>
      </w:r>
    </w:p>
    <w:p w14:paraId="11D7DE1B">
      <w:pPr>
        <w:spacing w:before="100" w:beforeLines="0" w:after="100" w:afterLines="0"/>
        <w:jc w:val="left"/>
        <w:rPr>
          <w:rFonts w:hint="eastAsia" w:ascii="宋体" w:hAnsi="宋体"/>
          <w:b/>
          <w:bCs/>
          <w:color w:val="auto"/>
          <w:sz w:val="28"/>
          <w:szCs w:val="28"/>
          <w:lang w:val="zh-CN" w:eastAsia="zh-CN"/>
        </w:rPr>
      </w:pPr>
      <w:r>
        <w:rPr>
          <w:rFonts w:hint="eastAsia" w:ascii="宋体" w:hAnsi="宋体"/>
          <w:b/>
          <w:bCs/>
          <w:color w:val="auto"/>
          <w:sz w:val="28"/>
          <w:szCs w:val="28"/>
          <w:lang w:val="zh-CN" w:eastAsia="zh-CN"/>
        </w:rPr>
        <w:t>八、国有资本经营预算财政拨款支出情况说明</w:t>
      </w:r>
    </w:p>
    <w:p w14:paraId="31F2F72D">
      <w:pPr>
        <w:spacing w:before="100" w:beforeLines="0" w:after="100" w:afterLines="0"/>
        <w:jc w:val="left"/>
        <w:rPr>
          <w:rFonts w:hint="eastAsia" w:ascii="宋体" w:hAnsi="宋体"/>
          <w:color w:val="FF0000"/>
          <w:sz w:val="28"/>
          <w:szCs w:val="28"/>
          <w:lang w:val="zh-CN"/>
        </w:rPr>
      </w:pPr>
      <w:r>
        <w:rPr>
          <w:rFonts w:hint="eastAsia" w:ascii="宋体" w:hAnsi="宋体"/>
          <w:color w:val="000000" w:themeColor="text1"/>
          <w:sz w:val="28"/>
          <w:szCs w:val="28"/>
          <w:lang w:val="zh-CN"/>
          <w14:textFill>
            <w14:solidFill>
              <w14:schemeClr w14:val="tx1"/>
            </w14:solidFill>
          </w14:textFill>
        </w:rPr>
        <w:t>本部门2023年度无政府性基金收入,也没有使用政府性基金安排的支出。</w:t>
      </w:r>
    </w:p>
    <w:p w14:paraId="6F7C5B4F">
      <w:pPr>
        <w:spacing w:before="100" w:beforeLines="0" w:after="100" w:afterLines="0"/>
        <w:jc w:val="left"/>
        <w:rPr>
          <w:rFonts w:hint="eastAsia" w:ascii="宋体" w:hAnsi="宋体"/>
          <w:b/>
          <w:bCs/>
          <w:color w:val="auto"/>
          <w:sz w:val="28"/>
          <w:szCs w:val="28"/>
          <w:lang w:val="zh-CN" w:eastAsia="zh-CN"/>
        </w:rPr>
      </w:pPr>
      <w:r>
        <w:rPr>
          <w:rFonts w:hint="eastAsia" w:ascii="宋体" w:hAnsi="宋体"/>
          <w:b/>
          <w:bCs/>
          <w:color w:val="auto"/>
          <w:sz w:val="28"/>
          <w:szCs w:val="28"/>
          <w:lang w:val="en-US" w:eastAsia="zh-CN"/>
        </w:rPr>
        <w:t>九</w:t>
      </w:r>
      <w:r>
        <w:rPr>
          <w:rFonts w:hint="eastAsia" w:ascii="宋体" w:hAnsi="宋体"/>
          <w:b/>
          <w:bCs/>
          <w:color w:val="auto"/>
          <w:sz w:val="28"/>
          <w:szCs w:val="28"/>
          <w:lang w:val="zh-CN" w:eastAsia="zh-CN"/>
        </w:rPr>
        <w:t>、财政拨款</w:t>
      </w:r>
      <w:r>
        <w:rPr>
          <w:rFonts w:hint="default" w:ascii="宋体" w:hAnsi="宋体"/>
          <w:b/>
          <w:bCs/>
          <w:color w:val="auto"/>
          <w:sz w:val="28"/>
          <w:szCs w:val="28"/>
          <w:lang w:val="zh-CN" w:eastAsia="zh-CN"/>
        </w:rPr>
        <w:t>“</w:t>
      </w:r>
      <w:r>
        <w:rPr>
          <w:rFonts w:hint="eastAsia" w:ascii="宋体" w:hAnsi="宋体"/>
          <w:b/>
          <w:bCs/>
          <w:color w:val="auto"/>
          <w:sz w:val="28"/>
          <w:szCs w:val="28"/>
          <w:lang w:val="zh-CN" w:eastAsia="zh-CN"/>
        </w:rPr>
        <w:t>三公</w:t>
      </w:r>
      <w:r>
        <w:rPr>
          <w:rFonts w:hint="default" w:ascii="宋体" w:hAnsi="宋体"/>
          <w:b/>
          <w:bCs/>
          <w:color w:val="auto"/>
          <w:sz w:val="28"/>
          <w:szCs w:val="28"/>
          <w:lang w:val="zh-CN" w:eastAsia="zh-CN"/>
        </w:rPr>
        <w:t>”</w:t>
      </w:r>
      <w:r>
        <w:rPr>
          <w:rFonts w:hint="eastAsia" w:ascii="宋体" w:hAnsi="宋体"/>
          <w:b/>
          <w:bCs/>
          <w:color w:val="auto"/>
          <w:sz w:val="28"/>
          <w:szCs w:val="28"/>
          <w:lang w:val="zh-CN" w:eastAsia="zh-CN"/>
        </w:rPr>
        <w:t>经费支出决算情况说明</w:t>
      </w:r>
    </w:p>
    <w:p w14:paraId="2D883794">
      <w:pPr>
        <w:spacing w:before="100" w:beforeLines="0" w:after="100" w:afterLines="0"/>
        <w:jc w:val="left"/>
        <w:rPr>
          <w:rFonts w:hint="eastAsia" w:ascii="宋体" w:hAnsi="宋体"/>
          <w:color w:val="auto"/>
          <w:sz w:val="28"/>
          <w:szCs w:val="28"/>
          <w:lang w:val="zh-CN"/>
        </w:rPr>
      </w:pPr>
      <w:r>
        <w:rPr>
          <w:rFonts w:hint="eastAsia" w:ascii="宋体" w:hAnsi="宋体"/>
          <w:color w:val="000000" w:themeColor="text1"/>
          <w:sz w:val="28"/>
          <w:szCs w:val="28"/>
          <w:lang w:val="zh-CN"/>
          <w14:textFill>
            <w14:solidFill>
              <w14:schemeClr w14:val="tx1"/>
            </w14:solidFill>
          </w14:textFill>
        </w:rPr>
        <w:t>我单位属于财政补助公益一类事业单位，财政未保障我单位</w:t>
      </w:r>
      <w:r>
        <w:rPr>
          <w:rFonts w:hint="default" w:ascii="宋体" w:hAnsi="宋体"/>
          <w:color w:val="000000" w:themeColor="text1"/>
          <w:sz w:val="28"/>
          <w:szCs w:val="28"/>
          <w:lang w:val="zh-CN"/>
          <w14:textFill>
            <w14:solidFill>
              <w14:schemeClr w14:val="tx1"/>
            </w14:solidFill>
          </w14:textFill>
        </w:rPr>
        <w:t>“</w:t>
      </w:r>
      <w:r>
        <w:rPr>
          <w:rFonts w:hint="eastAsia" w:ascii="宋体" w:hAnsi="宋体"/>
          <w:color w:val="000000" w:themeColor="text1"/>
          <w:sz w:val="28"/>
          <w:szCs w:val="28"/>
          <w:lang w:val="zh-CN"/>
          <w14:textFill>
            <w14:solidFill>
              <w14:schemeClr w14:val="tx1"/>
            </w14:solidFill>
          </w14:textFill>
        </w:rPr>
        <w:t>三公</w:t>
      </w:r>
      <w:r>
        <w:rPr>
          <w:rFonts w:hint="default" w:ascii="宋体" w:hAnsi="宋体"/>
          <w:color w:val="000000" w:themeColor="text1"/>
          <w:sz w:val="28"/>
          <w:szCs w:val="28"/>
          <w:lang w:val="zh-CN"/>
          <w14:textFill>
            <w14:solidFill>
              <w14:schemeClr w14:val="tx1"/>
            </w14:solidFill>
          </w14:textFill>
        </w:rPr>
        <w:t>”</w:t>
      </w:r>
      <w:r>
        <w:rPr>
          <w:rFonts w:hint="eastAsia" w:ascii="宋体" w:hAnsi="宋体"/>
          <w:color w:val="000000" w:themeColor="text1"/>
          <w:sz w:val="28"/>
          <w:szCs w:val="28"/>
          <w:lang w:val="zh-CN"/>
          <w14:textFill>
            <w14:solidFill>
              <w14:schemeClr w14:val="tx1"/>
            </w14:solidFill>
          </w14:textFill>
        </w:rPr>
        <w:t>经费。</w:t>
      </w:r>
    </w:p>
    <w:p w14:paraId="609A4797">
      <w:pPr>
        <w:spacing w:before="100" w:beforeLines="0" w:after="100" w:afterLines="0"/>
        <w:jc w:val="left"/>
        <w:rPr>
          <w:rFonts w:hint="eastAsia" w:ascii="宋体" w:hAnsi="宋体"/>
          <w:color w:val="auto"/>
          <w:sz w:val="28"/>
          <w:szCs w:val="28"/>
          <w:lang w:val="zh-CN"/>
        </w:rPr>
      </w:pPr>
      <w:r>
        <w:rPr>
          <w:rFonts w:hint="eastAsia" w:ascii="宋体" w:hAnsi="宋体"/>
          <w:b/>
          <w:color w:val="auto"/>
          <w:sz w:val="28"/>
          <w:szCs w:val="28"/>
          <w:lang w:val="zh-CN"/>
        </w:rPr>
        <w:t>(一)</w:t>
      </w:r>
      <w:r>
        <w:rPr>
          <w:rFonts w:hint="default" w:ascii="Times New Roman" w:hAnsi="Times New Roman" w:eastAsia="Times New Roman"/>
          <w:b/>
          <w:color w:val="auto"/>
          <w:sz w:val="28"/>
          <w:szCs w:val="28"/>
          <w:lang w:val="zh-CN"/>
        </w:rPr>
        <w:t>“</w:t>
      </w:r>
      <w:r>
        <w:rPr>
          <w:rFonts w:hint="eastAsia" w:ascii="宋体" w:hAnsi="宋体"/>
          <w:b/>
          <w:color w:val="auto"/>
          <w:sz w:val="28"/>
          <w:szCs w:val="28"/>
          <w:lang w:val="zh-CN"/>
        </w:rPr>
        <w:t>三公</w:t>
      </w:r>
      <w:r>
        <w:rPr>
          <w:rFonts w:hint="default" w:ascii="Times New Roman" w:hAnsi="Times New Roman" w:eastAsia="Times New Roman"/>
          <w:b/>
          <w:color w:val="auto"/>
          <w:sz w:val="28"/>
          <w:szCs w:val="28"/>
          <w:lang w:val="zh-CN"/>
        </w:rPr>
        <w:t>”</w:t>
      </w:r>
      <w:r>
        <w:rPr>
          <w:rFonts w:hint="eastAsia" w:ascii="宋体" w:hAnsi="宋体"/>
          <w:b/>
          <w:color w:val="auto"/>
          <w:sz w:val="28"/>
          <w:szCs w:val="28"/>
          <w:lang w:val="zh-CN"/>
        </w:rPr>
        <w:t>经费财政拨款支出总体情况说明</w:t>
      </w:r>
    </w:p>
    <w:p w14:paraId="11E1A9D8">
      <w:pPr>
        <w:spacing w:before="100" w:beforeLines="0" w:after="100" w:afterLines="0"/>
        <w:jc w:val="left"/>
        <w:rPr>
          <w:rFonts w:hint="eastAsia" w:ascii="宋体" w:hAnsi="宋体"/>
          <w:color w:val="auto"/>
          <w:sz w:val="28"/>
          <w:szCs w:val="28"/>
          <w:lang w:val="zh-CN"/>
        </w:rPr>
      </w:pPr>
      <w:r>
        <w:rPr>
          <w:rFonts w:hint="eastAsia" w:ascii="宋体" w:hAnsi="宋体"/>
          <w:color w:val="auto"/>
          <w:sz w:val="28"/>
          <w:szCs w:val="28"/>
          <w:lang w:val="zh-CN"/>
        </w:rPr>
        <w:t>2023年度</w:t>
      </w:r>
      <w:r>
        <w:rPr>
          <w:rFonts w:hint="default" w:ascii="宋体" w:hAnsi="宋体"/>
          <w:color w:val="auto"/>
          <w:sz w:val="28"/>
          <w:szCs w:val="28"/>
          <w:lang w:val="zh-CN"/>
        </w:rPr>
        <w:t>“</w:t>
      </w:r>
      <w:r>
        <w:rPr>
          <w:rFonts w:hint="eastAsia" w:ascii="宋体" w:hAnsi="宋体"/>
          <w:color w:val="auto"/>
          <w:sz w:val="28"/>
          <w:szCs w:val="28"/>
          <w:lang w:val="zh-CN"/>
        </w:rPr>
        <w:t>三公</w:t>
      </w:r>
      <w:r>
        <w:rPr>
          <w:rFonts w:hint="default" w:ascii="宋体" w:hAnsi="宋体"/>
          <w:color w:val="auto"/>
          <w:sz w:val="28"/>
          <w:szCs w:val="28"/>
          <w:lang w:val="zh-CN"/>
        </w:rPr>
        <w:t>”</w:t>
      </w:r>
      <w:r>
        <w:rPr>
          <w:rFonts w:hint="eastAsia" w:ascii="宋体" w:hAnsi="宋体"/>
          <w:color w:val="auto"/>
          <w:sz w:val="28"/>
          <w:szCs w:val="28"/>
          <w:lang w:val="zh-CN"/>
        </w:rPr>
        <w:t>经费支出</w:t>
      </w:r>
      <w:r>
        <w:rPr>
          <w:rFonts w:hint="eastAsia" w:ascii="宋体" w:hAnsi="宋体"/>
          <w:color w:val="auto"/>
          <w:sz w:val="28"/>
          <w:szCs w:val="28"/>
          <w:lang w:val="en-US"/>
        </w:rPr>
        <w:t>全年</w:t>
      </w:r>
      <w:r>
        <w:rPr>
          <w:rFonts w:hint="eastAsia" w:ascii="宋体" w:hAnsi="宋体"/>
          <w:color w:val="auto"/>
          <w:sz w:val="28"/>
          <w:szCs w:val="28"/>
          <w:lang w:val="zh-CN"/>
        </w:rPr>
        <w:t>预算数为0.00万元,支出决算为0.00万元。</w:t>
      </w:r>
    </w:p>
    <w:p w14:paraId="39811E0E">
      <w:pPr>
        <w:numPr>
          <w:ilvl w:val="0"/>
          <w:numId w:val="3"/>
        </w:numPr>
        <w:spacing w:before="100" w:beforeLines="0" w:after="100" w:afterLines="0"/>
        <w:jc w:val="left"/>
        <w:rPr>
          <w:rFonts w:hint="eastAsia" w:ascii="宋体" w:hAnsi="宋体"/>
          <w:b/>
          <w:color w:val="auto"/>
          <w:sz w:val="28"/>
          <w:szCs w:val="28"/>
          <w:lang w:val="zh-CN"/>
        </w:rPr>
      </w:pPr>
      <w:r>
        <w:rPr>
          <w:rFonts w:hint="default" w:ascii="Times New Roman" w:hAnsi="Times New Roman" w:eastAsia="Times New Roman"/>
          <w:b/>
          <w:color w:val="auto"/>
          <w:sz w:val="28"/>
          <w:szCs w:val="28"/>
          <w:lang w:val="zh-CN"/>
        </w:rPr>
        <w:t>“</w:t>
      </w:r>
      <w:r>
        <w:rPr>
          <w:rFonts w:hint="eastAsia" w:ascii="宋体" w:hAnsi="宋体"/>
          <w:b/>
          <w:color w:val="auto"/>
          <w:sz w:val="28"/>
          <w:szCs w:val="28"/>
          <w:lang w:val="zh-CN"/>
        </w:rPr>
        <w:t>三公</w:t>
      </w:r>
      <w:r>
        <w:rPr>
          <w:rFonts w:hint="default" w:ascii="Times New Roman" w:hAnsi="Times New Roman" w:eastAsia="Times New Roman"/>
          <w:b/>
          <w:color w:val="auto"/>
          <w:sz w:val="28"/>
          <w:szCs w:val="28"/>
          <w:lang w:val="zh-CN"/>
        </w:rPr>
        <w:t>”</w:t>
      </w:r>
      <w:r>
        <w:rPr>
          <w:rFonts w:hint="eastAsia" w:ascii="宋体" w:hAnsi="宋体"/>
          <w:b/>
          <w:color w:val="auto"/>
          <w:sz w:val="28"/>
          <w:szCs w:val="28"/>
          <w:lang w:val="zh-CN"/>
        </w:rPr>
        <w:t>经费财政拨款支出决算具体情况说明</w:t>
      </w:r>
    </w:p>
    <w:p w14:paraId="7C1792F2">
      <w:pPr>
        <w:spacing w:before="100" w:beforeLines="0" w:after="100" w:afterLines="0"/>
        <w:jc w:val="left"/>
        <w:rPr>
          <w:rFonts w:hint="eastAsia" w:ascii="宋体" w:hAnsi="宋体"/>
          <w:color w:val="auto"/>
          <w:sz w:val="28"/>
          <w:szCs w:val="28"/>
          <w:lang w:val="zh-CN"/>
        </w:rPr>
      </w:pPr>
      <w:r>
        <w:rPr>
          <w:rFonts w:hint="default" w:ascii="Times New Roman" w:hAnsi="Times New Roman" w:eastAsia="Times New Roman"/>
          <w:b/>
          <w:color w:val="auto"/>
          <w:sz w:val="28"/>
          <w:szCs w:val="28"/>
          <w:lang w:val="zh-CN"/>
        </w:rPr>
        <w:t>1.</w:t>
      </w:r>
      <w:r>
        <w:rPr>
          <w:rFonts w:hint="eastAsia" w:ascii="宋体" w:hAnsi="宋体"/>
          <w:b/>
          <w:color w:val="auto"/>
          <w:sz w:val="28"/>
          <w:szCs w:val="28"/>
          <w:lang w:val="zh-CN"/>
        </w:rPr>
        <w:t>因公出国(境)费用</w:t>
      </w:r>
      <w:r>
        <w:rPr>
          <w:rFonts w:hint="eastAsia" w:ascii="宋体" w:hAnsi="宋体"/>
          <w:color w:val="auto"/>
          <w:sz w:val="28"/>
          <w:szCs w:val="28"/>
          <w:lang w:val="en-US"/>
        </w:rPr>
        <w:t>全年</w:t>
      </w:r>
      <w:r>
        <w:rPr>
          <w:rFonts w:hint="eastAsia" w:ascii="宋体" w:hAnsi="宋体"/>
          <w:color w:val="auto"/>
          <w:sz w:val="28"/>
          <w:szCs w:val="28"/>
          <w:lang w:val="zh-CN"/>
        </w:rPr>
        <w:t>预算数为0.00万元,支出决算为0.00万元。</w:t>
      </w:r>
    </w:p>
    <w:p w14:paraId="6FB1C0C1">
      <w:pPr>
        <w:spacing w:before="100" w:beforeLines="0" w:after="100" w:afterLines="0"/>
        <w:jc w:val="left"/>
        <w:rPr>
          <w:rFonts w:hint="eastAsia" w:ascii="宋体" w:hAnsi="宋体"/>
          <w:color w:val="auto"/>
          <w:sz w:val="28"/>
          <w:szCs w:val="28"/>
          <w:lang w:val="zh-CN"/>
        </w:rPr>
      </w:pPr>
      <w:r>
        <w:rPr>
          <w:rFonts w:hint="default" w:ascii="Times New Roman" w:hAnsi="Times New Roman" w:eastAsia="Times New Roman"/>
          <w:b/>
          <w:color w:val="auto"/>
          <w:sz w:val="28"/>
          <w:szCs w:val="28"/>
          <w:lang w:val="zh-CN"/>
        </w:rPr>
        <w:t>2.</w:t>
      </w:r>
      <w:r>
        <w:rPr>
          <w:rFonts w:hint="eastAsia" w:ascii="宋体" w:hAnsi="宋体"/>
          <w:b/>
          <w:color w:val="auto"/>
          <w:sz w:val="28"/>
          <w:szCs w:val="28"/>
          <w:lang w:val="zh-CN"/>
        </w:rPr>
        <w:t>公务用车购置及运行维护费</w:t>
      </w:r>
      <w:r>
        <w:rPr>
          <w:rFonts w:hint="eastAsia" w:ascii="宋体" w:hAnsi="宋体"/>
          <w:color w:val="auto"/>
          <w:sz w:val="28"/>
          <w:szCs w:val="28"/>
          <w:lang w:val="en-US"/>
        </w:rPr>
        <w:t>全年</w:t>
      </w:r>
      <w:r>
        <w:rPr>
          <w:rFonts w:hint="eastAsia" w:ascii="宋体" w:hAnsi="宋体"/>
          <w:color w:val="auto"/>
          <w:sz w:val="28"/>
          <w:szCs w:val="28"/>
          <w:lang w:val="zh-CN"/>
        </w:rPr>
        <w:t>预算数为0.00万元,支出决算为0.00万元。</w:t>
      </w:r>
    </w:p>
    <w:p w14:paraId="5E31EC17">
      <w:pPr>
        <w:spacing w:before="100" w:beforeLines="0" w:after="100" w:afterLines="0"/>
        <w:jc w:val="left"/>
        <w:rPr>
          <w:rFonts w:hint="eastAsia" w:ascii="宋体" w:hAnsi="宋体"/>
          <w:color w:val="auto"/>
          <w:sz w:val="28"/>
          <w:szCs w:val="28"/>
          <w:lang w:val="zh-CN"/>
        </w:rPr>
      </w:pPr>
      <w:r>
        <w:rPr>
          <w:rFonts w:hint="eastAsia" w:ascii="宋体" w:hAnsi="宋体"/>
          <w:b/>
          <w:color w:val="auto"/>
          <w:sz w:val="28"/>
          <w:szCs w:val="28"/>
          <w:lang w:val="zh-CN"/>
        </w:rPr>
        <w:t>其中：公务用车购置费</w:t>
      </w:r>
      <w:r>
        <w:rPr>
          <w:rFonts w:hint="eastAsia" w:ascii="宋体" w:hAnsi="宋体"/>
          <w:color w:val="auto"/>
          <w:sz w:val="28"/>
          <w:szCs w:val="28"/>
          <w:lang w:val="en-US"/>
        </w:rPr>
        <w:t>全年</w:t>
      </w:r>
      <w:r>
        <w:rPr>
          <w:rFonts w:hint="eastAsia" w:ascii="宋体" w:hAnsi="宋体"/>
          <w:color w:val="auto"/>
          <w:sz w:val="28"/>
          <w:szCs w:val="28"/>
          <w:lang w:val="zh-CN"/>
        </w:rPr>
        <w:t>预算数为0.00万元,支出决算为0.00万元。</w:t>
      </w:r>
    </w:p>
    <w:p w14:paraId="585C36E9">
      <w:pPr>
        <w:spacing w:before="100" w:beforeLines="0" w:after="100" w:afterLines="0"/>
        <w:jc w:val="left"/>
        <w:rPr>
          <w:rFonts w:hint="eastAsia" w:ascii="宋体" w:hAnsi="宋体"/>
          <w:color w:val="auto"/>
          <w:sz w:val="28"/>
          <w:szCs w:val="28"/>
          <w:lang w:val="zh-CN"/>
        </w:rPr>
      </w:pPr>
      <w:r>
        <w:rPr>
          <w:rFonts w:hint="eastAsia" w:ascii="宋体" w:hAnsi="宋体"/>
          <w:b/>
          <w:color w:val="auto"/>
          <w:sz w:val="28"/>
          <w:szCs w:val="28"/>
          <w:lang w:val="zh-CN"/>
        </w:rPr>
        <w:t>公务用车运行维护费</w:t>
      </w:r>
      <w:r>
        <w:rPr>
          <w:rFonts w:hint="eastAsia" w:ascii="宋体" w:hAnsi="宋体"/>
          <w:color w:val="auto"/>
          <w:sz w:val="28"/>
          <w:szCs w:val="28"/>
          <w:lang w:val="en-US"/>
        </w:rPr>
        <w:t>全年</w:t>
      </w:r>
      <w:r>
        <w:rPr>
          <w:rFonts w:hint="eastAsia" w:ascii="宋体" w:hAnsi="宋体"/>
          <w:color w:val="auto"/>
          <w:sz w:val="28"/>
          <w:szCs w:val="28"/>
          <w:lang w:val="zh-CN"/>
        </w:rPr>
        <w:t>预算数为0.00万元,支出决算为0.00万元。</w:t>
      </w:r>
    </w:p>
    <w:p w14:paraId="04E5D840">
      <w:pPr>
        <w:numPr>
          <w:ilvl w:val="0"/>
          <w:numId w:val="4"/>
        </w:numPr>
        <w:spacing w:before="100" w:beforeLines="0" w:after="100" w:afterLines="0"/>
        <w:jc w:val="left"/>
        <w:rPr>
          <w:rFonts w:hint="eastAsia" w:ascii="宋体" w:hAnsi="宋体"/>
          <w:color w:val="FF0000"/>
          <w:sz w:val="28"/>
          <w:szCs w:val="28"/>
          <w:lang w:val="zh-CN"/>
        </w:rPr>
      </w:pPr>
      <w:r>
        <w:rPr>
          <w:rFonts w:hint="eastAsia" w:ascii="宋体" w:hAnsi="宋体"/>
          <w:b/>
          <w:color w:val="auto"/>
          <w:sz w:val="28"/>
          <w:szCs w:val="28"/>
          <w:lang w:val="zh-CN"/>
        </w:rPr>
        <w:t>公务接待费</w:t>
      </w:r>
      <w:r>
        <w:rPr>
          <w:rFonts w:hint="eastAsia" w:ascii="宋体" w:hAnsi="宋体"/>
          <w:color w:val="auto"/>
          <w:sz w:val="28"/>
          <w:szCs w:val="28"/>
          <w:lang w:val="en-US"/>
        </w:rPr>
        <w:t>全</w:t>
      </w:r>
      <w:r>
        <w:rPr>
          <w:rFonts w:hint="eastAsia" w:ascii="宋体" w:hAnsi="宋体"/>
          <w:color w:val="auto"/>
          <w:sz w:val="28"/>
          <w:szCs w:val="28"/>
          <w:lang w:val="zh-CN"/>
        </w:rPr>
        <w:t>年预算数为0.00万元,支出决算为0.00万元。</w:t>
      </w:r>
    </w:p>
    <w:p w14:paraId="36F2E510">
      <w:pPr>
        <w:numPr>
          <w:ilvl w:val="0"/>
          <w:numId w:val="0"/>
        </w:numPr>
        <w:spacing w:before="100" w:beforeLines="0" w:after="100" w:afterLines="0"/>
        <w:jc w:val="left"/>
        <w:rPr>
          <w:rFonts w:hint="eastAsia" w:ascii="宋体" w:hAnsi="宋体"/>
          <w:color w:val="FF0000"/>
          <w:sz w:val="28"/>
          <w:szCs w:val="28"/>
          <w:lang w:val="en-US" w:eastAsia="zh-CN"/>
        </w:rPr>
      </w:pPr>
      <w:r>
        <w:rPr>
          <w:rFonts w:hint="eastAsia" w:ascii="宋体" w:hAnsi="宋体"/>
          <w:color w:val="000000" w:themeColor="text1"/>
          <w:sz w:val="28"/>
          <w:szCs w:val="28"/>
          <w:lang w:val="zh-CN"/>
          <w14:textFill>
            <w14:solidFill>
              <w14:schemeClr w14:val="tx1"/>
            </w14:solidFill>
          </w14:textFill>
        </w:rPr>
        <w:t>外事接待费支出0.00</w:t>
      </w:r>
      <w:r>
        <w:rPr>
          <w:rFonts w:hint="eastAsia" w:ascii="宋体" w:hAnsi="宋体"/>
          <w:color w:val="auto"/>
          <w:sz w:val="28"/>
          <w:szCs w:val="28"/>
          <w:lang w:val="zh-CN"/>
        </w:rPr>
        <w:t>万元。</w:t>
      </w:r>
    </w:p>
    <w:p w14:paraId="68497C18">
      <w:pPr>
        <w:numPr>
          <w:ilvl w:val="0"/>
          <w:numId w:val="0"/>
        </w:numPr>
        <w:spacing w:before="100" w:beforeLines="0" w:after="100" w:afterLines="0"/>
        <w:jc w:val="left"/>
        <w:rPr>
          <w:rFonts w:hint="default" w:ascii="宋体" w:hAnsi="宋体"/>
          <w:color w:val="FF0000"/>
          <w:sz w:val="28"/>
          <w:szCs w:val="28"/>
          <w:lang w:val="en-US" w:eastAsia="zh-CN"/>
        </w:rPr>
      </w:pPr>
      <w:r>
        <w:rPr>
          <w:rFonts w:hint="eastAsia" w:ascii="宋体" w:hAnsi="宋体"/>
          <w:color w:val="000000" w:themeColor="text1"/>
          <w:sz w:val="28"/>
          <w:szCs w:val="28"/>
          <w:lang w:val="en-US" w:eastAsia="zh-CN"/>
          <w14:textFill>
            <w14:solidFill>
              <w14:schemeClr w14:val="tx1"/>
            </w14:solidFill>
          </w14:textFill>
        </w:rPr>
        <w:t>其他国内公务接待支出</w:t>
      </w:r>
      <w:r>
        <w:rPr>
          <w:rFonts w:hint="eastAsia" w:ascii="宋体" w:hAnsi="宋体"/>
          <w:color w:val="auto"/>
          <w:sz w:val="28"/>
          <w:szCs w:val="28"/>
          <w:lang w:val="zh-CN"/>
        </w:rPr>
        <w:t>万元。</w:t>
      </w:r>
    </w:p>
    <w:p w14:paraId="02C55269">
      <w:pPr>
        <w:numPr>
          <w:ilvl w:val="0"/>
          <w:numId w:val="3"/>
        </w:numPr>
        <w:spacing w:before="100" w:beforeLines="0" w:after="100" w:afterLines="0"/>
        <w:ind w:left="0" w:leftChars="0" w:firstLine="0" w:firstLineChars="0"/>
        <w:jc w:val="left"/>
        <w:rPr>
          <w:rFonts w:hint="eastAsia" w:ascii="宋体" w:hAnsi="宋体"/>
          <w:b/>
          <w:color w:val="auto"/>
          <w:sz w:val="28"/>
          <w:szCs w:val="28"/>
          <w:lang w:val="zh-CN"/>
        </w:rPr>
      </w:pPr>
      <w:r>
        <w:rPr>
          <w:rFonts w:hint="default" w:ascii="Times New Roman" w:hAnsi="Times New Roman" w:eastAsia="Times New Roman"/>
          <w:b/>
          <w:color w:val="auto"/>
          <w:sz w:val="28"/>
          <w:szCs w:val="28"/>
          <w:lang w:val="zh-CN"/>
        </w:rPr>
        <w:t>“</w:t>
      </w:r>
      <w:r>
        <w:rPr>
          <w:rFonts w:hint="eastAsia" w:ascii="宋体" w:hAnsi="宋体"/>
          <w:b/>
          <w:color w:val="auto"/>
          <w:sz w:val="28"/>
          <w:szCs w:val="28"/>
          <w:lang w:val="zh-CN"/>
        </w:rPr>
        <w:t>三公</w:t>
      </w:r>
      <w:r>
        <w:rPr>
          <w:rFonts w:hint="default" w:ascii="Times New Roman" w:hAnsi="Times New Roman" w:eastAsia="Times New Roman"/>
          <w:b/>
          <w:color w:val="auto"/>
          <w:sz w:val="28"/>
          <w:szCs w:val="28"/>
          <w:lang w:val="zh-CN"/>
        </w:rPr>
        <w:t>”</w:t>
      </w:r>
      <w:r>
        <w:rPr>
          <w:rFonts w:hint="eastAsia" w:ascii="宋体" w:hAnsi="宋体"/>
          <w:b/>
          <w:color w:val="auto"/>
          <w:sz w:val="28"/>
          <w:szCs w:val="28"/>
          <w:lang w:val="zh-CN"/>
        </w:rPr>
        <w:t>经费财政拨款支出决算实物量情况</w:t>
      </w:r>
    </w:p>
    <w:p w14:paraId="081A725F">
      <w:pPr>
        <w:spacing w:before="100" w:beforeLines="0" w:after="100" w:afterLines="0"/>
        <w:jc w:val="left"/>
        <w:rPr>
          <w:rFonts w:hint="eastAsia" w:ascii="宋体" w:hAnsi="宋体"/>
          <w:color w:val="auto"/>
          <w:sz w:val="28"/>
          <w:szCs w:val="28"/>
          <w:lang w:val="zh-CN"/>
        </w:rPr>
      </w:pPr>
      <w:r>
        <w:rPr>
          <w:rFonts w:hint="eastAsia" w:ascii="宋体" w:hAnsi="宋体"/>
          <w:color w:val="auto"/>
          <w:sz w:val="28"/>
          <w:szCs w:val="28"/>
          <w:lang w:val="zh-CN"/>
        </w:rPr>
        <w:t>2023年度本部门</w:t>
      </w:r>
      <w:r>
        <w:rPr>
          <w:rFonts w:hint="eastAsia" w:ascii="宋体" w:hAnsi="宋体"/>
          <w:b/>
          <w:color w:val="auto"/>
          <w:sz w:val="28"/>
          <w:szCs w:val="28"/>
          <w:lang w:val="zh-CN"/>
        </w:rPr>
        <w:t>因公出国(境)</w:t>
      </w:r>
      <w:r>
        <w:rPr>
          <w:rFonts w:hint="eastAsia" w:ascii="宋体" w:hAnsi="宋体"/>
          <w:color w:val="auto"/>
          <w:sz w:val="28"/>
          <w:szCs w:val="28"/>
          <w:lang w:val="zh-CN"/>
        </w:rPr>
        <w:t>共计</w:t>
      </w:r>
      <w:r>
        <w:rPr>
          <w:rFonts w:hint="eastAsia" w:ascii="宋体" w:hAnsi="宋体"/>
          <w:color w:val="auto"/>
          <w:sz w:val="28"/>
          <w:szCs w:val="28"/>
          <w:lang w:val="en-US" w:eastAsia="zh-CN"/>
        </w:rPr>
        <w:t>0</w:t>
      </w:r>
      <w:r>
        <w:rPr>
          <w:rFonts w:hint="eastAsia" w:ascii="宋体" w:hAnsi="宋体"/>
          <w:color w:val="auto"/>
          <w:sz w:val="28"/>
          <w:szCs w:val="28"/>
          <w:lang w:val="zh-CN"/>
        </w:rPr>
        <w:t>个团组,</w:t>
      </w:r>
      <w:r>
        <w:rPr>
          <w:rFonts w:hint="eastAsia" w:ascii="宋体" w:hAnsi="宋体"/>
          <w:color w:val="auto"/>
          <w:sz w:val="28"/>
          <w:szCs w:val="28"/>
          <w:lang w:val="en-US" w:eastAsia="zh-CN"/>
        </w:rPr>
        <w:t>0</w:t>
      </w:r>
      <w:r>
        <w:rPr>
          <w:rFonts w:hint="eastAsia" w:ascii="宋体" w:hAnsi="宋体"/>
          <w:color w:val="auto"/>
          <w:sz w:val="28"/>
          <w:szCs w:val="28"/>
          <w:lang w:val="zh-CN"/>
        </w:rPr>
        <w:t>人；</w:t>
      </w:r>
      <w:r>
        <w:rPr>
          <w:rFonts w:hint="eastAsia" w:ascii="宋体" w:hAnsi="宋体"/>
          <w:b/>
          <w:color w:val="auto"/>
          <w:sz w:val="28"/>
          <w:szCs w:val="28"/>
          <w:lang w:val="zh-CN"/>
        </w:rPr>
        <w:t>公务用车购置</w:t>
      </w:r>
      <w:r>
        <w:rPr>
          <w:rFonts w:hint="eastAsia" w:ascii="宋体" w:hAnsi="宋体"/>
          <w:b/>
          <w:color w:val="auto"/>
          <w:sz w:val="28"/>
          <w:szCs w:val="28"/>
          <w:lang w:val="en-US" w:eastAsia="zh-CN"/>
        </w:rPr>
        <w:t>0</w:t>
      </w:r>
      <w:r>
        <w:rPr>
          <w:rFonts w:hint="eastAsia" w:ascii="宋体" w:hAnsi="宋体"/>
          <w:color w:val="auto"/>
          <w:sz w:val="28"/>
          <w:szCs w:val="28"/>
          <w:lang w:val="zh-CN"/>
        </w:rPr>
        <w:t>辆,</w:t>
      </w:r>
      <w:r>
        <w:rPr>
          <w:rFonts w:hint="eastAsia" w:ascii="宋体" w:hAnsi="宋体"/>
          <w:b/>
          <w:color w:val="auto"/>
          <w:sz w:val="28"/>
          <w:szCs w:val="28"/>
          <w:lang w:val="zh-CN"/>
        </w:rPr>
        <w:t>公务用车保有量</w:t>
      </w:r>
      <w:r>
        <w:rPr>
          <w:rFonts w:hint="eastAsia" w:ascii="宋体" w:hAnsi="宋体"/>
          <w:color w:val="auto"/>
          <w:sz w:val="28"/>
          <w:szCs w:val="28"/>
          <w:lang w:val="zh-CN"/>
        </w:rPr>
        <w:t>为</w:t>
      </w:r>
      <w:r>
        <w:rPr>
          <w:rFonts w:hint="eastAsia" w:ascii="宋体" w:hAnsi="宋体"/>
          <w:color w:val="auto"/>
          <w:sz w:val="28"/>
          <w:szCs w:val="28"/>
          <w:lang w:val="en-US" w:eastAsia="zh-CN"/>
        </w:rPr>
        <w:t>0</w:t>
      </w:r>
      <w:r>
        <w:rPr>
          <w:rFonts w:hint="eastAsia" w:ascii="宋体" w:hAnsi="宋体"/>
          <w:color w:val="auto"/>
          <w:sz w:val="28"/>
          <w:szCs w:val="28"/>
          <w:lang w:val="zh-CN"/>
        </w:rPr>
        <w:t>辆；</w:t>
      </w:r>
      <w:r>
        <w:rPr>
          <w:rFonts w:hint="eastAsia" w:ascii="宋体" w:hAnsi="宋体"/>
          <w:b/>
          <w:color w:val="auto"/>
          <w:sz w:val="28"/>
          <w:szCs w:val="28"/>
          <w:lang w:val="zh-CN"/>
        </w:rPr>
        <w:t>国内公务接待</w:t>
      </w:r>
      <w:r>
        <w:rPr>
          <w:rFonts w:hint="eastAsia" w:ascii="宋体" w:hAnsi="宋体"/>
          <w:b/>
          <w:color w:val="auto"/>
          <w:sz w:val="28"/>
          <w:szCs w:val="28"/>
          <w:lang w:val="en-US" w:eastAsia="zh-CN"/>
        </w:rPr>
        <w:t>0</w:t>
      </w:r>
      <w:r>
        <w:rPr>
          <w:rFonts w:hint="eastAsia" w:ascii="宋体" w:hAnsi="宋体"/>
          <w:color w:val="auto"/>
          <w:sz w:val="28"/>
          <w:szCs w:val="28"/>
          <w:lang w:val="zh-CN"/>
        </w:rPr>
        <w:t>批次人,其中：</w:t>
      </w:r>
      <w:r>
        <w:rPr>
          <w:rFonts w:hint="eastAsia" w:ascii="宋体" w:hAnsi="宋体"/>
          <w:b/>
          <w:color w:val="auto"/>
          <w:sz w:val="28"/>
          <w:szCs w:val="28"/>
          <w:lang w:val="zh-CN"/>
        </w:rPr>
        <w:t>外事接待</w:t>
      </w:r>
      <w:r>
        <w:rPr>
          <w:rFonts w:hint="eastAsia" w:ascii="宋体" w:hAnsi="宋体"/>
          <w:b/>
          <w:color w:val="auto"/>
          <w:sz w:val="28"/>
          <w:szCs w:val="28"/>
          <w:lang w:val="en-US" w:eastAsia="zh-CN"/>
        </w:rPr>
        <w:t>0</w:t>
      </w:r>
      <w:r>
        <w:rPr>
          <w:rFonts w:hint="eastAsia" w:ascii="宋体" w:hAnsi="宋体"/>
          <w:color w:val="auto"/>
          <w:sz w:val="28"/>
          <w:szCs w:val="28"/>
          <w:lang w:val="zh-CN"/>
        </w:rPr>
        <w:t>批次,</w:t>
      </w:r>
      <w:r>
        <w:rPr>
          <w:rFonts w:hint="eastAsia" w:ascii="宋体" w:hAnsi="宋体"/>
          <w:color w:val="auto"/>
          <w:sz w:val="28"/>
          <w:szCs w:val="28"/>
          <w:lang w:val="en-US" w:eastAsia="zh-CN"/>
        </w:rPr>
        <w:t>0</w:t>
      </w:r>
      <w:r>
        <w:rPr>
          <w:rFonts w:hint="eastAsia" w:ascii="宋体" w:hAnsi="宋体"/>
          <w:color w:val="auto"/>
          <w:sz w:val="28"/>
          <w:szCs w:val="28"/>
          <w:lang w:val="zh-CN"/>
        </w:rPr>
        <w:t>人；</w:t>
      </w:r>
      <w:r>
        <w:rPr>
          <w:rFonts w:hint="eastAsia" w:ascii="宋体" w:hAnsi="宋体"/>
          <w:b/>
          <w:color w:val="auto"/>
          <w:sz w:val="28"/>
          <w:szCs w:val="28"/>
          <w:lang w:val="zh-CN"/>
        </w:rPr>
        <w:t>国(境)外公务接待</w:t>
      </w:r>
      <w:r>
        <w:rPr>
          <w:rFonts w:hint="eastAsia" w:ascii="宋体" w:hAnsi="宋体"/>
          <w:b/>
          <w:color w:val="auto"/>
          <w:sz w:val="28"/>
          <w:szCs w:val="28"/>
          <w:lang w:val="en-US" w:eastAsia="zh-CN"/>
        </w:rPr>
        <w:t>0</w:t>
      </w:r>
      <w:r>
        <w:rPr>
          <w:rFonts w:hint="eastAsia" w:ascii="宋体" w:hAnsi="宋体"/>
          <w:color w:val="auto"/>
          <w:sz w:val="28"/>
          <w:szCs w:val="28"/>
          <w:lang w:val="zh-CN"/>
        </w:rPr>
        <w:t>批次,</w:t>
      </w:r>
      <w:r>
        <w:rPr>
          <w:rFonts w:hint="eastAsia" w:ascii="宋体" w:hAnsi="宋体"/>
          <w:color w:val="auto"/>
          <w:sz w:val="28"/>
          <w:szCs w:val="28"/>
          <w:lang w:val="en-US" w:eastAsia="zh-CN"/>
        </w:rPr>
        <w:t>0</w:t>
      </w:r>
      <w:r>
        <w:rPr>
          <w:rFonts w:hint="eastAsia" w:ascii="宋体" w:hAnsi="宋体"/>
          <w:color w:val="auto"/>
          <w:sz w:val="28"/>
          <w:szCs w:val="28"/>
          <w:lang w:val="zh-CN"/>
        </w:rPr>
        <w:t>人。</w:t>
      </w:r>
    </w:p>
    <w:p w14:paraId="15720132">
      <w:pPr>
        <w:spacing w:before="100" w:beforeLines="0" w:after="100" w:afterLines="0"/>
        <w:jc w:val="left"/>
        <w:rPr>
          <w:rFonts w:hint="eastAsia" w:ascii="宋体" w:hAnsi="宋体"/>
          <w:b/>
          <w:bCs/>
          <w:color w:val="auto"/>
          <w:sz w:val="28"/>
          <w:szCs w:val="28"/>
          <w:lang w:val="zh-CN" w:eastAsia="zh-CN"/>
        </w:rPr>
      </w:pPr>
      <w:r>
        <w:rPr>
          <w:rFonts w:hint="eastAsia" w:ascii="宋体" w:hAnsi="宋体"/>
          <w:b/>
          <w:bCs/>
          <w:color w:val="auto"/>
          <w:sz w:val="28"/>
          <w:szCs w:val="28"/>
          <w:lang w:val="en-US" w:eastAsia="zh-CN"/>
        </w:rPr>
        <w:t>十</w:t>
      </w:r>
      <w:r>
        <w:rPr>
          <w:rFonts w:hint="eastAsia" w:ascii="宋体" w:hAnsi="宋体"/>
          <w:b/>
          <w:bCs/>
          <w:color w:val="auto"/>
          <w:sz w:val="28"/>
          <w:szCs w:val="28"/>
          <w:lang w:val="zh-CN" w:eastAsia="zh-CN"/>
        </w:rPr>
        <w:t>、机关运行经费支出情况说明</w:t>
      </w:r>
    </w:p>
    <w:p w14:paraId="0EA3DE3C">
      <w:pPr>
        <w:spacing w:before="100" w:beforeLines="0" w:after="100" w:afterLines="0"/>
        <w:jc w:val="left"/>
        <w:rPr>
          <w:rFonts w:hint="eastAsia" w:ascii="宋体" w:hAnsi="宋体"/>
          <w:color w:val="000000" w:themeColor="text1"/>
          <w:sz w:val="28"/>
          <w:szCs w:val="28"/>
          <w:lang w:val="zh-CN"/>
          <w14:textFill>
            <w14:solidFill>
              <w14:schemeClr w14:val="tx1"/>
            </w14:solidFill>
          </w14:textFill>
        </w:rPr>
      </w:pPr>
      <w:r>
        <w:rPr>
          <w:rFonts w:hint="eastAsia" w:ascii="宋体" w:hAnsi="宋体"/>
          <w:color w:val="000000" w:themeColor="text1"/>
          <w:sz w:val="28"/>
          <w:szCs w:val="28"/>
          <w:lang w:val="zh-CN"/>
          <w14:textFill>
            <w14:solidFill>
              <w14:schemeClr w14:val="tx1"/>
            </w14:solidFill>
          </w14:textFill>
        </w:rPr>
        <w:t>我单位2023年度无机关运行相关经费。</w:t>
      </w:r>
    </w:p>
    <w:p w14:paraId="15760A65">
      <w:pPr>
        <w:spacing w:before="100" w:beforeLines="0" w:after="100" w:afterLines="0"/>
        <w:jc w:val="left"/>
        <w:rPr>
          <w:rFonts w:hint="eastAsia" w:ascii="宋体" w:hAnsi="宋体"/>
          <w:color w:val="auto"/>
          <w:sz w:val="28"/>
          <w:szCs w:val="28"/>
          <w:lang w:val="zh-CN"/>
        </w:rPr>
      </w:pPr>
      <w:r>
        <w:rPr>
          <w:rFonts w:hint="eastAsia" w:ascii="宋体" w:hAnsi="宋体"/>
          <w:color w:val="auto"/>
          <w:sz w:val="28"/>
          <w:szCs w:val="28"/>
          <w:lang w:val="zh-CN"/>
        </w:rPr>
        <w:t>2023年度本部门机关运行经费支出0.00万元,</w:t>
      </w:r>
    </w:p>
    <w:p w14:paraId="276745B6">
      <w:pPr>
        <w:spacing w:before="100" w:beforeLines="0" w:after="100" w:afterLines="0"/>
        <w:jc w:val="left"/>
        <w:rPr>
          <w:rFonts w:hint="eastAsia" w:ascii="宋体" w:hAnsi="宋体"/>
          <w:color w:val="auto"/>
          <w:sz w:val="28"/>
          <w:szCs w:val="28"/>
          <w:lang w:val="zh-CN"/>
        </w:rPr>
      </w:pPr>
      <w:r>
        <w:rPr>
          <w:rFonts w:hint="eastAsia" w:ascii="宋体" w:hAnsi="宋体"/>
          <w:color w:val="auto"/>
          <w:sz w:val="28"/>
          <w:szCs w:val="28"/>
          <w:lang w:val="zh-CN"/>
        </w:rPr>
        <w:t>本年度会议费支出0.00万元。本年度培训费支出0.00万元。</w:t>
      </w:r>
    </w:p>
    <w:p w14:paraId="3FE1BBF3">
      <w:pPr>
        <w:spacing w:before="100" w:beforeLines="0" w:after="100" w:afterLines="0"/>
        <w:jc w:val="left"/>
        <w:rPr>
          <w:rFonts w:hint="eastAsia" w:ascii="宋体" w:hAnsi="宋体"/>
          <w:b/>
          <w:bCs/>
          <w:color w:val="auto"/>
          <w:sz w:val="28"/>
          <w:szCs w:val="28"/>
          <w:lang w:val="zh-CN" w:eastAsia="zh-CN"/>
        </w:rPr>
      </w:pPr>
      <w:r>
        <w:rPr>
          <w:rFonts w:hint="eastAsia" w:ascii="宋体" w:hAnsi="宋体"/>
          <w:b/>
          <w:bCs/>
          <w:color w:val="auto"/>
          <w:sz w:val="28"/>
          <w:szCs w:val="28"/>
          <w:lang w:val="zh-CN" w:eastAsia="zh-CN"/>
        </w:rPr>
        <w:t>十一、政府采购支出情况说明</w:t>
      </w:r>
    </w:p>
    <w:p w14:paraId="35661BAF">
      <w:pPr>
        <w:spacing w:before="100" w:beforeLines="0" w:after="100" w:afterLines="0"/>
        <w:jc w:val="left"/>
        <w:rPr>
          <w:rFonts w:hint="eastAsia" w:ascii="宋体" w:hAnsi="宋体"/>
          <w:color w:val="000000" w:themeColor="text1"/>
          <w:sz w:val="28"/>
          <w:szCs w:val="28"/>
          <w:lang w:val="zh-CN"/>
          <w14:textFill>
            <w14:solidFill>
              <w14:schemeClr w14:val="tx1"/>
            </w14:solidFill>
          </w14:textFill>
        </w:rPr>
      </w:pPr>
      <w:r>
        <w:rPr>
          <w:rFonts w:hint="eastAsia" w:ascii="宋体" w:hAnsi="宋体"/>
          <w:color w:val="000000" w:themeColor="text1"/>
          <w:sz w:val="28"/>
          <w:szCs w:val="28"/>
          <w:lang w:val="zh-CN"/>
          <w14:textFill>
            <w14:solidFill>
              <w14:schemeClr w14:val="tx1"/>
            </w14:solidFill>
          </w14:textFill>
        </w:rPr>
        <w:t>我单位2023年度无政府采购相关经费。</w:t>
      </w:r>
    </w:p>
    <w:p w14:paraId="54CDB5CC">
      <w:pPr>
        <w:spacing w:before="100" w:beforeLines="0" w:after="100" w:afterLines="0"/>
        <w:jc w:val="left"/>
        <w:rPr>
          <w:rFonts w:hint="eastAsia" w:ascii="宋体" w:hAnsi="宋体"/>
          <w:color w:val="auto"/>
          <w:sz w:val="28"/>
          <w:szCs w:val="28"/>
          <w:lang w:val="zh-CN"/>
        </w:rPr>
      </w:pPr>
      <w:r>
        <w:rPr>
          <w:rFonts w:hint="eastAsia" w:ascii="宋体" w:hAnsi="宋体"/>
          <w:color w:val="auto"/>
          <w:sz w:val="28"/>
          <w:szCs w:val="28"/>
          <w:lang w:val="zh-CN"/>
        </w:rPr>
        <w:t>2023年度本部门政府采购支出合计0.00万元,其中：政府采购货物支出0.00万元、政府采购工程支出0.00万元、政府采购服务支出0.00万元。授予中小企业合同金额0.00万元,占政府采购支出总额的%,其中：授予小微企业合同金额0.00万元,占政府采购支出总额的%。</w:t>
      </w:r>
    </w:p>
    <w:p w14:paraId="197ED94A">
      <w:pPr>
        <w:spacing w:before="100" w:beforeLines="0" w:after="100" w:afterLines="0"/>
        <w:jc w:val="left"/>
        <w:rPr>
          <w:rFonts w:hint="eastAsia" w:ascii="宋体" w:hAnsi="宋体"/>
          <w:b/>
          <w:bCs/>
          <w:color w:val="auto"/>
          <w:sz w:val="28"/>
          <w:szCs w:val="28"/>
          <w:lang w:val="zh-CN" w:eastAsia="zh-CN"/>
        </w:rPr>
      </w:pPr>
      <w:r>
        <w:rPr>
          <w:rFonts w:hint="eastAsia" w:ascii="宋体" w:hAnsi="宋体"/>
          <w:b/>
          <w:bCs/>
          <w:color w:val="auto"/>
          <w:sz w:val="28"/>
          <w:szCs w:val="28"/>
          <w:lang w:val="en-US" w:eastAsia="zh-CN"/>
        </w:rPr>
        <w:t>十二</w:t>
      </w:r>
      <w:r>
        <w:rPr>
          <w:rFonts w:hint="eastAsia" w:ascii="宋体" w:hAnsi="宋体"/>
          <w:b/>
          <w:bCs/>
          <w:color w:val="auto"/>
          <w:sz w:val="28"/>
          <w:szCs w:val="28"/>
          <w:lang w:val="zh-CN" w:eastAsia="zh-CN"/>
        </w:rPr>
        <w:t>、国有资产占用情况说明</w:t>
      </w:r>
    </w:p>
    <w:p w14:paraId="51710890">
      <w:pPr>
        <w:spacing w:before="100" w:beforeLines="0" w:after="100" w:afterLines="0"/>
        <w:jc w:val="left"/>
        <w:rPr>
          <w:rFonts w:hint="eastAsia" w:ascii="宋体" w:hAnsi="宋体"/>
          <w:color w:val="auto"/>
          <w:sz w:val="28"/>
          <w:szCs w:val="28"/>
          <w:lang w:val="zh-CN"/>
        </w:rPr>
      </w:pPr>
      <w:r>
        <w:rPr>
          <w:rFonts w:hint="eastAsia" w:ascii="宋体" w:hAnsi="宋体"/>
          <w:color w:val="auto"/>
          <w:sz w:val="28"/>
          <w:szCs w:val="28"/>
          <w:lang w:val="zh-CN"/>
        </w:rPr>
        <w:t>截至2023年12月31日,本部门共有车辆0辆,其中,副部(省)级及以上领导用车0辆、主要领导干部用车0辆、机要通信用车0辆、应急保障用车0辆、执法执勤用车0辆,特种专业技术用车0辆,离退休干部用车0辆,其他用车0辆,单价100万元(含)以上设备0台(套)。</w:t>
      </w:r>
    </w:p>
    <w:p w14:paraId="1197B7F0">
      <w:pPr>
        <w:spacing w:before="100" w:beforeLines="0" w:after="100" w:afterLines="0"/>
        <w:jc w:val="left"/>
        <w:rPr>
          <w:rFonts w:hint="eastAsia" w:ascii="宋体" w:hAnsi="宋体"/>
          <w:b/>
          <w:bCs/>
          <w:color w:val="auto"/>
          <w:sz w:val="28"/>
          <w:szCs w:val="28"/>
          <w:lang w:val="zh-CN" w:eastAsia="zh-CN"/>
        </w:rPr>
      </w:pPr>
      <w:r>
        <w:rPr>
          <w:rFonts w:hint="eastAsia" w:ascii="宋体" w:hAnsi="宋体"/>
          <w:b/>
          <w:bCs/>
          <w:color w:val="auto"/>
          <w:sz w:val="28"/>
          <w:szCs w:val="28"/>
          <w:lang w:val="zh-CN" w:eastAsia="zh-CN"/>
        </w:rPr>
        <w:t>十三、其他需要说明的情况</w:t>
      </w:r>
    </w:p>
    <w:p w14:paraId="2C342321">
      <w:pPr>
        <w:spacing w:before="100" w:beforeLines="0" w:after="100" w:afterLines="0"/>
        <w:jc w:val="left"/>
        <w:rPr>
          <w:rFonts w:hint="eastAsia" w:ascii="宋体" w:hAnsi="宋体"/>
          <w:b/>
          <w:bCs/>
          <w:color w:val="auto"/>
          <w:sz w:val="28"/>
          <w:szCs w:val="28"/>
          <w:lang w:val="zh-CN" w:eastAsia="zh-CN"/>
        </w:rPr>
      </w:pPr>
      <w:r>
        <w:rPr>
          <w:rFonts w:hint="eastAsia" w:ascii="宋体" w:hAnsi="宋体"/>
          <w:color w:val="auto"/>
          <w:sz w:val="28"/>
          <w:szCs w:val="28"/>
          <w:lang w:val="zh-CN"/>
        </w:rPr>
        <w:t>由于决算公开表格中金额数值应当保留两位小数，公开数据为四舍五入计算结果，个别数据合计项与分项之和存在小数点后差额，特此说明。</w:t>
      </w:r>
    </w:p>
    <w:p w14:paraId="06861401">
      <w:pPr>
        <w:spacing w:before="100" w:beforeLines="0" w:after="100" w:afterLines="0"/>
        <w:jc w:val="center"/>
        <w:rPr>
          <w:rFonts w:hint="eastAsia" w:ascii="宋体" w:hAnsi="宋体"/>
          <w:b/>
          <w:bCs/>
          <w:color w:val="auto"/>
          <w:sz w:val="28"/>
          <w:szCs w:val="28"/>
          <w:lang w:val="zh-CN" w:eastAsia="zh-CN"/>
        </w:rPr>
      </w:pPr>
      <w:r>
        <w:rPr>
          <w:rFonts w:hint="eastAsia" w:ascii="宋体" w:hAnsi="宋体"/>
          <w:b/>
          <w:bCs/>
          <w:color w:val="auto"/>
          <w:sz w:val="28"/>
          <w:szCs w:val="28"/>
          <w:lang w:val="zh-CN" w:eastAsia="zh-CN"/>
        </w:rPr>
        <w:t>第四部分</w:t>
      </w:r>
      <w:r>
        <w:rPr>
          <w:rFonts w:hint="eastAsia" w:ascii="宋体" w:hAnsi="宋体"/>
          <w:b/>
          <w:bCs/>
          <w:color w:val="auto"/>
          <w:sz w:val="28"/>
          <w:szCs w:val="28"/>
          <w:lang w:val="en-US" w:eastAsia="zh-CN"/>
        </w:rPr>
        <w:t xml:space="preserve">  </w:t>
      </w:r>
      <w:r>
        <w:rPr>
          <w:rFonts w:hint="eastAsia" w:ascii="宋体" w:hAnsi="宋体"/>
          <w:b/>
          <w:bCs/>
          <w:color w:val="auto"/>
          <w:sz w:val="28"/>
          <w:szCs w:val="28"/>
          <w:lang w:val="zh-CN" w:eastAsia="zh-CN"/>
        </w:rPr>
        <w:t>预算绩效情况说明</w:t>
      </w:r>
    </w:p>
    <w:p w14:paraId="738A5CCF">
      <w:pPr>
        <w:keepNext w:val="0"/>
        <w:keepLines w:val="0"/>
        <w:widowControl/>
        <w:suppressLineNumbers w:val="0"/>
        <w:jc w:val="left"/>
        <w:rPr>
          <w:rFonts w:hint="default" w:ascii="婼" w:hAnsi="婼" w:eastAsia="婼" w:cs="婼"/>
          <w:color w:val="000000"/>
          <w:kern w:val="0"/>
          <w:sz w:val="28"/>
          <w:szCs w:val="28"/>
          <w:lang w:val="en-US" w:eastAsia="zh-CN" w:bidi="ar"/>
        </w:rPr>
      </w:pPr>
      <w:r>
        <w:rPr>
          <w:rFonts w:hint="default" w:ascii="婼" w:hAnsi="婼" w:eastAsia="婼" w:cs="婼"/>
          <w:color w:val="000000"/>
          <w:kern w:val="0"/>
          <w:sz w:val="28"/>
          <w:szCs w:val="28"/>
          <w:lang w:val="en-US" w:eastAsia="zh-CN" w:bidi="ar"/>
        </w:rPr>
        <w:t>本单位未开展预算绩效管理</w:t>
      </w:r>
    </w:p>
    <w:p w14:paraId="3167E875">
      <w:pPr>
        <w:keepNext w:val="0"/>
        <w:keepLines w:val="0"/>
        <w:widowControl/>
        <w:suppressLineNumbers w:val="0"/>
        <w:jc w:val="left"/>
        <w:rPr>
          <w:sz w:val="28"/>
          <w:szCs w:val="28"/>
        </w:rPr>
      </w:pPr>
      <w:r>
        <w:rPr>
          <w:rFonts w:hint="default" w:ascii="婼" w:hAnsi="婼" w:eastAsia="婼" w:cs="婼"/>
          <w:b/>
          <w:bCs/>
          <w:color w:val="000000"/>
          <w:kern w:val="0"/>
          <w:sz w:val="28"/>
          <w:szCs w:val="28"/>
          <w:lang w:val="en-US" w:eastAsia="zh-CN" w:bidi="ar"/>
        </w:rPr>
        <w:t xml:space="preserve">一、预算绩效管理工作开展情况 </w:t>
      </w:r>
    </w:p>
    <w:p w14:paraId="417AF533">
      <w:pPr>
        <w:keepNext w:val="0"/>
        <w:keepLines w:val="0"/>
        <w:widowControl/>
        <w:suppressLineNumbers w:val="0"/>
        <w:jc w:val="left"/>
        <w:rPr>
          <w:rFonts w:hint="default" w:ascii="婼" w:hAnsi="婼" w:eastAsia="婼" w:cs="婼"/>
          <w:color w:val="000000"/>
          <w:kern w:val="0"/>
          <w:sz w:val="28"/>
          <w:szCs w:val="28"/>
          <w:lang w:val="en-US" w:eastAsia="zh-CN" w:bidi="ar"/>
        </w:rPr>
      </w:pPr>
      <w:r>
        <w:rPr>
          <w:rFonts w:hint="default" w:ascii="婼" w:hAnsi="婼" w:eastAsia="婼" w:cs="婼"/>
          <w:color w:val="000000"/>
          <w:kern w:val="0"/>
          <w:sz w:val="28"/>
          <w:szCs w:val="28"/>
          <w:lang w:val="en-US" w:eastAsia="zh-CN" w:bidi="ar"/>
        </w:rPr>
        <w:t>本单位未开展预算绩效管理</w:t>
      </w:r>
    </w:p>
    <w:p w14:paraId="4545ED52">
      <w:pPr>
        <w:keepNext w:val="0"/>
        <w:keepLines w:val="0"/>
        <w:widowControl/>
        <w:numPr>
          <w:ilvl w:val="0"/>
          <w:numId w:val="0"/>
        </w:numPr>
        <w:suppressLineNumbers w:val="0"/>
        <w:ind w:leftChars="0"/>
        <w:jc w:val="left"/>
        <w:rPr>
          <w:rFonts w:hint="default" w:ascii="婼" w:hAnsi="婼" w:eastAsia="婼" w:cs="婼"/>
          <w:b/>
          <w:bCs/>
          <w:color w:val="000000"/>
          <w:kern w:val="0"/>
          <w:sz w:val="28"/>
          <w:szCs w:val="28"/>
          <w:lang w:val="en-US" w:eastAsia="zh-CN" w:bidi="ar"/>
        </w:rPr>
      </w:pPr>
      <w:r>
        <w:rPr>
          <w:rFonts w:hint="eastAsia" w:ascii="婼" w:hAnsi="婼" w:eastAsia="婼" w:cs="婼"/>
          <w:b/>
          <w:bCs/>
          <w:color w:val="000000"/>
          <w:kern w:val="0"/>
          <w:sz w:val="28"/>
          <w:szCs w:val="28"/>
          <w:lang w:val="en-US" w:eastAsia="zh-CN" w:bidi="ar"/>
        </w:rPr>
        <w:t>二、</w:t>
      </w:r>
      <w:r>
        <w:rPr>
          <w:rFonts w:hint="default" w:ascii="婼" w:hAnsi="婼" w:eastAsia="婼" w:cs="婼"/>
          <w:b/>
          <w:bCs/>
          <w:color w:val="000000"/>
          <w:kern w:val="0"/>
          <w:sz w:val="28"/>
          <w:szCs w:val="28"/>
          <w:lang w:val="en-US" w:eastAsia="zh-CN" w:bidi="ar"/>
        </w:rPr>
        <w:t>绩效自评结果</w:t>
      </w:r>
    </w:p>
    <w:p w14:paraId="4224AD6A">
      <w:pPr>
        <w:keepNext w:val="0"/>
        <w:keepLines w:val="0"/>
        <w:widowControl/>
        <w:suppressLineNumbers w:val="0"/>
        <w:jc w:val="left"/>
        <w:rPr>
          <w:rFonts w:hint="default" w:ascii="婼" w:hAnsi="婼" w:eastAsia="婼" w:cs="婼"/>
          <w:color w:val="000000"/>
          <w:kern w:val="0"/>
          <w:sz w:val="28"/>
          <w:szCs w:val="28"/>
          <w:lang w:val="en-US" w:eastAsia="zh-CN" w:bidi="ar"/>
        </w:rPr>
      </w:pPr>
      <w:r>
        <w:rPr>
          <w:rFonts w:hint="default" w:ascii="婼" w:hAnsi="婼" w:eastAsia="婼" w:cs="婼"/>
          <w:color w:val="000000"/>
          <w:kern w:val="0"/>
          <w:sz w:val="28"/>
          <w:szCs w:val="28"/>
          <w:lang w:val="en-US" w:eastAsia="zh-CN" w:bidi="ar"/>
        </w:rPr>
        <w:t>本单位未开展预算绩效管理</w:t>
      </w:r>
    </w:p>
    <w:p w14:paraId="5EEEAE6D">
      <w:pPr>
        <w:keepNext w:val="0"/>
        <w:keepLines w:val="0"/>
        <w:widowControl/>
        <w:suppressLineNumbers w:val="0"/>
        <w:jc w:val="left"/>
        <w:rPr>
          <w:sz w:val="28"/>
          <w:szCs w:val="28"/>
        </w:rPr>
      </w:pPr>
      <w:r>
        <w:rPr>
          <w:rFonts w:hint="default" w:ascii="婼" w:hAnsi="婼" w:eastAsia="婼" w:cs="婼"/>
          <w:b/>
          <w:bCs/>
          <w:color w:val="000000"/>
          <w:kern w:val="0"/>
          <w:sz w:val="28"/>
          <w:szCs w:val="28"/>
          <w:lang w:val="en-US" w:eastAsia="zh-CN" w:bidi="ar"/>
        </w:rPr>
        <w:t xml:space="preserve">三、部门绩效评价结果 </w:t>
      </w:r>
    </w:p>
    <w:p w14:paraId="0C306D7A">
      <w:pPr>
        <w:keepNext w:val="0"/>
        <w:keepLines w:val="0"/>
        <w:widowControl/>
        <w:suppressLineNumbers w:val="0"/>
        <w:jc w:val="left"/>
        <w:rPr>
          <w:rFonts w:hint="default" w:ascii="婼" w:hAnsi="婼" w:eastAsia="婼" w:cs="婼"/>
          <w:color w:val="000000"/>
          <w:kern w:val="0"/>
          <w:sz w:val="28"/>
          <w:szCs w:val="28"/>
          <w:lang w:val="en-US" w:eastAsia="zh-CN" w:bidi="ar"/>
        </w:rPr>
      </w:pPr>
      <w:r>
        <w:rPr>
          <w:rFonts w:hint="default" w:ascii="婼" w:hAnsi="婼" w:eastAsia="婼" w:cs="婼"/>
          <w:color w:val="000000"/>
          <w:kern w:val="0"/>
          <w:sz w:val="28"/>
          <w:szCs w:val="28"/>
          <w:lang w:val="en-US" w:eastAsia="zh-CN" w:bidi="ar"/>
        </w:rPr>
        <w:t>本单位未开展预算绩效管理</w:t>
      </w:r>
    </w:p>
    <w:p w14:paraId="4D79D13F">
      <w:pPr>
        <w:spacing w:before="100" w:beforeLines="0" w:after="100" w:afterLines="0"/>
        <w:jc w:val="center"/>
        <w:rPr>
          <w:rFonts w:hint="eastAsia" w:ascii="宋体" w:hAnsi="宋体"/>
          <w:b/>
          <w:bCs/>
          <w:color w:val="auto"/>
          <w:sz w:val="28"/>
          <w:szCs w:val="28"/>
          <w:lang w:val="zh-CN" w:eastAsia="zh-CN"/>
        </w:rPr>
      </w:pPr>
      <w:r>
        <w:rPr>
          <w:rFonts w:hint="eastAsia" w:ascii="宋体" w:hAnsi="宋体"/>
          <w:b/>
          <w:bCs/>
          <w:color w:val="auto"/>
          <w:sz w:val="28"/>
          <w:szCs w:val="28"/>
          <w:lang w:val="zh-CN" w:eastAsia="zh-CN"/>
        </w:rPr>
        <w:t>第五部分</w:t>
      </w:r>
      <w:r>
        <w:rPr>
          <w:rFonts w:hint="eastAsia" w:ascii="宋体" w:hAnsi="宋体"/>
          <w:b/>
          <w:bCs/>
          <w:color w:val="auto"/>
          <w:sz w:val="28"/>
          <w:szCs w:val="28"/>
          <w:lang w:val="en-US" w:eastAsia="zh-CN"/>
        </w:rPr>
        <w:t xml:space="preserve">  </w:t>
      </w:r>
      <w:r>
        <w:rPr>
          <w:rFonts w:hint="eastAsia" w:ascii="宋体" w:hAnsi="宋体"/>
          <w:b/>
          <w:bCs/>
          <w:color w:val="auto"/>
          <w:sz w:val="28"/>
          <w:szCs w:val="28"/>
          <w:lang w:val="zh-CN" w:eastAsia="zh-CN"/>
        </w:rPr>
        <w:t>名词解释</w:t>
      </w:r>
    </w:p>
    <w:p w14:paraId="5625DD81">
      <w:pPr>
        <w:spacing w:before="100" w:beforeLines="0" w:after="100" w:afterLines="0"/>
        <w:jc w:val="both"/>
        <w:rPr>
          <w:rFonts w:hint="eastAsia" w:ascii="宋体" w:hAnsi="宋体" w:eastAsia="宋体" w:cs="宋体"/>
          <w:color w:val="auto"/>
          <w:sz w:val="28"/>
          <w:szCs w:val="28"/>
          <w:lang w:val="zh-CN"/>
        </w:rPr>
      </w:pPr>
      <w:r>
        <w:rPr>
          <w:rFonts w:hint="eastAsia" w:ascii="宋体" w:hAnsi="宋体" w:eastAsia="宋体" w:cs="宋体"/>
          <w:b/>
          <w:color w:val="auto"/>
          <w:sz w:val="28"/>
          <w:szCs w:val="28"/>
          <w:lang w:val="zh-CN"/>
        </w:rPr>
        <w:t>一、财政拨款收入</w:t>
      </w:r>
      <w:r>
        <w:rPr>
          <w:rFonts w:hint="eastAsia" w:ascii="宋体" w:hAnsi="宋体" w:eastAsia="宋体" w:cs="宋体"/>
          <w:color w:val="auto"/>
          <w:sz w:val="28"/>
          <w:szCs w:val="28"/>
          <w:lang w:val="zh-CN"/>
        </w:rPr>
        <w:t>：指本年度从同级财政部门取得的财政拨款,包括一般公共预算财政拨款、政府性基金预算财政拨款和国有资本经营预算财政拨款。</w:t>
      </w:r>
    </w:p>
    <w:p w14:paraId="05DE4C75">
      <w:pPr>
        <w:spacing w:before="100" w:beforeLines="0" w:after="100" w:afterLines="0"/>
        <w:jc w:val="both"/>
        <w:rPr>
          <w:rFonts w:hint="eastAsia" w:ascii="宋体" w:hAnsi="宋体" w:eastAsia="宋体" w:cs="宋体"/>
          <w:color w:val="auto"/>
          <w:sz w:val="28"/>
          <w:szCs w:val="28"/>
          <w:lang w:val="zh-CN"/>
        </w:rPr>
      </w:pPr>
      <w:r>
        <w:rPr>
          <w:rFonts w:hint="eastAsia" w:ascii="宋体" w:hAnsi="宋体" w:eastAsia="宋体" w:cs="宋体"/>
          <w:b/>
          <w:color w:val="auto"/>
          <w:sz w:val="28"/>
          <w:szCs w:val="28"/>
          <w:lang w:val="zh-CN"/>
        </w:rPr>
        <w:t>二、事业收入</w:t>
      </w:r>
      <w:r>
        <w:rPr>
          <w:rFonts w:hint="eastAsia" w:ascii="宋体" w:hAnsi="宋体" w:eastAsia="宋体" w:cs="宋体"/>
          <w:color w:val="auto"/>
          <w:sz w:val="28"/>
          <w:szCs w:val="28"/>
          <w:lang w:val="zh-CN"/>
        </w:rPr>
        <w:t>：指事业单位开展专业业务活动及其辅助活动取得的收入。</w:t>
      </w:r>
    </w:p>
    <w:p w14:paraId="157F41C2">
      <w:pPr>
        <w:spacing w:before="100" w:beforeLines="0" w:after="100" w:afterLines="0"/>
        <w:jc w:val="both"/>
        <w:rPr>
          <w:rFonts w:hint="eastAsia" w:ascii="宋体" w:hAnsi="宋体" w:eastAsia="宋体" w:cs="宋体"/>
          <w:color w:val="auto"/>
          <w:sz w:val="28"/>
          <w:szCs w:val="28"/>
          <w:lang w:val="zh-CN"/>
        </w:rPr>
      </w:pPr>
      <w:r>
        <w:rPr>
          <w:rFonts w:hint="eastAsia" w:ascii="宋体" w:hAnsi="宋体" w:eastAsia="宋体" w:cs="宋体"/>
          <w:b/>
          <w:color w:val="auto"/>
          <w:sz w:val="28"/>
          <w:szCs w:val="28"/>
          <w:lang w:val="zh-CN"/>
        </w:rPr>
        <w:t>三、经营收入</w:t>
      </w:r>
      <w:r>
        <w:rPr>
          <w:rFonts w:hint="eastAsia" w:ascii="宋体" w:hAnsi="宋体" w:eastAsia="宋体" w:cs="宋体"/>
          <w:color w:val="auto"/>
          <w:sz w:val="28"/>
          <w:szCs w:val="28"/>
          <w:lang w:val="zh-CN"/>
        </w:rPr>
        <w:t>：指事业单位在专业业务活动及其辅助活动之外开展非独立核算经营活动取得的收入。</w:t>
      </w:r>
    </w:p>
    <w:p w14:paraId="08F2156F">
      <w:pPr>
        <w:spacing w:before="100" w:beforeLines="0" w:after="100" w:afterLines="0"/>
        <w:jc w:val="both"/>
        <w:rPr>
          <w:rFonts w:hint="eastAsia" w:ascii="宋体" w:hAnsi="宋体" w:eastAsia="宋体" w:cs="宋体"/>
          <w:color w:val="auto"/>
          <w:sz w:val="28"/>
          <w:szCs w:val="28"/>
          <w:lang w:val="zh-CN"/>
        </w:rPr>
      </w:pPr>
      <w:r>
        <w:rPr>
          <w:rFonts w:hint="eastAsia" w:ascii="宋体" w:hAnsi="宋体" w:eastAsia="宋体" w:cs="宋体"/>
          <w:b/>
          <w:color w:val="auto"/>
          <w:sz w:val="28"/>
          <w:szCs w:val="28"/>
          <w:lang w:val="zh-CN"/>
        </w:rPr>
        <w:t>四、其他收入</w:t>
      </w:r>
      <w:r>
        <w:rPr>
          <w:rFonts w:hint="eastAsia" w:ascii="宋体" w:hAnsi="宋体" w:eastAsia="宋体" w:cs="宋体"/>
          <w:color w:val="auto"/>
          <w:sz w:val="28"/>
          <w:szCs w:val="28"/>
          <w:lang w:val="zh-CN"/>
        </w:rPr>
        <w:t>：指除上述“财政拨款收入”“事业收入”、“经营收入”以外的收入。</w:t>
      </w:r>
    </w:p>
    <w:p w14:paraId="033CC496">
      <w:pPr>
        <w:spacing w:before="100" w:beforeLines="0" w:after="100" w:afterLines="0"/>
        <w:jc w:val="both"/>
        <w:rPr>
          <w:rFonts w:hint="eastAsia" w:ascii="宋体" w:hAnsi="宋体" w:eastAsia="宋体" w:cs="宋体"/>
          <w:b w:val="0"/>
          <w:bCs w:val="0"/>
          <w:color w:val="auto"/>
          <w:sz w:val="28"/>
          <w:szCs w:val="28"/>
          <w:lang w:val="zh-CN"/>
        </w:rPr>
      </w:pPr>
      <w:r>
        <w:rPr>
          <w:rFonts w:hint="eastAsia" w:ascii="宋体" w:hAnsi="宋体" w:eastAsia="宋体" w:cs="宋体"/>
          <w:b/>
          <w:bCs/>
          <w:color w:val="auto"/>
          <w:sz w:val="28"/>
          <w:szCs w:val="28"/>
          <w:lang w:val="zh-CN"/>
        </w:rPr>
        <w:t>五、使用非财政拨款结余（含专用结余）：</w:t>
      </w:r>
      <w:r>
        <w:rPr>
          <w:rFonts w:hint="eastAsia" w:ascii="宋体" w:hAnsi="宋体" w:eastAsia="宋体" w:cs="宋体"/>
          <w:b w:val="0"/>
          <w:bCs w:val="0"/>
          <w:color w:val="auto"/>
          <w:sz w:val="28"/>
          <w:szCs w:val="28"/>
          <w:lang w:val="zh-CN"/>
        </w:rPr>
        <w:t>指事业单位按照预算管理要求使用非财政拨款结余弥补收支差额的金额，以及使用专用结余安排支出的金额。</w:t>
      </w:r>
    </w:p>
    <w:p w14:paraId="5C98DEB1">
      <w:pPr>
        <w:spacing w:before="100" w:beforeLines="0" w:after="100" w:afterLines="0"/>
        <w:jc w:val="both"/>
        <w:rPr>
          <w:rFonts w:hint="eastAsia" w:ascii="宋体" w:hAnsi="宋体" w:eastAsia="宋体" w:cs="宋体"/>
          <w:color w:val="auto"/>
          <w:sz w:val="28"/>
          <w:szCs w:val="28"/>
          <w:lang w:val="zh-CN"/>
        </w:rPr>
      </w:pPr>
      <w:r>
        <w:rPr>
          <w:rFonts w:hint="eastAsia" w:ascii="宋体" w:hAnsi="宋体" w:eastAsia="宋体" w:cs="宋体"/>
          <w:b/>
          <w:color w:val="auto"/>
          <w:sz w:val="28"/>
          <w:szCs w:val="28"/>
          <w:lang w:val="zh-CN"/>
        </w:rPr>
        <w:t>六、年初结转和结余</w:t>
      </w:r>
      <w:r>
        <w:rPr>
          <w:rFonts w:hint="eastAsia" w:ascii="宋体" w:hAnsi="宋体" w:eastAsia="宋体" w:cs="宋体"/>
          <w:color w:val="auto"/>
          <w:sz w:val="28"/>
          <w:szCs w:val="28"/>
          <w:lang w:val="zh-CN"/>
        </w:rPr>
        <w:t>：指单位上年结转至本年使用的基本支出结转、项目支出结转和结余、经营结余。</w:t>
      </w:r>
    </w:p>
    <w:p w14:paraId="16BA1C2F">
      <w:pPr>
        <w:spacing w:before="100" w:beforeLines="0" w:after="100" w:afterLines="0"/>
        <w:jc w:val="both"/>
        <w:rPr>
          <w:rFonts w:hint="eastAsia" w:ascii="宋体" w:hAnsi="宋体" w:eastAsia="宋体" w:cs="宋体"/>
          <w:color w:val="auto"/>
          <w:sz w:val="28"/>
          <w:szCs w:val="28"/>
          <w:lang w:val="zh-CN"/>
        </w:rPr>
      </w:pPr>
      <w:r>
        <w:rPr>
          <w:rFonts w:hint="eastAsia" w:ascii="宋体" w:hAnsi="宋体" w:eastAsia="宋体" w:cs="宋体"/>
          <w:b/>
          <w:color w:val="auto"/>
          <w:sz w:val="28"/>
          <w:szCs w:val="28"/>
          <w:lang w:val="zh-CN"/>
        </w:rPr>
        <w:t>七、结余分配</w:t>
      </w:r>
      <w:r>
        <w:rPr>
          <w:rFonts w:hint="eastAsia" w:ascii="宋体" w:hAnsi="宋体" w:eastAsia="宋体" w:cs="宋体"/>
          <w:color w:val="auto"/>
          <w:sz w:val="28"/>
          <w:szCs w:val="28"/>
          <w:lang w:val="zh-CN"/>
        </w:rPr>
        <w:t>：指单位按照会计制度规定缴纳的所得税、提取的专用结余以及转入非财政拨款结余的金额等。</w:t>
      </w:r>
    </w:p>
    <w:p w14:paraId="518CBC7F">
      <w:pPr>
        <w:spacing w:before="100" w:beforeLines="0" w:after="100" w:afterLines="0"/>
        <w:jc w:val="both"/>
        <w:rPr>
          <w:rFonts w:hint="eastAsia" w:ascii="宋体" w:hAnsi="宋体" w:eastAsia="宋体" w:cs="宋体"/>
          <w:color w:val="auto"/>
          <w:sz w:val="28"/>
          <w:szCs w:val="28"/>
          <w:lang w:val="zh-CN"/>
        </w:rPr>
      </w:pPr>
      <w:r>
        <w:rPr>
          <w:rFonts w:hint="eastAsia" w:ascii="宋体" w:hAnsi="宋体" w:eastAsia="宋体" w:cs="宋体"/>
          <w:b/>
          <w:color w:val="auto"/>
          <w:sz w:val="28"/>
          <w:szCs w:val="28"/>
          <w:lang w:val="zh-CN"/>
        </w:rPr>
        <w:t>八、年末结转和结余</w:t>
      </w:r>
      <w:r>
        <w:rPr>
          <w:rFonts w:hint="eastAsia" w:ascii="宋体" w:hAnsi="宋体" w:eastAsia="宋体" w:cs="宋体"/>
          <w:color w:val="auto"/>
          <w:sz w:val="28"/>
          <w:szCs w:val="28"/>
          <w:lang w:val="zh-CN"/>
        </w:rPr>
        <w:t>：指单位按有关规定结转到下年的基本支出结转、项目支出结转和结余、经营结余。</w:t>
      </w:r>
    </w:p>
    <w:p w14:paraId="13CA47AB">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8"/>
          <w:szCs w:val="28"/>
          <w:lang w:val="zh-CN"/>
        </w:rPr>
        <w:t>九、基本支出</w:t>
      </w:r>
      <w:r>
        <w:rPr>
          <w:rFonts w:hint="eastAsia" w:ascii="宋体" w:hAnsi="宋体" w:eastAsia="宋体" w:cs="宋体"/>
          <w:color w:val="auto"/>
          <w:sz w:val="28"/>
          <w:szCs w:val="28"/>
          <w:lang w:val="zh-CN"/>
        </w:rPr>
        <w:t>：指为保障机构正常运转、完成日常工作任务而发生的人员经费和公用经费。</w:t>
      </w:r>
    </w:p>
    <w:p w14:paraId="4895FBBE">
      <w:pPr>
        <w:spacing w:before="100" w:beforeLines="0" w:after="100" w:afterLines="0"/>
        <w:jc w:val="both"/>
        <w:rPr>
          <w:rFonts w:hint="eastAsia" w:ascii="宋体" w:hAnsi="宋体" w:eastAsia="宋体" w:cs="宋体"/>
          <w:color w:val="auto"/>
          <w:sz w:val="28"/>
          <w:szCs w:val="28"/>
          <w:lang w:val="zh-CN"/>
        </w:rPr>
      </w:pPr>
      <w:r>
        <w:rPr>
          <w:rFonts w:hint="eastAsia" w:ascii="宋体" w:hAnsi="宋体" w:eastAsia="宋体" w:cs="宋体"/>
          <w:b/>
          <w:color w:val="auto"/>
          <w:sz w:val="28"/>
          <w:szCs w:val="28"/>
          <w:lang w:val="zh-CN"/>
        </w:rPr>
        <w:t>十、项目支出</w:t>
      </w:r>
      <w:r>
        <w:rPr>
          <w:rFonts w:hint="eastAsia" w:ascii="宋体" w:hAnsi="宋体" w:eastAsia="宋体" w:cs="宋体"/>
          <w:color w:val="auto"/>
          <w:sz w:val="28"/>
          <w:szCs w:val="28"/>
          <w:lang w:val="zh-CN"/>
        </w:rPr>
        <w:t>：指在基本支出之外为完成特定行政任务或事业发展目标所发生的支出。</w:t>
      </w:r>
    </w:p>
    <w:p w14:paraId="33D8CEC1">
      <w:pPr>
        <w:spacing w:before="100" w:beforeLines="0" w:after="100" w:afterLines="0"/>
        <w:jc w:val="both"/>
        <w:rPr>
          <w:rFonts w:hint="eastAsia" w:ascii="宋体" w:hAnsi="宋体" w:eastAsia="宋体" w:cs="宋体"/>
          <w:color w:val="auto"/>
          <w:sz w:val="28"/>
          <w:szCs w:val="28"/>
          <w:lang w:val="zh-CN"/>
        </w:rPr>
      </w:pPr>
      <w:r>
        <w:rPr>
          <w:rFonts w:hint="eastAsia" w:ascii="宋体" w:hAnsi="宋体" w:eastAsia="宋体" w:cs="宋体"/>
          <w:b/>
          <w:color w:val="auto"/>
          <w:sz w:val="28"/>
          <w:szCs w:val="28"/>
          <w:lang w:val="zh-CN"/>
        </w:rPr>
        <w:t>十一、经营支出</w:t>
      </w:r>
      <w:r>
        <w:rPr>
          <w:rFonts w:hint="eastAsia" w:ascii="宋体" w:hAnsi="宋体" w:eastAsia="宋体" w:cs="宋体"/>
          <w:color w:val="auto"/>
          <w:sz w:val="28"/>
          <w:szCs w:val="28"/>
          <w:lang w:val="zh-CN"/>
        </w:rPr>
        <w:t>：指事业单位在专业业务活动及其辅助活动之外开展非独立核算经营活动发生的支出。</w:t>
      </w:r>
    </w:p>
    <w:p w14:paraId="5EF690AC">
      <w:pPr>
        <w:spacing w:before="100" w:beforeLines="0" w:after="100" w:afterLines="0"/>
        <w:jc w:val="both"/>
        <w:rPr>
          <w:rFonts w:hint="eastAsia" w:ascii="宋体" w:hAnsi="宋体" w:eastAsia="宋体" w:cs="宋体"/>
          <w:color w:val="auto"/>
          <w:sz w:val="28"/>
          <w:szCs w:val="28"/>
          <w:lang w:val="zh-CN"/>
        </w:rPr>
      </w:pPr>
      <w:r>
        <w:rPr>
          <w:rFonts w:hint="eastAsia" w:ascii="宋体" w:hAnsi="宋体" w:eastAsia="宋体" w:cs="宋体"/>
          <w:b/>
          <w:color w:val="auto"/>
          <w:sz w:val="28"/>
          <w:szCs w:val="28"/>
          <w:lang w:val="zh-CN"/>
        </w:rPr>
        <w:t>十二、“三公”经费</w:t>
      </w:r>
      <w:r>
        <w:rPr>
          <w:rFonts w:hint="eastAsia" w:ascii="宋体" w:hAnsi="宋体" w:eastAsia="宋体" w:cs="宋体"/>
          <w:color w:val="auto"/>
          <w:sz w:val="28"/>
          <w:szCs w:val="28"/>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EA67257">
      <w:pPr>
        <w:spacing w:before="100" w:beforeLines="0" w:after="100" w:afterLines="0"/>
        <w:jc w:val="both"/>
        <w:rPr>
          <w:rFonts w:hint="eastAsia" w:ascii="宋体" w:hAnsi="宋体" w:eastAsia="宋体" w:cs="宋体"/>
          <w:color w:val="auto"/>
          <w:sz w:val="28"/>
          <w:szCs w:val="28"/>
          <w:lang w:val="zh-CN"/>
        </w:rPr>
      </w:pPr>
      <w:r>
        <w:rPr>
          <w:rFonts w:hint="eastAsia" w:ascii="宋体" w:hAnsi="宋体" w:eastAsia="宋体" w:cs="宋体"/>
          <w:b/>
          <w:color w:val="auto"/>
          <w:sz w:val="28"/>
          <w:szCs w:val="28"/>
          <w:lang w:val="zh-CN"/>
        </w:rPr>
        <w:t>十三、机关运行经费</w:t>
      </w:r>
      <w:r>
        <w:rPr>
          <w:rFonts w:hint="eastAsia" w:ascii="宋体" w:hAnsi="宋体" w:eastAsia="宋体" w:cs="宋体"/>
          <w:color w:val="auto"/>
          <w:sz w:val="28"/>
          <w:szCs w:val="28"/>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FA950F6">
      <w:pPr>
        <w:spacing w:before="100" w:beforeLines="0" w:after="100" w:afterLines="0"/>
        <w:jc w:val="both"/>
        <w:rPr>
          <w:rFonts w:hint="eastAsia" w:ascii="宋体" w:hAnsi="宋体" w:cs="宋体"/>
          <w:color w:val="auto"/>
          <w:sz w:val="24"/>
          <w:szCs w:val="24"/>
          <w:lang w:val="en-US" w:eastAsia="zh-CN"/>
        </w:rPr>
      </w:pPr>
      <w:r>
        <w:rPr>
          <w:rFonts w:hint="eastAsia" w:ascii="宋体" w:hAnsi="宋体" w:eastAsia="宋体" w:cs="宋体"/>
          <w:b/>
          <w:color w:val="auto"/>
          <w:sz w:val="28"/>
          <w:szCs w:val="28"/>
          <w:lang w:val="zh-CN"/>
        </w:rPr>
        <w:t>十四、社会保障和就业支出（类）行政事业单位养老支出（款）机关事业单位基本养老保险缴费支出（项）：</w:t>
      </w:r>
      <w:r>
        <w:rPr>
          <w:rFonts w:hint="eastAsia" w:ascii="宋体" w:hAnsi="宋体" w:eastAsia="宋体" w:cs="宋体"/>
          <w:color w:val="auto"/>
          <w:sz w:val="28"/>
          <w:szCs w:val="28"/>
          <w:lang w:val="zh-CN"/>
        </w:rPr>
        <w:t>反映机关事业单位实施养老保险制度由单位缴纳的基本养老保险支出。</w:t>
      </w:r>
      <w:bookmarkStart w:id="0" w:name="_GoBack"/>
      <w:bookmarkEnd w:id="0"/>
    </w:p>
    <w:p w14:paraId="55DA4A2F">
      <w:pPr>
        <w:spacing w:before="100" w:beforeLines="0" w:after="100" w:afterLines="0"/>
        <w:jc w:val="both"/>
        <w:rPr>
          <w:rFonts w:hint="default" w:ascii="宋体" w:hAnsi="宋体" w:eastAsia="宋体" w:cs="宋体"/>
          <w:color w:val="auto"/>
          <w:sz w:val="24"/>
          <w:szCs w:val="24"/>
          <w:lang w:val="en-US" w:eastAsia="zh-CN"/>
        </w:rPr>
      </w:pPr>
    </w:p>
    <w:p w14:paraId="37896142">
      <w:pPr>
        <w:spacing w:before="100" w:beforeLines="0" w:after="100" w:afterLines="0"/>
        <w:jc w:val="both"/>
        <w:rPr>
          <w:rFonts w:hint="default" w:ascii="宋体" w:hAnsi="宋体" w:eastAsia="宋体" w:cs="宋体"/>
          <w:color w:val="auto"/>
          <w:sz w:val="24"/>
          <w:szCs w:val="24"/>
          <w:lang w:val="en-US" w:eastAsia="zh-CN"/>
        </w:rPr>
      </w:pPr>
    </w:p>
    <w:p w14:paraId="121719C2">
      <w:pPr>
        <w:spacing w:before="100" w:beforeLines="0" w:after="100" w:afterLines="0"/>
        <w:jc w:val="both"/>
        <w:rPr>
          <w:rFonts w:hint="default"/>
          <w:lang w:val="en-US" w:eastAsia="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婼">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2"/>
      <w:numFmt w:val="chineseCounting"/>
      <w:lvlText w:val="(%1)"/>
      <w:lvlJc w:val="left"/>
      <w:pPr>
        <w:tabs>
          <w:tab w:val="left" w:pos="312"/>
        </w:tabs>
      </w:pPr>
      <w:rPr>
        <w:rFonts w:hint="eastAsia"/>
      </w:rPr>
    </w:lvl>
  </w:abstractNum>
  <w:abstractNum w:abstractNumId="1">
    <w:nsid w:val="0053208E"/>
    <w:multiLevelType w:val="singleLevel"/>
    <w:tmpl w:val="0053208E"/>
    <w:lvl w:ilvl="0" w:tentative="0">
      <w:start w:val="2"/>
      <w:numFmt w:val="chineseCounting"/>
      <w:suff w:val="nothing"/>
      <w:lvlText w:val="（%1）"/>
      <w:lvlJc w:val="left"/>
      <w:rPr>
        <w:rFonts w:hint="eastAsia"/>
      </w:rPr>
    </w:lvl>
  </w:abstractNum>
  <w:abstractNum w:abstractNumId="2">
    <w:nsid w:val="16CEF773"/>
    <w:multiLevelType w:val="singleLevel"/>
    <w:tmpl w:val="16CEF773"/>
    <w:lvl w:ilvl="0" w:tentative="0">
      <w:start w:val="1"/>
      <w:numFmt w:val="chineseCounting"/>
      <w:suff w:val="nothing"/>
      <w:lvlText w:val="%1、"/>
      <w:lvlJc w:val="left"/>
      <w:rPr>
        <w:rFonts w:hint="eastAsia"/>
      </w:rPr>
    </w:lvl>
  </w:abstractNum>
  <w:abstractNum w:abstractNumId="3">
    <w:nsid w:val="59ADCABA"/>
    <w:multiLevelType w:val="singleLevel"/>
    <w:tmpl w:val="59ADCABA"/>
    <w:lvl w:ilvl="0" w:tentative="0">
      <w:start w:val="3"/>
      <w:numFmt w:val="decimal"/>
      <w:lvlText w:val="%1."/>
      <w:lvlJc w:val="left"/>
      <w:pPr>
        <w:tabs>
          <w:tab w:val="left" w:pos="312"/>
        </w:tabs>
      </w:pPr>
      <w:rPr>
        <w:rFonts w:hint="default"/>
        <w:color w:val="000000" w:themeColor="text1"/>
        <w14:textFill>
          <w14:solidFill>
            <w14:schemeClr w14:val="tx1"/>
          </w14:solidFill>
        </w14:textFill>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yYzkwNjVkMjc0M2VjMDQyNDRjZTNiMmU1ZDg2ZGIifQ=="/>
  </w:docVars>
  <w:rsids>
    <w:rsidRoot w:val="00000000"/>
    <w:rsid w:val="209B760D"/>
    <w:rsid w:val="278C389C"/>
    <w:rsid w:val="62A359CB"/>
    <w:rsid w:val="76500E17"/>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customXml" Target="../customXml/item9.xml"/><Relationship Id="rId21" Type="http://schemas.openxmlformats.org/officeDocument/2006/relationships/customXml" Target="../customXml/item8.xml"/><Relationship Id="rId20" Type="http://schemas.openxmlformats.org/officeDocument/2006/relationships/customXml" Target="../customXml/item7.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2024-08-09T09:53:21Z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15</Pages>
  <Words>7172</Words>
  <Characters>19277</Characters>
  <Lines>0</Lines>
  <Paragraphs>0</Paragraphs>
  <TotalTime>1</TotalTime>
  <ScaleCrop>false</ScaleCrop>
  <LinksUpToDate>false</LinksUpToDate>
  <CharactersWithSpaces>19281</CharactersWithSpaces>
  <Application>WPS Office_11.1.0.12980_F1E327BC-269C-435d-A152-05C5408002CA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2024-08-09T09:53:21Z</dcterms:modified>
</cp:coreProperties>
</file>

<file path=customXml/item5.xml><?xml version="1.0" encoding="utf-8"?>
<Properties xmlns:vt="http://schemas.openxmlformats.org/officeDocument/2006/docPropsVTypes" xmlns="http://schemas.openxmlformats.org/officeDocument/2006/extended-properties">
  <Template>Normal.dotm</Template>
  <TotalTime>1</TotalTime>
  <Pages>15</Pages>
  <Words>7172</Words>
  <Characters>19277</Characters>
  <Application>WPS Office_11.1.0.12980_F1E327BC-269C-435d-A152-05C5408002CA</Application>
  <DocSecurity>0</DocSecurity>
  <Lines>0</Lines>
  <Paragraphs>0</Paragraphs>
  <CharactersWithSpaces>19281</CharactersWithSpaces>
  <AppVersion>14.0000</AppVersion>
</Properties>
</file>

<file path=customXml/item6.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2024-08-09T09:53:21Z</dcterms:modified>
  <cp:revision>1</cp:revision>
</cp:coreProperties>
</file>

<file path=customXml/item8.xml><?xml version="1.0" encoding="utf-8"?>
<Properties xmlns="http://schemas.openxmlformats.org/officeDocument/2006/extended-properties" xmlns:vt="http://schemas.openxmlformats.org/officeDocument/2006/docPropsVTypes">
  <Template>Normal.dotm</Template>
  <Pages>15</Pages>
  <Words>7172</Words>
  <Characters>19277</Characters>
  <Lines>0</Lines>
  <Paragraphs>0</Paragraphs>
  <TotalTime>1</TotalTime>
  <ScaleCrop>false</ScaleCrop>
  <LinksUpToDate>false</LinksUpToDate>
  <CharactersWithSpaces>19281</CharactersWithSpaces>
  <Application>WPS Office_11.1.0.12980_F1E327BC-269C-435d-A152-05C5408002CA</Application>
  <DocSecurity>0</DocSecurity>
</Properties>
</file>

<file path=customXml/item9.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Props1.xml><?xml version="1.0" encoding="utf-8"?>
<ds:datastoreItem xmlns:ds="http://schemas.openxmlformats.org/officeDocument/2006/customXml" ds:itemID="{7c2f694f-fe36-430e-99db-f041812228e0}">
  <ds:schemaRefs/>
</ds:datastoreItem>
</file>

<file path=customXml/itemProps2.xml><?xml version="1.0" encoding="utf-8"?>
<ds:datastoreItem xmlns:ds="http://schemas.openxmlformats.org/officeDocument/2006/customXml" ds:itemID="{bfc16050-88b2-4232-bb65-c8fa17cea06d}">
  <ds:schemaRefs/>
</ds:datastoreItem>
</file>

<file path=customXml/itemProps3.xml><?xml version="1.0" encoding="utf-8"?>
<ds:datastoreItem xmlns:ds="http://schemas.openxmlformats.org/officeDocument/2006/customXml" ds:itemID="{efee650c-2a3b-4f09-a778-4af36dfb465c}">
  <ds:schemaRefs/>
</ds:datastoreItem>
</file>

<file path=customXml/itemProps4.xml><?xml version="1.0" encoding="utf-8"?>
<ds:datastoreItem xmlns:ds="http://schemas.openxmlformats.org/officeDocument/2006/customXml" ds:itemID="{52837b62-4f37-416a-b00d-024281243b62}">
  <ds:schemaRefs/>
</ds:datastoreItem>
</file>

<file path=customXml/itemProps5.xml><?xml version="1.0" encoding="utf-8"?>
<ds:datastoreItem xmlns:ds="http://schemas.openxmlformats.org/officeDocument/2006/customXml" ds:itemID="{54937c6b-6e46-4dfc-b3e8-d8d03fcdd5b8}">
  <ds:schemaRefs/>
</ds:datastoreItem>
</file>

<file path=customXml/itemProps6.xml><?xml version="1.0" encoding="utf-8"?>
<ds:datastoreItem xmlns:ds="http://schemas.openxmlformats.org/officeDocument/2006/customXml" ds:itemID="{b4e98f97-f1bf-4384-8743-63d5eda0e01d}">
  <ds:schemaRefs/>
</ds:datastoreItem>
</file>

<file path=customXml/itemProps7.xml><?xml version="1.0" encoding="utf-8"?>
<ds:datastoreItem xmlns:ds="http://schemas.openxmlformats.org/officeDocument/2006/customXml" ds:itemID="{bc65398c-dbb5-41f9-a10b-09eea8c28645}">
  <ds:schemaRefs/>
</ds:datastoreItem>
</file>

<file path=customXml/itemProps8.xml><?xml version="1.0" encoding="utf-8"?>
<ds:datastoreItem xmlns:ds="http://schemas.openxmlformats.org/officeDocument/2006/customXml" ds:itemID="{5f6ff636-adbe-4701-b8cd-ec6acc061e7d}">
  <ds:schemaRefs/>
</ds:datastoreItem>
</file>

<file path=customXml/itemProps9.xml><?xml version="1.0" encoding="utf-8"?>
<ds:datastoreItem xmlns:ds="http://schemas.openxmlformats.org/officeDocument/2006/customXml" ds:itemID="{93397fae-16d7-484d-bf6e-8cdc209cd460}">
  <ds:schemaRefs/>
</ds:datastoreItem>
</file>

<file path=docProps/app.xml><?xml version="1.0" encoding="utf-8"?>
<Properties xmlns="http://schemas.openxmlformats.org/officeDocument/2006/extended-properties" xmlns:vt="http://schemas.openxmlformats.org/officeDocument/2006/docPropsVTypes">
  <Template>Normal.dotm</Template>
  <Pages>17</Pages>
  <Words>4963</Words>
  <Characters>5473</Characters>
  <Lines>0</Lines>
  <Paragraphs>0</Paragraphs>
  <TotalTime>0</TotalTime>
  <ScaleCrop>false</ScaleCrop>
  <LinksUpToDate>false</LinksUpToDate>
  <CharactersWithSpaces>5523</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温柔坏男人</cp:lastModifiedBy>
  <dcterms:modified xsi:type="dcterms:W3CDTF">2024-09-09T03:11:29Z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6C4AE7828D3C46AE9E48115E2AB5895F_13</vt:lpwstr>
  </property>
</Properties>
</file>