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0C80">
      <w:pPr>
        <w:spacing w:before="100" w:beforeLines="0" w:after="100" w:afterLines="0"/>
        <w:jc w:val="center"/>
        <w:rPr>
          <w:rFonts w:hint="eastAsia" w:ascii="宋体" w:hAnsi="宋体"/>
          <w:sz w:val="24"/>
          <w:szCs w:val="24"/>
          <w:lang w:val="zh-CN"/>
        </w:rPr>
      </w:pPr>
    </w:p>
    <w:p w14:paraId="30FB32CD">
      <w:pPr>
        <w:spacing w:before="100" w:beforeLines="0" w:after="100" w:afterLines="0"/>
        <w:jc w:val="center"/>
        <w:rPr>
          <w:rFonts w:hint="eastAsia" w:ascii="宋体" w:hAnsi="宋体"/>
          <w:sz w:val="24"/>
          <w:szCs w:val="24"/>
          <w:lang w:val="zh-CN"/>
        </w:rPr>
      </w:pPr>
    </w:p>
    <w:p w14:paraId="390A61A0">
      <w:pPr>
        <w:spacing w:before="100" w:beforeLines="0" w:after="100" w:afterLines="0"/>
        <w:jc w:val="center"/>
        <w:rPr>
          <w:rFonts w:hint="eastAsia" w:ascii="宋体" w:hAnsi="宋体"/>
          <w:sz w:val="24"/>
          <w:szCs w:val="24"/>
          <w:lang w:val="zh-CN"/>
        </w:rPr>
      </w:pPr>
    </w:p>
    <w:p w14:paraId="5B83DF10">
      <w:pPr>
        <w:spacing w:before="100" w:beforeLines="0" w:after="100" w:afterLines="0"/>
        <w:jc w:val="center"/>
        <w:rPr>
          <w:rFonts w:hint="eastAsia" w:ascii="宋体" w:hAnsi="宋体"/>
          <w:sz w:val="24"/>
          <w:szCs w:val="24"/>
          <w:lang w:val="zh-CN"/>
        </w:rPr>
      </w:pPr>
    </w:p>
    <w:p w14:paraId="0796A077">
      <w:pPr>
        <w:spacing w:before="100" w:beforeLines="0" w:after="100" w:afterLines="0"/>
        <w:jc w:val="center"/>
        <w:rPr>
          <w:rFonts w:hint="eastAsia" w:ascii="宋体" w:hAnsi="宋体"/>
          <w:sz w:val="24"/>
          <w:szCs w:val="24"/>
          <w:lang w:val="zh-CN"/>
        </w:rPr>
      </w:pPr>
    </w:p>
    <w:p w14:paraId="6AD987E8">
      <w:pPr>
        <w:spacing w:before="100" w:beforeLines="0" w:after="100" w:afterLines="0"/>
        <w:jc w:val="center"/>
        <w:rPr>
          <w:rFonts w:hint="eastAsia" w:ascii="宋体" w:hAnsi="宋体"/>
          <w:sz w:val="24"/>
          <w:szCs w:val="24"/>
          <w:lang w:val="zh-CN"/>
        </w:rPr>
      </w:pPr>
    </w:p>
    <w:p w14:paraId="78E9D206">
      <w:pPr>
        <w:spacing w:before="100" w:beforeLines="0" w:after="100" w:afterLines="0"/>
        <w:jc w:val="center"/>
        <w:rPr>
          <w:rFonts w:hint="eastAsia" w:ascii="宋体" w:hAnsi="宋体"/>
          <w:sz w:val="24"/>
          <w:szCs w:val="24"/>
          <w:lang w:val="zh-CN"/>
        </w:rPr>
      </w:pPr>
    </w:p>
    <w:p w14:paraId="415EEAD9">
      <w:pPr>
        <w:spacing w:before="100" w:beforeLines="0" w:after="100" w:afterLines="0"/>
        <w:jc w:val="center"/>
        <w:rPr>
          <w:rFonts w:hint="eastAsia" w:ascii="宋体" w:hAnsi="宋体"/>
          <w:sz w:val="24"/>
          <w:szCs w:val="24"/>
          <w:lang w:val="zh-CN"/>
        </w:rPr>
      </w:pPr>
    </w:p>
    <w:p w14:paraId="7979456C">
      <w:pPr>
        <w:spacing w:before="100" w:beforeLines="0" w:after="100" w:afterLines="0"/>
        <w:jc w:val="center"/>
        <w:rPr>
          <w:rFonts w:hint="eastAsia" w:ascii="宋体" w:hAnsi="宋体"/>
          <w:sz w:val="24"/>
          <w:szCs w:val="24"/>
          <w:lang w:val="zh-CN"/>
        </w:rPr>
      </w:pPr>
    </w:p>
    <w:p w14:paraId="02D87392">
      <w:pPr>
        <w:spacing w:before="100" w:beforeLines="0" w:after="100" w:afterLines="0"/>
        <w:jc w:val="center"/>
        <w:rPr>
          <w:rFonts w:hint="eastAsia" w:ascii="宋体" w:hAnsi="宋体"/>
          <w:sz w:val="24"/>
          <w:szCs w:val="24"/>
          <w:lang w:val="zh-CN"/>
        </w:rPr>
      </w:pPr>
    </w:p>
    <w:p w14:paraId="483B0B70">
      <w:pPr>
        <w:spacing w:before="100" w:beforeLines="0" w:after="100" w:afterLines="0"/>
        <w:jc w:val="center"/>
        <w:rPr>
          <w:rFonts w:hint="eastAsia" w:ascii="宋体" w:hAnsi="宋体"/>
          <w:sz w:val="24"/>
          <w:szCs w:val="24"/>
          <w:lang w:val="zh-CN"/>
        </w:rPr>
      </w:pPr>
    </w:p>
    <w:p w14:paraId="27B057D9">
      <w:pPr>
        <w:spacing w:before="100" w:beforeLines="0" w:after="100" w:afterLines="0"/>
        <w:jc w:val="center"/>
        <w:rPr>
          <w:rFonts w:hint="eastAsia" w:ascii="宋体" w:hAnsi="宋体"/>
          <w:sz w:val="24"/>
          <w:szCs w:val="24"/>
          <w:lang w:val="zh-CN"/>
        </w:rPr>
      </w:pPr>
    </w:p>
    <w:p w14:paraId="70A4AE62">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AD0C61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甘肃省东乡族自治县财政局（本级）部门决算</w:t>
      </w:r>
    </w:p>
    <w:p w14:paraId="6D50F27B">
      <w:pPr>
        <w:spacing w:before="100" w:beforeLines="0" w:after="100" w:afterLines="0"/>
        <w:jc w:val="center"/>
        <w:rPr>
          <w:rFonts w:hint="eastAsia" w:ascii="宋体" w:hAnsi="宋体"/>
          <w:sz w:val="24"/>
          <w:szCs w:val="24"/>
          <w:lang w:val="zh-CN"/>
        </w:rPr>
      </w:pPr>
    </w:p>
    <w:p w14:paraId="01908EB7">
      <w:pPr>
        <w:spacing w:before="100" w:beforeLines="0" w:after="100" w:afterLines="0"/>
        <w:jc w:val="center"/>
        <w:rPr>
          <w:rFonts w:hint="eastAsia" w:ascii="宋体" w:hAnsi="宋体"/>
          <w:sz w:val="24"/>
          <w:szCs w:val="24"/>
          <w:lang w:val="zh-CN"/>
        </w:rPr>
      </w:pPr>
    </w:p>
    <w:p w14:paraId="2F97AA9B">
      <w:pPr>
        <w:spacing w:before="100" w:beforeLines="0" w:after="100" w:afterLines="0"/>
        <w:jc w:val="center"/>
        <w:rPr>
          <w:rFonts w:hint="eastAsia" w:ascii="宋体" w:hAnsi="宋体"/>
          <w:sz w:val="24"/>
          <w:szCs w:val="24"/>
          <w:lang w:val="zh-CN"/>
        </w:rPr>
      </w:pPr>
    </w:p>
    <w:p w14:paraId="23178AFB">
      <w:pPr>
        <w:spacing w:before="100" w:beforeLines="0" w:after="100" w:afterLines="0"/>
        <w:jc w:val="center"/>
        <w:rPr>
          <w:rFonts w:hint="eastAsia" w:ascii="宋体" w:hAnsi="宋体"/>
          <w:sz w:val="24"/>
          <w:szCs w:val="24"/>
          <w:lang w:val="zh-CN"/>
        </w:rPr>
      </w:pPr>
    </w:p>
    <w:p w14:paraId="2FBD27C5">
      <w:pPr>
        <w:spacing w:before="100" w:beforeLines="0" w:after="100" w:afterLines="0"/>
        <w:jc w:val="center"/>
        <w:rPr>
          <w:rFonts w:hint="eastAsia" w:ascii="宋体" w:hAnsi="宋体"/>
          <w:sz w:val="24"/>
          <w:szCs w:val="24"/>
          <w:lang w:val="zh-CN"/>
        </w:rPr>
      </w:pPr>
    </w:p>
    <w:p w14:paraId="4622454C">
      <w:pPr>
        <w:spacing w:before="100" w:beforeLines="0" w:after="100" w:afterLines="0"/>
        <w:jc w:val="center"/>
        <w:rPr>
          <w:rFonts w:hint="eastAsia" w:ascii="宋体" w:hAnsi="宋体"/>
          <w:sz w:val="24"/>
          <w:szCs w:val="24"/>
          <w:lang w:val="zh-CN"/>
        </w:rPr>
      </w:pPr>
    </w:p>
    <w:p w14:paraId="046AD76F">
      <w:pPr>
        <w:spacing w:before="100" w:beforeLines="0" w:after="100" w:afterLines="0"/>
        <w:jc w:val="center"/>
        <w:rPr>
          <w:rFonts w:hint="eastAsia" w:ascii="宋体" w:hAnsi="宋体"/>
          <w:sz w:val="24"/>
          <w:szCs w:val="24"/>
          <w:lang w:val="zh-CN"/>
        </w:rPr>
      </w:pPr>
    </w:p>
    <w:p w14:paraId="63112B46">
      <w:pPr>
        <w:spacing w:before="100" w:beforeLines="0" w:after="100" w:afterLines="0"/>
        <w:jc w:val="center"/>
        <w:rPr>
          <w:rFonts w:hint="eastAsia" w:ascii="宋体" w:hAnsi="宋体"/>
          <w:sz w:val="24"/>
          <w:szCs w:val="24"/>
          <w:lang w:val="zh-CN"/>
        </w:rPr>
      </w:pPr>
    </w:p>
    <w:p w14:paraId="7BC1CFFC">
      <w:pPr>
        <w:spacing w:before="100" w:beforeLines="0" w:after="100" w:afterLines="0"/>
        <w:jc w:val="center"/>
        <w:rPr>
          <w:rFonts w:hint="eastAsia" w:ascii="宋体" w:hAnsi="宋体"/>
          <w:sz w:val="24"/>
          <w:szCs w:val="24"/>
          <w:lang w:val="zh-CN"/>
        </w:rPr>
      </w:pPr>
    </w:p>
    <w:p w14:paraId="6EA32D55">
      <w:pPr>
        <w:spacing w:before="100" w:beforeLines="0" w:after="100" w:afterLines="0"/>
        <w:jc w:val="center"/>
        <w:rPr>
          <w:rFonts w:hint="eastAsia" w:ascii="宋体" w:hAnsi="宋体"/>
          <w:sz w:val="24"/>
          <w:szCs w:val="24"/>
          <w:lang w:val="zh-CN"/>
        </w:rPr>
      </w:pPr>
    </w:p>
    <w:p w14:paraId="6B5CC2CA">
      <w:pPr>
        <w:spacing w:before="100" w:beforeLines="0" w:after="100" w:afterLines="0"/>
        <w:jc w:val="center"/>
        <w:rPr>
          <w:rFonts w:hint="eastAsia" w:ascii="宋体" w:hAnsi="宋体"/>
          <w:sz w:val="24"/>
          <w:szCs w:val="24"/>
          <w:lang w:val="zh-CN"/>
        </w:rPr>
      </w:pPr>
    </w:p>
    <w:p w14:paraId="4AD90587">
      <w:pPr>
        <w:spacing w:before="100" w:beforeLines="0" w:after="100" w:afterLines="0"/>
        <w:jc w:val="center"/>
        <w:rPr>
          <w:rFonts w:hint="eastAsia" w:ascii="宋体" w:hAnsi="宋体"/>
          <w:sz w:val="24"/>
          <w:szCs w:val="24"/>
          <w:lang w:val="zh-CN"/>
        </w:rPr>
      </w:pPr>
    </w:p>
    <w:p w14:paraId="5B78AE02">
      <w:pPr>
        <w:spacing w:before="100" w:beforeLines="0" w:after="100" w:afterLines="0"/>
        <w:jc w:val="center"/>
        <w:rPr>
          <w:rFonts w:hint="eastAsia" w:ascii="宋体" w:hAnsi="宋体"/>
          <w:sz w:val="24"/>
          <w:szCs w:val="24"/>
          <w:lang w:val="zh-CN"/>
        </w:rPr>
      </w:pPr>
    </w:p>
    <w:p w14:paraId="3BAB7149">
      <w:pPr>
        <w:spacing w:before="100" w:beforeLines="0" w:after="100" w:afterLines="0"/>
        <w:jc w:val="center"/>
        <w:rPr>
          <w:rFonts w:hint="eastAsia" w:ascii="宋体" w:hAnsi="宋体"/>
          <w:sz w:val="24"/>
          <w:szCs w:val="24"/>
          <w:lang w:val="zh-CN"/>
        </w:rPr>
      </w:pPr>
    </w:p>
    <w:p w14:paraId="026A7E09">
      <w:pPr>
        <w:spacing w:before="100" w:beforeLines="0" w:after="100" w:afterLines="0"/>
        <w:jc w:val="center"/>
        <w:rPr>
          <w:rFonts w:hint="eastAsia" w:ascii="宋体" w:hAnsi="宋体"/>
          <w:sz w:val="24"/>
          <w:szCs w:val="24"/>
          <w:lang w:val="zh-CN"/>
        </w:rPr>
      </w:pPr>
    </w:p>
    <w:p w14:paraId="61BCED0C">
      <w:pPr>
        <w:spacing w:before="100" w:beforeLines="0" w:after="100" w:afterLines="0"/>
        <w:jc w:val="center"/>
        <w:rPr>
          <w:rFonts w:hint="eastAsia" w:ascii="宋体" w:hAnsi="宋体"/>
          <w:sz w:val="24"/>
          <w:szCs w:val="24"/>
          <w:lang w:val="zh-CN"/>
        </w:rPr>
      </w:pPr>
    </w:p>
    <w:p w14:paraId="3B5987AA">
      <w:pPr>
        <w:spacing w:before="100" w:beforeLines="0" w:after="100" w:afterLines="0"/>
        <w:jc w:val="center"/>
        <w:rPr>
          <w:rFonts w:hint="eastAsia" w:ascii="宋体" w:hAnsi="宋体"/>
          <w:color w:val="auto"/>
          <w:sz w:val="24"/>
          <w:szCs w:val="24"/>
          <w:lang w:val="zh-CN"/>
        </w:rPr>
      </w:pPr>
    </w:p>
    <w:p w14:paraId="2853F6BD">
      <w:pPr>
        <w:spacing w:before="100" w:beforeLines="0" w:after="100" w:afterLines="0"/>
        <w:jc w:val="center"/>
        <w:rPr>
          <w:rFonts w:hint="eastAsia" w:ascii="宋体" w:hAnsi="宋体"/>
          <w:color w:val="auto"/>
          <w:sz w:val="24"/>
          <w:szCs w:val="24"/>
          <w:lang w:val="zh-CN"/>
        </w:rPr>
      </w:pPr>
    </w:p>
    <w:p w14:paraId="57671CF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目录</w:t>
      </w:r>
    </w:p>
    <w:p w14:paraId="67B2472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第一部分部门概况</w:t>
      </w:r>
    </w:p>
    <w:p w14:paraId="4FCD4D2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一、部门职责</w:t>
      </w:r>
    </w:p>
    <w:p w14:paraId="6E22CD6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A8759D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2BD62FE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634C3C8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417B95A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6C6951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1F9D872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0DAC133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37F042A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4D6594A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49A4AFD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57C6428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5CB50C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14:paraId="38FCC54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14:paraId="323C640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14:paraId="18E2FB2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14:paraId="0BFE00C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14:paraId="39982AE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14:paraId="4F5E27FB">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七、政府性基金预算财政拨款收支决算情况说明</w:t>
      </w:r>
    </w:p>
    <w:p w14:paraId="5EB3AD7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八、国有资本经营预算财政拨款支出情况说明</w:t>
      </w:r>
    </w:p>
    <w:p w14:paraId="43D9DB9D">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14:paraId="4E39B01C">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十、机关运行经费支出情况说明</w:t>
      </w:r>
    </w:p>
    <w:p w14:paraId="15A62F5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十一、政府采购支出情况说明</w:t>
      </w:r>
    </w:p>
    <w:p w14:paraId="460F48D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十二、国有资产占用情况说明</w:t>
      </w:r>
    </w:p>
    <w:p w14:paraId="69C9BC8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十三、其他需要说明的情况</w:t>
      </w:r>
    </w:p>
    <w:p w14:paraId="3DA48A6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第四部分预算绩效情况说明</w:t>
      </w:r>
    </w:p>
    <w:p w14:paraId="5232698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第五部分名词解释</w:t>
      </w:r>
    </w:p>
    <w:p w14:paraId="1EE75DF1">
      <w:pPr>
        <w:spacing w:before="100" w:beforeLines="0" w:after="100" w:afterLines="0"/>
        <w:jc w:val="center"/>
        <w:rPr>
          <w:rFonts w:hint="eastAsia" w:ascii="宋体" w:hAnsi="宋体"/>
          <w:color w:val="auto"/>
          <w:sz w:val="24"/>
          <w:szCs w:val="24"/>
          <w:lang w:val="zh-CN"/>
        </w:rPr>
      </w:pPr>
    </w:p>
    <w:p w14:paraId="453FAB5F">
      <w:pPr>
        <w:spacing w:before="100" w:beforeLines="0" w:after="100" w:afterLines="0"/>
        <w:jc w:val="center"/>
        <w:rPr>
          <w:rFonts w:hint="eastAsia" w:ascii="宋体" w:hAnsi="宋体"/>
          <w:color w:val="auto"/>
          <w:sz w:val="24"/>
          <w:szCs w:val="24"/>
          <w:lang w:val="zh-CN"/>
        </w:rPr>
      </w:pPr>
    </w:p>
    <w:p w14:paraId="01BD72C9">
      <w:pPr>
        <w:spacing w:before="100" w:beforeLines="0" w:after="100" w:afterLines="0"/>
        <w:jc w:val="center"/>
        <w:rPr>
          <w:rFonts w:hint="eastAsia" w:ascii="宋体" w:hAnsi="宋体"/>
          <w:color w:val="auto"/>
          <w:sz w:val="24"/>
          <w:szCs w:val="24"/>
          <w:lang w:val="zh-CN"/>
        </w:rPr>
      </w:pPr>
    </w:p>
    <w:p w14:paraId="663BF893">
      <w:pPr>
        <w:spacing w:before="100" w:beforeLines="0" w:after="100" w:afterLines="0"/>
        <w:jc w:val="center"/>
        <w:rPr>
          <w:rFonts w:hint="eastAsia" w:ascii="宋体" w:hAnsi="宋体"/>
          <w:color w:val="auto"/>
          <w:sz w:val="24"/>
          <w:szCs w:val="24"/>
          <w:lang w:val="zh-CN"/>
        </w:rPr>
      </w:pPr>
    </w:p>
    <w:p w14:paraId="2552E15C">
      <w:pPr>
        <w:spacing w:before="100" w:beforeLines="0" w:after="100" w:afterLines="0"/>
        <w:jc w:val="center"/>
        <w:rPr>
          <w:rFonts w:hint="eastAsia" w:ascii="宋体" w:hAnsi="宋体"/>
          <w:color w:val="auto"/>
          <w:sz w:val="24"/>
          <w:szCs w:val="24"/>
          <w:lang w:val="zh-CN"/>
        </w:rPr>
      </w:pPr>
    </w:p>
    <w:p w14:paraId="3DD3A21F">
      <w:pPr>
        <w:spacing w:before="100" w:beforeLines="0" w:after="100" w:afterLines="0"/>
        <w:jc w:val="center"/>
        <w:rPr>
          <w:rFonts w:hint="eastAsia" w:ascii="宋体" w:hAnsi="宋体"/>
          <w:color w:val="auto"/>
          <w:sz w:val="24"/>
          <w:szCs w:val="24"/>
          <w:lang w:val="zh-CN"/>
        </w:rPr>
      </w:pPr>
    </w:p>
    <w:p w14:paraId="527BC44D">
      <w:pPr>
        <w:spacing w:before="100" w:beforeLines="0" w:after="100" w:afterLines="0"/>
        <w:jc w:val="center"/>
        <w:rPr>
          <w:rFonts w:hint="eastAsia" w:ascii="宋体" w:hAnsi="宋体"/>
          <w:color w:val="auto"/>
          <w:sz w:val="24"/>
          <w:szCs w:val="24"/>
          <w:lang w:val="zh-CN"/>
        </w:rPr>
      </w:pPr>
    </w:p>
    <w:p w14:paraId="02C674E1">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第一部分部门概况</w:t>
      </w:r>
    </w:p>
    <w:p w14:paraId="11C8F94B">
      <w:pPr>
        <w:spacing w:before="100" w:beforeLines="0" w:after="100" w:afterLines="0"/>
        <w:jc w:val="left"/>
        <w:rPr>
          <w:rFonts w:hint="eastAsia" w:ascii="宋体" w:hAnsi="宋体"/>
          <w:color w:val="auto"/>
          <w:sz w:val="24"/>
          <w:szCs w:val="24"/>
          <w:lang w:val="zh-CN"/>
        </w:rPr>
      </w:pPr>
      <w:bookmarkStart w:id="0" w:name="_GoBack"/>
      <w:r>
        <w:rPr>
          <w:rFonts w:hint="eastAsia" w:ascii="宋体" w:hAnsi="宋体"/>
          <w:color w:val="auto"/>
          <w:sz w:val="24"/>
          <w:szCs w:val="24"/>
          <w:lang w:val="zh-CN"/>
        </w:rPr>
        <w:t>一、部门职责</w:t>
      </w:r>
    </w:p>
    <w:p w14:paraId="1ADCB15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贯彻执行国家财政、税收的方针、政策及其他有关政策，协调财税关系；（二）根据国民经济和社会发展战略，制定全县财政发展战略和中长期财政计划；（三）负责管理县级各财政收支；编制年度县级预决算草案并组织执行；（四）制定和实施全县国库管理制度、国库集中收付制度，按规定开展国库现金管理工作；制定全县政府采购制度，负责县级政府采购管理工作；贯彻涉外企业财务制度。（五）负责制定需要全县统一规定的开支标准和支出政策，制定全县行政事业单位国有资产管理规章制度，按规定管理县级行政事业单位国有资产；（六）负责管理政府非税收入，按规定管理行政事业性收费及政府性基金；（七）负责审核和汇总编制全县国有资本经营预决算草案，贯彻执行企业财务制度，组织实施国有企业和行政事业单位的清产核资、国有产权界定、登记、转让、授权经营等工作；（八）负责办理和监督县级财政的经济发展支出、政府性投资项目的财政拨款，贯彻执行基本建设财务制度，负责资金预算安排、审核、拨付工作。（九）管理县级财政社会保障和就业及医疗卫生支出，拟订社会保障资金（基金）的财务管理制度，编制全县社会保障预决算草案。（十）贯彻执行政府国内外债务管理政策、制度和办法；管理政府贷款业务；承担县域银行的信用评估和资金管理及转贷工作。（十一）贯彻执行会计法规和制度；管理全县的会计工作，监督和规范会计行为；指导和监督注册会计师和会计师事务所业务；指导和管理社会审计；负责会计、出纳委派制工作。（十二）监督检查财税法规、政策执行情况；反映财政收支管理中的重大问题；提出加强财政管理的政策建议。（十三）制定全县财政科学研究和教育培训规划；组织全县财务人员培训；负责财政信息和财政宣传工作。（十四）拟定上报全县村级产业发展互助分社指导意见和政策措施并按规定程序报请批准后监督执行；（十五）负责贯彻执行国家金融方针政策，研究制定全县金融发展规划，协助有关部门防范和处置地方金融风险。（十六）依法筹集道路交通事故社会救助基金，受理、审核垫付申请，依法追偿垫付款。（十七）负责县委、县政府授权管理和交办的其他工作。二、机构设置</w:t>
      </w:r>
    </w:p>
    <w:p w14:paraId="4ED633DC">
      <w:pPr>
        <w:spacing w:before="100" w:beforeLines="0" w:after="100" w:afterLines="0"/>
        <w:jc w:val="center"/>
        <w:rPr>
          <w:rFonts w:hint="eastAsia" w:ascii="宋体" w:hAnsi="宋体"/>
          <w:b/>
          <w:color w:val="auto"/>
          <w:sz w:val="24"/>
          <w:szCs w:val="24"/>
          <w:lang w:val="zh-CN"/>
        </w:rPr>
      </w:pPr>
      <w:r>
        <w:rPr>
          <w:rFonts w:hint="eastAsia" w:ascii="宋体" w:hAnsi="宋体"/>
          <w:color w:val="auto"/>
          <w:sz w:val="24"/>
          <w:szCs w:val="24"/>
          <w:lang w:val="zh-CN"/>
        </w:rPr>
        <w:t>预算股、综合股、行政政法股、农业股、教科文股、企业股、社会保障股、经济建设股、国库股、利用外资股、税政股、投资评审中心。</w:t>
      </w:r>
    </w:p>
    <w:bookmarkEnd w:id="0"/>
    <w:p w14:paraId="3DFDA8C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CCC6BA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41BB1B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2643B04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5A5035F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7A4225C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2C440E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D3B5B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721F358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8B2069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1F24B494">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ED3413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52FFD7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10489.70万元。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减少3130.7万元,下降22.99%,主要原因是</w:t>
      </w:r>
      <w:r>
        <w:rPr>
          <w:rFonts w:hint="eastAsia" w:ascii="宋体" w:hAnsi="宋体"/>
          <w:color w:val="auto"/>
          <w:sz w:val="24"/>
          <w:szCs w:val="24"/>
          <w:lang w:val="en-US" w:eastAsia="zh-CN"/>
        </w:rPr>
        <w:t>项目支出减少。</w:t>
      </w:r>
    </w:p>
    <w:p w14:paraId="3DF2A40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434084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2023年度收入合计10489.70万元,其中：财政拨款收入10489.70万元,占100.00%。</w:t>
      </w:r>
    </w:p>
    <w:p w14:paraId="0667843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719E2B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2023年度支出合计10489.70万元,其中：基本支出1470.48万元,占14.02%；项目支出9019.22万元,占85.98%。</w:t>
      </w:r>
    </w:p>
    <w:p w14:paraId="197AB2C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4BC7E06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10489.70万元。与</w:t>
      </w:r>
      <w:r>
        <w:rPr>
          <w:rFonts w:hint="eastAsia" w:ascii="宋体" w:hAnsi="宋体"/>
          <w:color w:val="auto"/>
          <w:sz w:val="24"/>
          <w:szCs w:val="24"/>
          <w:lang w:val="en-US"/>
        </w:rPr>
        <w:t>上</w:t>
      </w:r>
      <w:r>
        <w:rPr>
          <w:rFonts w:hint="eastAsia" w:ascii="宋体" w:hAnsi="宋体"/>
          <w:color w:val="auto"/>
          <w:sz w:val="24"/>
          <w:szCs w:val="24"/>
          <w:lang w:val="zh-CN"/>
        </w:rPr>
        <w:t>年相比,各减少2278.75万元,下降17.85%。主要原因是</w:t>
      </w:r>
      <w:r>
        <w:rPr>
          <w:rFonts w:hint="eastAsia" w:ascii="宋体" w:hAnsi="宋体"/>
          <w:color w:val="auto"/>
          <w:sz w:val="24"/>
          <w:szCs w:val="24"/>
          <w:lang w:val="en-US" w:eastAsia="zh-CN"/>
        </w:rPr>
        <w:t>项目支出减少。</w:t>
      </w:r>
    </w:p>
    <w:p w14:paraId="081594A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17FAFA1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C3AF29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2023年度一般公共预算财政拨款支出10489.70万元,较上年决算数减少192.52万元,下降1.8%。主要原因是</w:t>
      </w:r>
      <w:r>
        <w:rPr>
          <w:rFonts w:hint="eastAsia" w:ascii="宋体" w:hAnsi="宋体"/>
          <w:color w:val="auto"/>
          <w:sz w:val="24"/>
          <w:szCs w:val="24"/>
          <w:lang w:val="en-US" w:eastAsia="zh-CN"/>
        </w:rPr>
        <w:t>人员减少，经费缩减</w:t>
      </w:r>
      <w:r>
        <w:rPr>
          <w:rFonts w:hint="eastAsia" w:ascii="宋体" w:hAnsi="宋体"/>
          <w:color w:val="auto"/>
          <w:sz w:val="24"/>
          <w:szCs w:val="24"/>
          <w:lang w:val="zh-CN"/>
        </w:rPr>
        <w:t>。</w:t>
      </w:r>
    </w:p>
    <w:p w14:paraId="55BF2498">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14:paraId="3CCEAB3E">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10489.70万元，主要用于以下方面：一般公共服务支出7029.36万元,占67.01%；科学技术支出1.00万元，占0.01%；社会保障和就业支出145.87万元,占1.39%；卫生健康支出57.12万元,占0.54%；农林水支出3157.36万元,占30.1%；住房保障支出99.00万元,占0.94%。</w:t>
      </w:r>
    </w:p>
    <w:p w14:paraId="5B03626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14:paraId="45C75FE5">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15906.70万元,支出决算为10489.70万元,完成年初预算的65.95%。其中：</w:t>
      </w:r>
    </w:p>
    <w:p w14:paraId="6F28C3E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年初预算数为5247.66万元,支出决算为7029.36万元,完成年初预算的133.95%,决算数大于预算数的主要原因是</w:t>
      </w:r>
      <w:r>
        <w:rPr>
          <w:rFonts w:hint="eastAsia" w:ascii="宋体" w:hAnsi="宋体"/>
          <w:color w:val="auto"/>
          <w:sz w:val="24"/>
          <w:szCs w:val="24"/>
          <w:lang w:val="en-US" w:eastAsia="zh-CN"/>
        </w:rPr>
        <w:t>驻村工作队生活补助，车补增加</w:t>
      </w:r>
      <w:r>
        <w:rPr>
          <w:rFonts w:hint="eastAsia" w:ascii="宋体" w:hAnsi="宋体"/>
          <w:color w:val="auto"/>
          <w:sz w:val="24"/>
          <w:szCs w:val="24"/>
          <w:lang w:val="zh-CN"/>
        </w:rPr>
        <w:t>。</w:t>
      </w:r>
    </w:p>
    <w:p w14:paraId="22F63E76">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w:t>
      </w:r>
      <w:r>
        <w:rPr>
          <w:rFonts w:hint="eastAsia" w:ascii="宋体" w:hAnsi="宋体"/>
          <w:color w:val="auto"/>
          <w:sz w:val="24"/>
          <w:szCs w:val="24"/>
          <w:shd w:val="clear" w:color="auto" w:fill="auto"/>
          <w:lang w:val="zh-CN"/>
        </w:rPr>
        <w:t>0.00万元,支出决算为1.00万元,完成年初预算的%,决算数大于预算数的主要原因</w:t>
      </w:r>
      <w:r>
        <w:rPr>
          <w:rFonts w:hint="eastAsia" w:ascii="宋体" w:hAnsi="宋体" w:eastAsia="宋体" w:cs="宋体"/>
          <w:color w:val="auto"/>
          <w:sz w:val="24"/>
          <w:szCs w:val="24"/>
          <w:shd w:val="clear" w:color="auto" w:fill="auto"/>
          <w:lang w:val="zh-CN"/>
        </w:rPr>
        <w:t>是</w:t>
      </w:r>
      <w:r>
        <w:rPr>
          <w:rFonts w:hint="eastAsia" w:ascii="宋体" w:hAnsi="宋体" w:eastAsia="宋体" w:cs="宋体"/>
          <w:i w:val="0"/>
          <w:iCs w:val="0"/>
          <w:caps w:val="0"/>
          <w:color w:val="auto"/>
          <w:spacing w:val="0"/>
          <w:sz w:val="24"/>
          <w:szCs w:val="24"/>
          <w:shd w:val="clear" w:color="auto" w:fill="auto"/>
        </w:rPr>
        <w:t>事业单位引进急需紧缺人才经费</w:t>
      </w:r>
      <w:r>
        <w:rPr>
          <w:rFonts w:hint="eastAsia" w:ascii="宋体" w:hAnsi="宋体" w:eastAsia="宋体" w:cs="宋体"/>
          <w:i w:val="0"/>
          <w:iCs w:val="0"/>
          <w:caps w:val="0"/>
          <w:color w:val="auto"/>
          <w:spacing w:val="0"/>
          <w:sz w:val="24"/>
          <w:szCs w:val="24"/>
          <w:shd w:val="clear" w:color="auto" w:fill="auto"/>
          <w:lang w:val="en-US" w:eastAsia="zh-CN"/>
        </w:rPr>
        <w:t>增加</w:t>
      </w:r>
      <w:r>
        <w:rPr>
          <w:rFonts w:hint="eastAsia" w:ascii="宋体" w:hAnsi="宋体" w:eastAsia="宋体" w:cs="宋体"/>
          <w:color w:val="auto"/>
          <w:sz w:val="24"/>
          <w:szCs w:val="24"/>
          <w:shd w:val="clear" w:color="auto" w:fill="auto"/>
          <w:lang w:val="zh-CN"/>
        </w:rPr>
        <w:t>。</w:t>
      </w:r>
    </w:p>
    <w:p w14:paraId="7638AC5B">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年初预算数为140.47万元,支出决算为145.87万元,完成年初预算的103.84%,决算数大于预算数的主要原因是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14:paraId="13FA2916">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年初预算数为57.12万元,支出决算为57.12万元,完成年初预算的100.0%,决算数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无变化</w:t>
      </w:r>
      <w:r>
        <w:rPr>
          <w:rFonts w:hint="eastAsia" w:ascii="宋体" w:hAnsi="宋体"/>
          <w:color w:val="auto"/>
          <w:sz w:val="24"/>
          <w:szCs w:val="24"/>
          <w:lang w:val="zh-CN"/>
        </w:rPr>
        <w:t>。</w:t>
      </w:r>
    </w:p>
    <w:p w14:paraId="2E7E1E73">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年初预算数为3076.67万元,支出决算为3157.36万元,完成年初预算的102.62%,决算数大于预算数的主要原因是农林水支出</w:t>
      </w:r>
      <w:r>
        <w:rPr>
          <w:rFonts w:hint="eastAsia" w:ascii="宋体" w:hAnsi="宋体"/>
          <w:color w:val="auto"/>
          <w:sz w:val="24"/>
          <w:szCs w:val="24"/>
          <w:lang w:val="en-US" w:eastAsia="zh-CN"/>
        </w:rPr>
        <w:t>增加</w:t>
      </w:r>
      <w:r>
        <w:rPr>
          <w:rFonts w:hint="eastAsia" w:ascii="宋体" w:hAnsi="宋体"/>
          <w:color w:val="auto"/>
          <w:sz w:val="24"/>
          <w:szCs w:val="24"/>
          <w:lang w:val="zh-CN"/>
        </w:rPr>
        <w:t>。</w:t>
      </w:r>
    </w:p>
    <w:p w14:paraId="5AA1D167">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年初预算数为102.97万元,支出决算为99.00万元,完成年初预算的96.14%,决算数小于预算数的主要原因是</w:t>
      </w:r>
      <w:r>
        <w:rPr>
          <w:rFonts w:hint="eastAsia" w:ascii="宋体" w:hAnsi="宋体"/>
          <w:color w:val="auto"/>
          <w:sz w:val="24"/>
          <w:szCs w:val="24"/>
          <w:lang w:val="en-US" w:eastAsia="zh-CN"/>
        </w:rPr>
        <w:t>12月份公积金当年未支付</w:t>
      </w:r>
      <w:r>
        <w:rPr>
          <w:rFonts w:hint="eastAsia" w:ascii="宋体" w:hAnsi="宋体"/>
          <w:color w:val="auto"/>
          <w:sz w:val="24"/>
          <w:szCs w:val="24"/>
          <w:lang w:val="zh-CN"/>
        </w:rPr>
        <w:t>。</w:t>
      </w:r>
    </w:p>
    <w:p w14:paraId="5C351A85">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年初预算数为7256.81万元,支出决算为0.00万元,完成年初预算的0.0%,决算数小于预算数的主要原因是</w:t>
      </w:r>
      <w:r>
        <w:rPr>
          <w:rFonts w:hint="eastAsia" w:ascii="宋体" w:hAnsi="宋体"/>
          <w:color w:val="auto"/>
          <w:sz w:val="24"/>
          <w:szCs w:val="24"/>
          <w:lang w:val="en-US" w:eastAsia="zh-CN"/>
        </w:rPr>
        <w:t>贴息资金未支付</w:t>
      </w:r>
      <w:r>
        <w:rPr>
          <w:rFonts w:hint="eastAsia" w:ascii="宋体" w:hAnsi="宋体"/>
          <w:color w:val="auto"/>
          <w:sz w:val="24"/>
          <w:szCs w:val="24"/>
          <w:lang w:val="zh-CN"/>
        </w:rPr>
        <w:t>。</w:t>
      </w:r>
    </w:p>
    <w:p w14:paraId="6435E90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3E9BC7B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2023年度一般公共预算财政拨款基本支出1470.48万元。其中：</w:t>
      </w:r>
    </w:p>
    <w:p w14:paraId="6ADC7DC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1356.46万元,较上年决算数减少507.16万元,下降27.21%,主要原因是</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。人员经费用途主要包括基本工资、津贴补贴、奖金、机关事业单位基本养老保险缴费、职工基本医疗保险缴费、其他社会保障缴费、住房公积金、退休费。</w:t>
      </w:r>
    </w:p>
    <w:p w14:paraId="326D8151">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114.02万元,较上年决算数减少4283.56万元,下降97.41%,主要原因是</w:t>
      </w:r>
      <w:r>
        <w:rPr>
          <w:rFonts w:hint="eastAsia" w:ascii="宋体" w:hAnsi="宋体"/>
          <w:color w:val="auto"/>
          <w:sz w:val="24"/>
          <w:szCs w:val="24"/>
          <w:lang w:val="en-US" w:eastAsia="zh-CN"/>
        </w:rPr>
        <w:t>贴息资金记入项目支出</w:t>
      </w:r>
      <w:r>
        <w:rPr>
          <w:rFonts w:hint="eastAsia" w:ascii="宋体" w:hAnsi="宋体"/>
          <w:color w:val="auto"/>
          <w:sz w:val="24"/>
          <w:szCs w:val="24"/>
          <w:lang w:val="zh-CN"/>
        </w:rPr>
        <w:t>。公用经费用途主要包括办公费、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邮电</w:t>
      </w:r>
      <w:r>
        <w:rPr>
          <w:rFonts w:hint="eastAsia" w:ascii="宋体" w:hAnsi="宋体"/>
          <w:color w:val="auto"/>
          <w:sz w:val="24"/>
          <w:szCs w:val="24"/>
          <w:lang w:val="zh-CN"/>
        </w:rPr>
        <w:t>费、差旅费、工会经费、其他交通费用。</w:t>
      </w:r>
    </w:p>
    <w:p w14:paraId="5337B86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69A7F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2C71742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AF231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6BB0895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4D5F11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73F052C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7EBF03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5D937200">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78F3F04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65E6F16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00D5372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5276C64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1C09462E">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7C7E05A3">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03B3620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4E68A8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C23F4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2023年度本部门机关运行经费支出114.02万元,机关运行经费主要用于开支.办公费、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邮电</w:t>
      </w:r>
      <w:r>
        <w:rPr>
          <w:rFonts w:hint="eastAsia" w:ascii="宋体" w:hAnsi="宋体"/>
          <w:color w:val="auto"/>
          <w:sz w:val="24"/>
          <w:szCs w:val="24"/>
          <w:lang w:val="zh-CN"/>
        </w:rPr>
        <w:t>费、差旅费、工会经费、其他交通费用。机关运行经费较上年决算数减少4283.57万元,下降97.41%,主要原因是</w:t>
      </w:r>
      <w:r>
        <w:rPr>
          <w:rFonts w:hint="eastAsia" w:ascii="宋体" w:hAnsi="宋体"/>
          <w:color w:val="auto"/>
          <w:sz w:val="24"/>
          <w:szCs w:val="24"/>
          <w:lang w:val="en-US" w:eastAsia="zh-CN"/>
        </w:rPr>
        <w:t>贴息资金记入项目支出</w:t>
      </w:r>
      <w:r>
        <w:rPr>
          <w:rFonts w:hint="eastAsia" w:ascii="宋体" w:hAnsi="宋体"/>
          <w:color w:val="auto"/>
          <w:sz w:val="24"/>
          <w:szCs w:val="24"/>
          <w:lang w:val="zh-CN"/>
        </w:rPr>
        <w:t>。</w:t>
      </w:r>
    </w:p>
    <w:p w14:paraId="66F1F0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14:paraId="585988F4">
      <w:pPr>
        <w:spacing w:before="100" w:beforeLines="0" w:after="100" w:afterLines="0"/>
        <w:jc w:val="left"/>
        <w:rPr>
          <w:rFonts w:hint="eastAsia" w:ascii="宋体" w:hAnsi="宋体"/>
          <w:color w:val="FF0000"/>
          <w:sz w:val="24"/>
          <w:szCs w:val="24"/>
          <w:lang w:val="zh-CN"/>
        </w:rPr>
      </w:pPr>
      <w:r>
        <w:rPr>
          <w:rFonts w:hint="eastAsia" w:ascii="宋体" w:hAnsi="宋体"/>
          <w:b/>
          <w:bCs/>
          <w:color w:val="auto"/>
          <w:sz w:val="24"/>
          <w:szCs w:val="24"/>
          <w:lang w:val="zh-CN" w:eastAsia="zh-CN"/>
        </w:rPr>
        <w:t>十一、政府采购支出情况说明</w:t>
      </w:r>
    </w:p>
    <w:p w14:paraId="06EA5C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6.55万元,其中：政府采购货物支出6.55万元、政府采购工程支出0.00万元、政府采购服务支出0.00万元。授予中小企业合同金额6.55万元,占政府采购支出总额的100.00%,其中：授予小微企业合同金额6.55万元,占政府采购支出总额的100.00%。</w:t>
      </w:r>
    </w:p>
    <w:p w14:paraId="4CA2A0B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0D705D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484E963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B398AB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D5402E2">
      <w:pPr>
        <w:spacing w:before="100" w:beforeLines="0" w:after="100" w:afterLines="0"/>
        <w:jc w:val="left"/>
        <w:rPr>
          <w:rFonts w:hint="eastAsia" w:ascii="宋体" w:hAnsi="宋体"/>
          <w:color w:val="FF0000"/>
          <w:sz w:val="24"/>
          <w:szCs w:val="24"/>
          <w:lang w:val="zh-CN"/>
        </w:rPr>
      </w:pPr>
    </w:p>
    <w:p w14:paraId="23111A68">
      <w:pPr>
        <w:spacing w:before="100" w:beforeLines="0" w:after="100" w:afterLines="0"/>
        <w:jc w:val="left"/>
        <w:rPr>
          <w:rFonts w:hint="eastAsia" w:ascii="宋体" w:hAnsi="宋体"/>
          <w:color w:val="auto"/>
          <w:sz w:val="24"/>
          <w:szCs w:val="24"/>
          <w:lang w:val="zh-CN"/>
        </w:rPr>
      </w:pPr>
    </w:p>
    <w:p w14:paraId="5BF5C01E">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7D1F30C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6F7C67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、预算绩效管理工作开展情况</w:t>
      </w:r>
    </w:p>
    <w:p w14:paraId="1134A85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373038F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4B2774F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5B69339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1E3B5A9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5F70C55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8DBD85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4753803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073521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31313C3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88A4828">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0B1A653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0AD3F9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CDD128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059FA3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64E395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6F1974D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1A61A9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B6D9E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650DE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F510D6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38284C3F">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JjMzdiNjVmYzBlMGY1MDhjN2ZlMDEwNzYxZmEifQ=="/>
  </w:docVars>
  <w:rsids>
    <w:rsidRoot w:val="00000000"/>
    <w:rsid w:val="264C2298"/>
    <w:rsid w:val="408B6D8A"/>
    <w:rsid w:val="448A03A4"/>
    <w:rsid w:val="6BD84C9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8636ff10-c136-497d-9812-3e45d296dd52}">
  <ds:schemaRefs/>
</ds:datastoreItem>
</file>

<file path=customXml/itemProps2.xml><?xml version="1.0" encoding="utf-8"?>
<ds:datastoreItem xmlns:ds="http://schemas.openxmlformats.org/officeDocument/2006/customXml" ds:itemID="{6b6d733b-b47e-47ac-b177-0d0998600306}">
  <ds:schemaRefs/>
</ds:datastoreItem>
</file>

<file path=customXml/itemProps3.xml><?xml version="1.0" encoding="utf-8"?>
<ds:datastoreItem xmlns:ds="http://schemas.openxmlformats.org/officeDocument/2006/customXml" ds:itemID="{1e21e81f-0117-4780-804a-80e66e7dfacb}">
  <ds:schemaRefs/>
</ds:datastoreItem>
</file>

<file path=customXml/itemProps4.xml><?xml version="1.0" encoding="utf-8"?>
<ds:datastoreItem xmlns:ds="http://schemas.openxmlformats.org/officeDocument/2006/customXml" ds:itemID="{b5eac3fe-44f8-4f26-8a22-caaa6ddfed48}">
  <ds:schemaRefs/>
</ds:datastoreItem>
</file>

<file path=customXml/itemProps5.xml><?xml version="1.0" encoding="utf-8"?>
<ds:datastoreItem xmlns:ds="http://schemas.openxmlformats.org/officeDocument/2006/customXml" ds:itemID="{88dc2ffd-fa2d-4e6e-8e5d-04422a6c0a06}">
  <ds:schemaRefs/>
</ds:datastoreItem>
</file>

<file path=customXml/itemProps6.xml><?xml version="1.0" encoding="utf-8"?>
<ds:datastoreItem xmlns:ds="http://schemas.openxmlformats.org/officeDocument/2006/customXml" ds:itemID="{c0771f35-2ff0-4b97-bab3-6f27edb46b78}">
  <ds:schemaRefs/>
</ds:datastoreItem>
</file>

<file path=customXml/itemProps7.xml><?xml version="1.0" encoding="utf-8"?>
<ds:datastoreItem xmlns:ds="http://schemas.openxmlformats.org/officeDocument/2006/customXml" ds:itemID="{ab90f812-1466-4f5f-bd88-4724e6515c97}">
  <ds:schemaRefs/>
</ds:datastoreItem>
</file>

<file path=customXml/itemProps8.xml><?xml version="1.0" encoding="utf-8"?>
<ds:datastoreItem xmlns:ds="http://schemas.openxmlformats.org/officeDocument/2006/customXml" ds:itemID="{75ec7aa0-6797-4ede-8997-aad0df82ead2}">
  <ds:schemaRefs/>
</ds:datastoreItem>
</file>

<file path=customXml/itemProps9.xml><?xml version="1.0" encoding="utf-8"?>
<ds:datastoreItem xmlns:ds="http://schemas.openxmlformats.org/officeDocument/2006/customXml" ds:itemID="{503e99c4-3124-4f08-bf4e-49c52cfc0851}">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3845</Words>
  <Characters>4327</Characters>
  <Lines>0</Lines>
  <Paragraphs>0</Paragraphs>
  <TotalTime>0</TotalTime>
  <ScaleCrop>false</ScaleCrop>
  <LinksUpToDate>false</LinksUpToDate>
  <CharactersWithSpaces>4331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2024-09-12T08:23:03Z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E06D266F13EA4024808CEEADBAD91186_11</vt:lpwstr>
  </property>
</Properties>
</file>